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A5E8C" w14:textId="63A77782" w:rsidR="009F0FC6" w:rsidRDefault="007454C6" w:rsidP="007454C6">
      <w:pPr>
        <w:jc w:val="center"/>
      </w:pPr>
      <w:r>
        <w:t>Affordable Learning Georgia Textbook Transformation Grants</w:t>
      </w:r>
    </w:p>
    <w:p w14:paraId="2AA0B442" w14:textId="54ECB09A" w:rsidR="007454C6" w:rsidRDefault="007454C6" w:rsidP="007454C6">
      <w:pPr>
        <w:jc w:val="center"/>
      </w:pPr>
      <w:r>
        <w:t>Final Report for Mini-Grants</w:t>
      </w:r>
    </w:p>
    <w:p w14:paraId="173FD459" w14:textId="47D84717" w:rsidR="007454C6" w:rsidRDefault="007454C6" w:rsidP="007454C6">
      <w:pPr>
        <w:rPr>
          <w:b/>
          <w:bCs/>
        </w:rPr>
      </w:pPr>
      <w:r>
        <w:rPr>
          <w:b/>
          <w:bCs/>
        </w:rPr>
        <w:t>General Information</w:t>
      </w:r>
    </w:p>
    <w:p w14:paraId="4F2C226F" w14:textId="28E69943" w:rsidR="007454C6" w:rsidRDefault="007454C6" w:rsidP="007454C6">
      <w:r>
        <w:t>Date:  August 7, 2019</w:t>
      </w:r>
    </w:p>
    <w:p w14:paraId="31926E77" w14:textId="205B6973" w:rsidR="007454C6" w:rsidRDefault="007454C6" w:rsidP="007454C6">
      <w:r>
        <w:t>Grant Round: 12</w:t>
      </w:r>
    </w:p>
    <w:p w14:paraId="6DE92795" w14:textId="1B92A614" w:rsidR="007454C6" w:rsidRDefault="007454C6" w:rsidP="007454C6">
      <w:r>
        <w:t>Grant Number:  M-53</w:t>
      </w:r>
    </w:p>
    <w:p w14:paraId="63FA010A" w14:textId="3B2F536D" w:rsidR="007454C6" w:rsidRDefault="007454C6" w:rsidP="007454C6">
      <w:r>
        <w:t>Institution:  Georgia State University</w:t>
      </w:r>
      <w:r w:rsidR="00A5002C">
        <w:t>,</w:t>
      </w:r>
      <w:r>
        <w:t xml:space="preserve"> Perimeter College</w:t>
      </w:r>
    </w:p>
    <w:p w14:paraId="391BB070" w14:textId="504E6AF2" w:rsidR="007454C6" w:rsidRDefault="007454C6" w:rsidP="007454C6">
      <w:r>
        <w:t>Team Members:  Natalie L. Stickney (Lead)</w:t>
      </w:r>
      <w:r>
        <w:tab/>
      </w:r>
      <w:r>
        <w:tab/>
      </w:r>
      <w:r>
        <w:tab/>
        <w:t>Dr. Donya Little</w:t>
      </w:r>
    </w:p>
    <w:p w14:paraId="35B441FD" w14:textId="5CFA5EB2" w:rsidR="007454C6" w:rsidRDefault="007454C6" w:rsidP="007454C6">
      <w:r>
        <w:tab/>
      </w:r>
      <w:r>
        <w:tab/>
        <w:t xml:space="preserve">  Assistant Professor</w:t>
      </w:r>
      <w:r>
        <w:tab/>
      </w:r>
      <w:r>
        <w:tab/>
      </w:r>
      <w:r>
        <w:tab/>
      </w:r>
      <w:r>
        <w:tab/>
        <w:t>Associate Professor</w:t>
      </w:r>
    </w:p>
    <w:p w14:paraId="7905EDBB" w14:textId="6CF79954" w:rsidR="007454C6" w:rsidRDefault="007454C6" w:rsidP="007454C6">
      <w:r>
        <w:tab/>
      </w:r>
      <w:r>
        <w:tab/>
        <w:t xml:space="preserve">  Department of Kinesiology and Health</w:t>
      </w:r>
      <w:r>
        <w:tab/>
      </w:r>
      <w:r>
        <w:tab/>
        <w:t>Department of Kinesiology and Health</w:t>
      </w:r>
    </w:p>
    <w:p w14:paraId="6D306488" w14:textId="2F0D2F34" w:rsidR="007454C6" w:rsidRDefault="007454C6" w:rsidP="007454C6">
      <w:r>
        <w:tab/>
        <w:t xml:space="preserve">                 </w:t>
      </w:r>
      <w:hyperlink r:id="rId5" w:history="1">
        <w:r w:rsidRPr="00BF092C">
          <w:rPr>
            <w:rStyle w:val="Hyperlink"/>
          </w:rPr>
          <w:t>nstickney@gsu.edu</w:t>
        </w:r>
      </w:hyperlink>
      <w:r>
        <w:t xml:space="preserve"> </w:t>
      </w:r>
      <w:r>
        <w:tab/>
      </w:r>
      <w:r>
        <w:tab/>
      </w:r>
      <w:r>
        <w:tab/>
      </w:r>
      <w:r>
        <w:tab/>
      </w:r>
      <w:hyperlink r:id="rId6" w:history="1">
        <w:r w:rsidRPr="00BF092C">
          <w:rPr>
            <w:rStyle w:val="Hyperlink"/>
          </w:rPr>
          <w:t>dlittle7@gsu.edu</w:t>
        </w:r>
      </w:hyperlink>
      <w:r>
        <w:t xml:space="preserve"> </w:t>
      </w:r>
    </w:p>
    <w:p w14:paraId="27D8A766" w14:textId="35D6F463" w:rsidR="007454C6" w:rsidRDefault="007454C6" w:rsidP="007454C6">
      <w:r>
        <w:t>Course:  KH 2006, Advanced First Aid and Emergency Care</w:t>
      </w:r>
    </w:p>
    <w:p w14:paraId="126A4B1E" w14:textId="270D8AC5" w:rsidR="00075F3B" w:rsidRDefault="00075F3B" w:rsidP="007454C6">
      <w:r>
        <w:t>Enrollment:  24 students per class section; 10 sections offered per semester; approximately 720     students impacted per year by revised resources</w:t>
      </w:r>
    </w:p>
    <w:p w14:paraId="4D9172B8" w14:textId="12CFDF3F" w:rsidR="00075F3B" w:rsidRDefault="00075F3B" w:rsidP="007454C6">
      <w:pPr>
        <w:rPr>
          <w:b/>
          <w:bCs/>
        </w:rPr>
      </w:pPr>
      <w:r>
        <w:rPr>
          <w:b/>
          <w:bCs/>
        </w:rPr>
        <w:t>Project Narrative</w:t>
      </w:r>
    </w:p>
    <w:p w14:paraId="4BB41DEC" w14:textId="133BE0B0" w:rsidR="00075F3B" w:rsidRDefault="00A5002C" w:rsidP="007454C6">
      <w:r>
        <w:t xml:space="preserve">The department of Kinesiology and Health at Georgia State University, Perimeter College recently adopted two low cost publications from the American Heart Association for students enrolled in KH 2006, Advanced First Aid and Emergency Care.  The course covers both BLS CPR and first aid.  The new publications are the </w:t>
      </w:r>
      <w:r>
        <w:rPr>
          <w:i/>
          <w:iCs/>
        </w:rPr>
        <w:t xml:space="preserve">BLS.CPR Manual </w:t>
      </w:r>
      <w:r>
        <w:t xml:space="preserve">and </w:t>
      </w:r>
      <w:r>
        <w:rPr>
          <w:i/>
          <w:iCs/>
        </w:rPr>
        <w:t xml:space="preserve">Heartsaver First Aid Student Manual.  </w:t>
      </w:r>
      <w:r>
        <w:t>Both publications replaced the National Safety Council textbook</w:t>
      </w:r>
      <w:r w:rsidR="00436B30">
        <w:t>.  The publications sell for $28.25 and $3.75, respectively.  This saves students more than $90.00.</w:t>
      </w:r>
    </w:p>
    <w:p w14:paraId="7B27719D" w14:textId="3EB0A756" w:rsidR="00436B30" w:rsidRDefault="00436B30" w:rsidP="007454C6">
      <w:r>
        <w:t>Although the American Heart Association</w:t>
      </w:r>
      <w:r w:rsidR="004D54A5">
        <w:t>’s publications cover the course learning objectives, the content is not as robust as what was previously covered in the National Safety Council textbook.  The objective of the mini-grant was to supplement current content to provide students greater academic rigor and provide faculty with tools to enhance student learning and engagement.</w:t>
      </w:r>
    </w:p>
    <w:p w14:paraId="2F71EAD7" w14:textId="77777777" w:rsidR="004D54A5" w:rsidRDefault="004D54A5" w:rsidP="007454C6">
      <w:r>
        <w:t xml:space="preserve">The proposed plan was to create ancillary materials including Power Point lecture slides, end of chapter quizzes, instructional videos, and labs.  Natalie Stickney created the Power Point lectures and labs, and Dr. Donya Little created the end of chapter quizzes and videos.  </w:t>
      </w:r>
    </w:p>
    <w:p w14:paraId="3EBDF7D0" w14:textId="77777777" w:rsidR="006F44EA" w:rsidRDefault="006F44EA" w:rsidP="007454C6">
      <w:pPr>
        <w:rPr>
          <w:b/>
          <w:bCs/>
        </w:rPr>
      </w:pPr>
      <w:r>
        <w:rPr>
          <w:b/>
          <w:bCs/>
        </w:rPr>
        <w:t>Reflection</w:t>
      </w:r>
    </w:p>
    <w:p w14:paraId="06EFC3C3" w14:textId="408BE544" w:rsidR="007D40E2" w:rsidRDefault="004D54A5" w:rsidP="007454C6">
      <w:r>
        <w:t xml:space="preserve">The first step was sending a survey to faculty in Kinesiology and Health as well as Nursing for input on what they would like to see for content.  </w:t>
      </w:r>
      <w:r w:rsidR="007D40E2">
        <w:t>Based on the feedback, we decided to include information on the Georgia Amnesty Law and to post our content on the discipline’s Blackboard page so that faculty could pilot it and provide us with any suggestions for improvement.</w:t>
      </w:r>
    </w:p>
    <w:p w14:paraId="1A10526E" w14:textId="1ABF1C13" w:rsidR="004D54A5" w:rsidRDefault="007D40E2" w:rsidP="007454C6">
      <w:r>
        <w:lastRenderedPageBreak/>
        <w:t>One challenge with creating Power Point lectures</w:t>
      </w:r>
      <w:r w:rsidR="006F44EA">
        <w:t xml:space="preserve"> and end of chapter quizzes</w:t>
      </w:r>
      <w:r>
        <w:t xml:space="preserve"> was not having traditional textbook chapters </w:t>
      </w:r>
      <w:r w:rsidR="006F44EA">
        <w:t xml:space="preserve">to follow.  The information in the </w:t>
      </w:r>
      <w:r w:rsidR="006F44EA">
        <w:rPr>
          <w:i/>
          <w:iCs/>
        </w:rPr>
        <w:t xml:space="preserve">Heartsaver First Aid Student Manual </w:t>
      </w:r>
      <w:r w:rsidR="006F44EA">
        <w:t xml:space="preserve">is very basic with only a paragraph devoted to each “chapter” we were developing.  Instead of numerical chapters, we decided to create content chapters.  </w:t>
      </w:r>
    </w:p>
    <w:p w14:paraId="30A4CBDC" w14:textId="77E5A053" w:rsidR="006F44EA" w:rsidRDefault="006F44EA" w:rsidP="007454C6">
      <w:r>
        <w:t xml:space="preserve">Another challenge was creating the videos.  </w:t>
      </w:r>
      <w:r w:rsidR="00156CFA">
        <w:t>We were able to check out a camera from CETL.  Although this was convenient, not having filming expertise presented a challenge.  Later, we learned about filming assistance at our campus. We were not even aware of this option until we had already completed filming.  In retrospect, w</w:t>
      </w:r>
      <w:r w:rsidR="00E303AE">
        <w:t>e would have</w:t>
      </w:r>
      <w:r w:rsidR="00156CFA">
        <w:t xml:space="preserve"> researched first and</w:t>
      </w:r>
      <w:r w:rsidR="00E303AE">
        <w:t xml:space="preserve"> contacted Georgia State’s film department to use their equipment and green </w:t>
      </w:r>
      <w:r w:rsidR="00156CFA">
        <w:t>room</w:t>
      </w:r>
      <w:r w:rsidR="00E303AE">
        <w:t xml:space="preserve">.  </w:t>
      </w:r>
    </w:p>
    <w:p w14:paraId="6D6587AA" w14:textId="5CB303A5" w:rsidR="00E303AE" w:rsidRDefault="00E303AE" w:rsidP="007454C6">
      <w:r>
        <w:t xml:space="preserve">Overall, we believe the project accomplished the stated objectives.  It was piloted over the summer and will also be piloted in the fall.  </w:t>
      </w:r>
      <w:r w:rsidR="005C0771">
        <w:t>Since faculty won’t have to spend time creating lecture and test content</w:t>
      </w:r>
      <w:r w:rsidR="00BE67AD">
        <w:t xml:space="preserve">, </w:t>
      </w:r>
      <w:r w:rsidR="005C0771">
        <w:t>w</w:t>
      </w:r>
      <w:r>
        <w:t xml:space="preserve">e are hoping that </w:t>
      </w:r>
      <w:r w:rsidR="005C0771">
        <w:t>more will be encouraged to</w:t>
      </w:r>
      <w:r>
        <w:t xml:space="preserve"> use the affordable text option</w:t>
      </w:r>
      <w:r w:rsidR="005C0771">
        <w:t xml:space="preserve"> in their classes</w:t>
      </w:r>
      <w:r>
        <w:t xml:space="preserve">.  </w:t>
      </w:r>
    </w:p>
    <w:p w14:paraId="00E1D967" w14:textId="7B9101FB" w:rsidR="005C0771" w:rsidRDefault="005C0771" w:rsidP="007454C6">
      <w:pPr>
        <w:rPr>
          <w:b/>
          <w:bCs/>
        </w:rPr>
      </w:pPr>
      <w:r>
        <w:rPr>
          <w:b/>
          <w:bCs/>
        </w:rPr>
        <w:t>Materials Description</w:t>
      </w:r>
    </w:p>
    <w:p w14:paraId="0505FCF0" w14:textId="2480AEEB" w:rsidR="005C0771" w:rsidRDefault="005C0771" w:rsidP="007454C6">
      <w:r>
        <w:t>Power Point Lectures and End of Chapter Quizzes:</w:t>
      </w:r>
    </w:p>
    <w:p w14:paraId="7026A26C" w14:textId="4C1DABAD" w:rsidR="005C0771" w:rsidRDefault="005C0771" w:rsidP="005C0771">
      <w:pPr>
        <w:pStyle w:val="ListParagraph"/>
        <w:numPr>
          <w:ilvl w:val="0"/>
          <w:numId w:val="1"/>
        </w:numPr>
      </w:pPr>
      <w:r>
        <w:t xml:space="preserve"> Preliminary First Aid</w:t>
      </w:r>
    </w:p>
    <w:p w14:paraId="294FD85A" w14:textId="5A8A842B" w:rsidR="005C0771" w:rsidRDefault="005C0771" w:rsidP="005C0771">
      <w:pPr>
        <w:pStyle w:val="ListParagraph"/>
        <w:numPr>
          <w:ilvl w:val="0"/>
          <w:numId w:val="1"/>
        </w:numPr>
      </w:pPr>
      <w:r>
        <w:t>Assessing a Victim</w:t>
      </w:r>
    </w:p>
    <w:p w14:paraId="0EFD44A2" w14:textId="149D697C" w:rsidR="005C0771" w:rsidRDefault="005C0771" w:rsidP="005C0771">
      <w:pPr>
        <w:pStyle w:val="ListParagraph"/>
        <w:numPr>
          <w:ilvl w:val="0"/>
          <w:numId w:val="1"/>
        </w:numPr>
      </w:pPr>
      <w:r>
        <w:t>Bleeding and Shock</w:t>
      </w:r>
    </w:p>
    <w:p w14:paraId="75E477BF" w14:textId="213E5278" w:rsidR="005C0771" w:rsidRDefault="005C0771" w:rsidP="005C0771">
      <w:pPr>
        <w:pStyle w:val="ListParagraph"/>
        <w:numPr>
          <w:ilvl w:val="0"/>
          <w:numId w:val="1"/>
        </w:numPr>
      </w:pPr>
      <w:r>
        <w:t>Burns</w:t>
      </w:r>
    </w:p>
    <w:p w14:paraId="6EEE9BC2" w14:textId="7F9CAC2F" w:rsidR="005C0771" w:rsidRDefault="005C0771" w:rsidP="005C0771">
      <w:pPr>
        <w:pStyle w:val="ListParagraph"/>
        <w:numPr>
          <w:ilvl w:val="0"/>
          <w:numId w:val="1"/>
        </w:numPr>
      </w:pPr>
      <w:r>
        <w:t>Wounds</w:t>
      </w:r>
    </w:p>
    <w:p w14:paraId="388680CC" w14:textId="6631A0D7" w:rsidR="005C0771" w:rsidRDefault="005C0771" w:rsidP="005C0771">
      <w:pPr>
        <w:pStyle w:val="ListParagraph"/>
        <w:numPr>
          <w:ilvl w:val="0"/>
          <w:numId w:val="1"/>
        </w:numPr>
      </w:pPr>
      <w:r>
        <w:t>Head and Spinal Injuries</w:t>
      </w:r>
    </w:p>
    <w:p w14:paraId="18F4546A" w14:textId="3DECC175" w:rsidR="005C0771" w:rsidRDefault="005C0771" w:rsidP="005C0771">
      <w:pPr>
        <w:pStyle w:val="ListParagraph"/>
        <w:numPr>
          <w:ilvl w:val="0"/>
          <w:numId w:val="1"/>
        </w:numPr>
      </w:pPr>
      <w:r>
        <w:t>Musculoskeletal Injuries</w:t>
      </w:r>
    </w:p>
    <w:p w14:paraId="3EC67E25" w14:textId="4E6172D1" w:rsidR="005C0771" w:rsidRDefault="005C0771" w:rsidP="005C0771">
      <w:pPr>
        <w:pStyle w:val="ListParagraph"/>
        <w:numPr>
          <w:ilvl w:val="0"/>
          <w:numId w:val="1"/>
        </w:numPr>
      </w:pPr>
      <w:r>
        <w:t>Bites and Stings</w:t>
      </w:r>
    </w:p>
    <w:p w14:paraId="0B7EA068" w14:textId="47AFCBFB" w:rsidR="005C0771" w:rsidRDefault="005C0771" w:rsidP="005C0771">
      <w:pPr>
        <w:pStyle w:val="ListParagraph"/>
        <w:numPr>
          <w:ilvl w:val="0"/>
          <w:numId w:val="1"/>
        </w:numPr>
      </w:pPr>
      <w:r>
        <w:t>Poisons</w:t>
      </w:r>
    </w:p>
    <w:p w14:paraId="3E3140E3" w14:textId="5223426B" w:rsidR="005C0771" w:rsidRDefault="005C0771" w:rsidP="005C0771">
      <w:pPr>
        <w:pStyle w:val="ListParagraph"/>
        <w:numPr>
          <w:ilvl w:val="0"/>
          <w:numId w:val="1"/>
        </w:numPr>
      </w:pPr>
      <w:r>
        <w:t>Sudden Illness</w:t>
      </w:r>
    </w:p>
    <w:p w14:paraId="2DB7DA9D" w14:textId="77C3452F" w:rsidR="005C0771" w:rsidRDefault="005C0771" w:rsidP="005C0771">
      <w:pPr>
        <w:pStyle w:val="ListParagraph"/>
        <w:numPr>
          <w:ilvl w:val="0"/>
          <w:numId w:val="1"/>
        </w:numPr>
      </w:pPr>
      <w:r>
        <w:t>Heat and Cold Illness</w:t>
      </w:r>
    </w:p>
    <w:p w14:paraId="194217C9" w14:textId="5BD47F2B" w:rsidR="005C0771" w:rsidRDefault="005C0771" w:rsidP="005C0771">
      <w:r>
        <w:t>Labs</w:t>
      </w:r>
      <w:r w:rsidR="00BE67AD">
        <w:t>:</w:t>
      </w:r>
    </w:p>
    <w:p w14:paraId="19B31A04" w14:textId="1F44AE6B" w:rsidR="005C0771" w:rsidRDefault="005C0771" w:rsidP="005C0771">
      <w:pPr>
        <w:pStyle w:val="ListParagraph"/>
        <w:numPr>
          <w:ilvl w:val="0"/>
          <w:numId w:val="2"/>
        </w:numPr>
      </w:pPr>
      <w:r>
        <w:t xml:space="preserve"> Controlling Bleeding</w:t>
      </w:r>
    </w:p>
    <w:p w14:paraId="28E41318" w14:textId="0C3361B4" w:rsidR="005C0771" w:rsidRDefault="005C0771" w:rsidP="005C0771">
      <w:pPr>
        <w:pStyle w:val="ListParagraph"/>
        <w:numPr>
          <w:ilvl w:val="0"/>
          <w:numId w:val="2"/>
        </w:numPr>
      </w:pPr>
      <w:r>
        <w:t>HAINES R</w:t>
      </w:r>
      <w:r w:rsidR="005E5FE3">
        <w:t>ecovery Position</w:t>
      </w:r>
    </w:p>
    <w:p w14:paraId="2A37E97E" w14:textId="021F7A14" w:rsidR="005E5FE3" w:rsidRDefault="005E5FE3" w:rsidP="005C0771">
      <w:pPr>
        <w:pStyle w:val="ListParagraph"/>
        <w:numPr>
          <w:ilvl w:val="0"/>
          <w:numId w:val="2"/>
        </w:numPr>
      </w:pPr>
      <w:r>
        <w:t>Applying a Splint and a Sling</w:t>
      </w:r>
    </w:p>
    <w:p w14:paraId="0C9B027F" w14:textId="7291654F" w:rsidR="00BE67AD" w:rsidRDefault="00BE67AD" w:rsidP="00BE67AD">
      <w:r>
        <w:t>Tutorial Videos:</w:t>
      </w:r>
    </w:p>
    <w:p w14:paraId="4EE88534" w14:textId="02A40416" w:rsidR="00BE67AD" w:rsidRDefault="00BE67AD" w:rsidP="00BE67AD">
      <w:pPr>
        <w:pStyle w:val="ListParagraph"/>
        <w:numPr>
          <w:ilvl w:val="0"/>
          <w:numId w:val="4"/>
        </w:numPr>
      </w:pPr>
      <w:r>
        <w:t xml:space="preserve"> Controlling Bleeding</w:t>
      </w:r>
    </w:p>
    <w:p w14:paraId="693D6B86" w14:textId="3F702D0B" w:rsidR="00D03D9E" w:rsidRDefault="00D03D9E" w:rsidP="00BE67AD">
      <w:pPr>
        <w:pStyle w:val="ListParagraph"/>
        <w:numPr>
          <w:ilvl w:val="0"/>
          <w:numId w:val="4"/>
        </w:numPr>
      </w:pPr>
      <w:r>
        <w:t>Secondary Assessment</w:t>
      </w:r>
      <w:bookmarkStart w:id="0" w:name="_GoBack"/>
      <w:bookmarkEnd w:id="0"/>
    </w:p>
    <w:p w14:paraId="50092FEA" w14:textId="66472D2D" w:rsidR="00BE67AD" w:rsidRDefault="00BE67AD" w:rsidP="00BE67AD">
      <w:pPr>
        <w:pStyle w:val="ListParagraph"/>
        <w:numPr>
          <w:ilvl w:val="0"/>
          <w:numId w:val="4"/>
        </w:numPr>
      </w:pPr>
      <w:r>
        <w:t>HAINES Recovery Position</w:t>
      </w:r>
    </w:p>
    <w:p w14:paraId="42C2B8FE" w14:textId="1AAFA536" w:rsidR="00BE67AD" w:rsidRDefault="00BE67AD" w:rsidP="00BE67AD">
      <w:pPr>
        <w:pStyle w:val="ListParagraph"/>
        <w:numPr>
          <w:ilvl w:val="0"/>
          <w:numId w:val="4"/>
        </w:numPr>
      </w:pPr>
      <w:r>
        <w:t>Applying a Splint and a Sling</w:t>
      </w:r>
    </w:p>
    <w:p w14:paraId="5F61C90E" w14:textId="6739827F" w:rsidR="00BE67AD" w:rsidRDefault="00BE67AD" w:rsidP="00BE67AD">
      <w:pPr>
        <w:pStyle w:val="ListParagraph"/>
        <w:numPr>
          <w:ilvl w:val="0"/>
          <w:numId w:val="4"/>
        </w:numPr>
      </w:pPr>
      <w:r>
        <w:t>Proper Glove Removal</w:t>
      </w:r>
    </w:p>
    <w:p w14:paraId="24503454" w14:textId="427022A1" w:rsidR="00BE67AD" w:rsidRDefault="00BE67AD" w:rsidP="00BE67AD">
      <w:pPr>
        <w:pStyle w:val="ListParagraph"/>
        <w:numPr>
          <w:ilvl w:val="0"/>
          <w:numId w:val="4"/>
        </w:numPr>
      </w:pPr>
      <w:r>
        <w:t>Log Roll for a Spinal Injury</w:t>
      </w:r>
    </w:p>
    <w:p w14:paraId="4E5BCFD6" w14:textId="27F658CA" w:rsidR="00BE67AD" w:rsidRDefault="00BE67AD" w:rsidP="00BE67AD">
      <w:pPr>
        <w:ind w:left="360"/>
      </w:pPr>
    </w:p>
    <w:p w14:paraId="481071EF" w14:textId="77777777" w:rsidR="00BE67AD" w:rsidRDefault="00BE67AD" w:rsidP="005E5FE3">
      <w:pPr>
        <w:rPr>
          <w:b/>
          <w:bCs/>
        </w:rPr>
      </w:pPr>
    </w:p>
    <w:p w14:paraId="3D711A67" w14:textId="77777777" w:rsidR="00BE67AD" w:rsidRDefault="00BE67AD" w:rsidP="005E5FE3">
      <w:pPr>
        <w:rPr>
          <w:b/>
          <w:bCs/>
        </w:rPr>
      </w:pPr>
    </w:p>
    <w:p w14:paraId="507C9587" w14:textId="39EFBEA2" w:rsidR="005E5FE3" w:rsidRDefault="005E5FE3" w:rsidP="005E5FE3">
      <w:pPr>
        <w:rPr>
          <w:b/>
          <w:bCs/>
        </w:rPr>
      </w:pPr>
      <w:r>
        <w:rPr>
          <w:b/>
          <w:bCs/>
        </w:rPr>
        <w:t>Future Plans</w:t>
      </w:r>
    </w:p>
    <w:p w14:paraId="159126DF" w14:textId="35B3053B" w:rsidR="005E5FE3" w:rsidRDefault="005E5FE3" w:rsidP="005E5FE3">
      <w:r>
        <w:t xml:space="preserve">We plan to present our experiences at an upcoming conference. </w:t>
      </w:r>
      <w:r w:rsidR="00BE67AD">
        <w:t xml:space="preserve">We would like to share our experiences with faculty members who may be interested in creating ancillary content. </w:t>
      </w:r>
      <w:r>
        <w:t xml:space="preserve"> We may explore the possibility for a large- scale textbook transformation to create a more robust, online textbook for students to accompany the American Heart Association publications.  We also plan to revise and update the current content as policy and procedures for care change.  </w:t>
      </w:r>
    </w:p>
    <w:p w14:paraId="25BB3CFC" w14:textId="77777777" w:rsidR="005E5FE3" w:rsidRPr="005E5FE3" w:rsidRDefault="005E5FE3" w:rsidP="005E5FE3"/>
    <w:p w14:paraId="5084D907" w14:textId="1B39D222" w:rsidR="005E5FE3" w:rsidRDefault="005E5FE3" w:rsidP="005E5FE3"/>
    <w:p w14:paraId="19740CBD" w14:textId="77777777" w:rsidR="005C0771" w:rsidRPr="005C0771" w:rsidRDefault="005C0771" w:rsidP="007454C6"/>
    <w:sectPr w:rsidR="005C0771" w:rsidRPr="005C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771"/>
    <w:multiLevelType w:val="hybridMultilevel"/>
    <w:tmpl w:val="0DFA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97C21"/>
    <w:multiLevelType w:val="hybridMultilevel"/>
    <w:tmpl w:val="A588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F1412"/>
    <w:multiLevelType w:val="hybridMultilevel"/>
    <w:tmpl w:val="8E840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A3061"/>
    <w:multiLevelType w:val="hybridMultilevel"/>
    <w:tmpl w:val="873E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C6"/>
    <w:rsid w:val="00075F3B"/>
    <w:rsid w:val="00156CFA"/>
    <w:rsid w:val="00436B30"/>
    <w:rsid w:val="004D54A5"/>
    <w:rsid w:val="005C0771"/>
    <w:rsid w:val="005E5FE3"/>
    <w:rsid w:val="006F44EA"/>
    <w:rsid w:val="007454C6"/>
    <w:rsid w:val="007D40E2"/>
    <w:rsid w:val="00921F93"/>
    <w:rsid w:val="009F0FC6"/>
    <w:rsid w:val="00A5002C"/>
    <w:rsid w:val="00BE67AD"/>
    <w:rsid w:val="00D03D9E"/>
    <w:rsid w:val="00E3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34A5"/>
  <w15:chartTrackingRefBased/>
  <w15:docId w15:val="{10C5D490-3FDF-44DC-A510-3EAC8A96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4C6"/>
    <w:rPr>
      <w:color w:val="0563C1" w:themeColor="hyperlink"/>
      <w:u w:val="single"/>
    </w:rPr>
  </w:style>
  <w:style w:type="character" w:styleId="UnresolvedMention">
    <w:name w:val="Unresolved Mention"/>
    <w:basedOn w:val="DefaultParagraphFont"/>
    <w:uiPriority w:val="99"/>
    <w:semiHidden/>
    <w:unhideWhenUsed/>
    <w:rsid w:val="007454C6"/>
    <w:rPr>
      <w:color w:val="605E5C"/>
      <w:shd w:val="clear" w:color="auto" w:fill="E1DFDD"/>
    </w:rPr>
  </w:style>
  <w:style w:type="paragraph" w:styleId="ListParagraph">
    <w:name w:val="List Paragraph"/>
    <w:basedOn w:val="Normal"/>
    <w:uiPriority w:val="34"/>
    <w:qFormat/>
    <w:rsid w:val="005C0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ittle7@gsu.edu" TargetMode="External"/><Relationship Id="rId11" Type="http://schemas.openxmlformats.org/officeDocument/2006/relationships/customXml" Target="../customXml/item3.xml"/><Relationship Id="rId5" Type="http://schemas.openxmlformats.org/officeDocument/2006/relationships/hyperlink" Target="mailto:nstickney@gsu.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9C9DD9B-9E3F-48EE-B224-A1BA6AD97705}"/>
</file>

<file path=customXml/itemProps2.xml><?xml version="1.0" encoding="utf-8"?>
<ds:datastoreItem xmlns:ds="http://schemas.openxmlformats.org/officeDocument/2006/customXml" ds:itemID="{08031659-BD36-4A8B-B249-532405D96F94}"/>
</file>

<file path=customXml/itemProps3.xml><?xml version="1.0" encoding="utf-8"?>
<ds:datastoreItem xmlns:ds="http://schemas.openxmlformats.org/officeDocument/2006/customXml" ds:itemID="{7630580C-E265-4072-BBEC-02C87A2C1477}"/>
</file>

<file path=docProps/app.xml><?xml version="1.0" encoding="utf-8"?>
<Properties xmlns="http://schemas.openxmlformats.org/officeDocument/2006/extended-properties" xmlns:vt="http://schemas.openxmlformats.org/officeDocument/2006/docPropsVTypes">
  <Template>Normal</Template>
  <TotalTime>121</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Lane Stickney</dc:creator>
  <cp:keywords/>
  <dc:description/>
  <cp:lastModifiedBy>Natalie Lane Stickney</cp:lastModifiedBy>
  <cp:revision>5</cp:revision>
  <dcterms:created xsi:type="dcterms:W3CDTF">2019-08-07T17:20:00Z</dcterms:created>
  <dcterms:modified xsi:type="dcterms:W3CDTF">2019-08-14T11:49:00Z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