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A390" w14:textId="07F8EBFD" w:rsidR="00EA1089" w:rsidRDefault="00E81E0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Affordable Materials </w:t>
      </w:r>
      <w:r w:rsidR="003C350B" w:rsidRPr="6BF9256F">
        <w:rPr>
          <w:sz w:val="36"/>
          <w:szCs w:val="36"/>
        </w:rPr>
        <w:t xml:space="preserve">Grants, Round </w:t>
      </w:r>
      <w:r w:rsidR="00A631C2">
        <w:rPr>
          <w:sz w:val="36"/>
          <w:szCs w:val="36"/>
        </w:rPr>
        <w:t>20</w:t>
      </w:r>
      <w:r w:rsidRPr="6BF9256F">
        <w:rPr>
          <w:sz w:val="36"/>
          <w:szCs w:val="36"/>
        </w:rPr>
        <w:t>:</w:t>
      </w:r>
    </w:p>
    <w:p w14:paraId="3D1F7ED2" w14:textId="4315D384" w:rsidR="00EA1089" w:rsidRDefault="5B7D6F1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Continuous Improvement </w:t>
      </w:r>
      <w:r w:rsidR="00E81E06" w:rsidRPr="6BF9256F">
        <w:rPr>
          <w:sz w:val="36"/>
          <w:szCs w:val="36"/>
        </w:rPr>
        <w:t>Grants</w:t>
      </w:r>
    </w:p>
    <w:p w14:paraId="7C510BB0" w14:textId="0D1574C1" w:rsidR="003C350B" w:rsidRPr="00FD120E" w:rsidRDefault="00897875" w:rsidP="003C350B">
      <w:pPr>
        <w:pStyle w:val="Title"/>
        <w:jc w:val="center"/>
        <w:rPr>
          <w:sz w:val="36"/>
        </w:rPr>
      </w:pPr>
      <w:r>
        <w:rPr>
          <w:sz w:val="36"/>
        </w:rPr>
        <w:t>(</w:t>
      </w:r>
      <w:r w:rsidR="00A631C2">
        <w:rPr>
          <w:sz w:val="36"/>
        </w:rPr>
        <w:t>Fall</w:t>
      </w:r>
      <w:r>
        <w:rPr>
          <w:sz w:val="36"/>
        </w:rPr>
        <w:t xml:space="preserve"> 202</w:t>
      </w:r>
      <w:r w:rsidR="00A631C2">
        <w:rPr>
          <w:sz w:val="36"/>
        </w:rPr>
        <w:t>1</w:t>
      </w:r>
      <w:r>
        <w:rPr>
          <w:sz w:val="36"/>
        </w:rPr>
        <w:t>-</w:t>
      </w:r>
      <w:r w:rsidR="00A631C2">
        <w:rPr>
          <w:sz w:val="36"/>
        </w:rPr>
        <w:t>Fall</w:t>
      </w:r>
      <w:r>
        <w:rPr>
          <w:sz w:val="36"/>
        </w:rPr>
        <w:t xml:space="preserve"> 2022</w:t>
      </w:r>
      <w:r w:rsidR="003C350B" w:rsidRPr="00FD120E">
        <w:rPr>
          <w:sz w:val="36"/>
        </w:rPr>
        <w:t>)</w:t>
      </w:r>
    </w:p>
    <w:p w14:paraId="4C3A5121" w14:textId="77777777" w:rsidR="003C350B" w:rsidRPr="00FD120E" w:rsidRDefault="003C350B" w:rsidP="003C350B">
      <w:pPr>
        <w:pStyle w:val="Subtitle"/>
        <w:jc w:val="center"/>
        <w:rPr>
          <w:color w:val="auto"/>
          <w:sz w:val="28"/>
        </w:rPr>
      </w:pPr>
      <w:r w:rsidRPr="00FD120E">
        <w:rPr>
          <w:color w:val="auto"/>
          <w:sz w:val="28"/>
        </w:rPr>
        <w:t>Proposal Form and Narrative</w:t>
      </w:r>
    </w:p>
    <w:p w14:paraId="744731EE" w14:textId="77777777" w:rsidR="003C350B" w:rsidRDefault="003C350B" w:rsidP="00725343">
      <w:pPr>
        <w:pStyle w:val="Heading1"/>
        <w:jc w:val="left"/>
      </w:pPr>
      <w:r>
        <w:t>Notes</w:t>
      </w:r>
    </w:p>
    <w:p w14:paraId="6A537A95" w14:textId="3AE5EE5D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>The proposal form and narrative .docx file is for offline drafting and</w:t>
      </w:r>
      <w:r w:rsidR="00442211">
        <w:t xml:space="preserve"> for</w:t>
      </w:r>
      <w:r>
        <w:t xml:space="preserve"> </w:t>
      </w:r>
      <w:r w:rsidR="00442211">
        <w:t xml:space="preserve">our </w:t>
      </w:r>
      <w:r>
        <w:t>review</w:t>
      </w:r>
      <w:r w:rsidR="00442211">
        <w:t xml:space="preserve"> processes</w:t>
      </w:r>
      <w:r>
        <w:t>. Submitters must use the online</w:t>
      </w:r>
      <w:r w:rsidR="007055EC">
        <w:t xml:space="preserve"> Google</w:t>
      </w:r>
      <w:r>
        <w:t xml:space="preserve"> </w:t>
      </w:r>
      <w:r w:rsidR="007055EC">
        <w:t>F</w:t>
      </w:r>
      <w:r>
        <w:t>orm for proposal submission</w:t>
      </w:r>
      <w:r w:rsidR="00C17D6E">
        <w:t>, including uploading this document</w:t>
      </w:r>
      <w:r>
        <w:t>.</w:t>
      </w:r>
    </w:p>
    <w:p w14:paraId="1F92A18A" w14:textId="47FA1A0F" w:rsidR="003C350B" w:rsidRDefault="003C350B" w:rsidP="00725343">
      <w:pPr>
        <w:pStyle w:val="ListParagraph"/>
        <w:numPr>
          <w:ilvl w:val="0"/>
          <w:numId w:val="3"/>
        </w:numPr>
        <w:jc w:val="left"/>
      </w:pPr>
      <w:r>
        <w:t xml:space="preserve">The only way to submit the official proposal is through the </w:t>
      </w:r>
      <w:r w:rsidR="002733A6">
        <w:t>Google Form</w:t>
      </w:r>
      <w:r w:rsidR="00114F13">
        <w:t>. The l</w:t>
      </w:r>
      <w:r w:rsidR="0063108D">
        <w:t>in</w:t>
      </w:r>
      <w:r w:rsidR="005C30D8">
        <w:t>k to the online application is on</w:t>
      </w:r>
      <w:r w:rsidR="00114F13">
        <w:t xml:space="preserve"> </w:t>
      </w:r>
      <w:r w:rsidR="00114F13" w:rsidRPr="00C66323">
        <w:t xml:space="preserve">the </w:t>
      </w:r>
      <w:hyperlink r:id="rId11" w:history="1">
        <w:r w:rsidR="00C66323" w:rsidRPr="00112807">
          <w:rPr>
            <w:rStyle w:val="Hyperlink"/>
          </w:rPr>
          <w:t xml:space="preserve">Round </w:t>
        </w:r>
        <w:r w:rsidR="00A631C2">
          <w:rPr>
            <w:rStyle w:val="Hyperlink"/>
          </w:rPr>
          <w:t>20</w:t>
        </w:r>
        <w:r w:rsidR="00C66323" w:rsidRPr="00112807">
          <w:rPr>
            <w:rStyle w:val="Hyperlink"/>
          </w:rPr>
          <w:t xml:space="preserve"> RFP Page</w:t>
        </w:r>
      </w:hyperlink>
      <w:r w:rsidR="005C30D8">
        <w:t>.</w:t>
      </w:r>
    </w:p>
    <w:p w14:paraId="574BE4D4" w14:textId="2456873B" w:rsidR="0055284A" w:rsidRDefault="0055284A" w:rsidP="00725343">
      <w:pPr>
        <w:pStyle w:val="ListParagraph"/>
        <w:numPr>
          <w:ilvl w:val="0"/>
          <w:numId w:val="3"/>
        </w:numPr>
        <w:jc w:val="left"/>
      </w:pPr>
      <w:r>
        <w:t xml:space="preserve">The italic text </w:t>
      </w:r>
      <w:r w:rsidR="0063108D">
        <w:t>provided below</w:t>
      </w:r>
      <w:r>
        <w:t xml:space="preserve"> is meant for clarifications and can be deleted. </w:t>
      </w:r>
    </w:p>
    <w:p w14:paraId="0858604D" w14:textId="344E308B" w:rsidR="00F83D54" w:rsidRDefault="00FF34E9" w:rsidP="00F83D54">
      <w:pPr>
        <w:jc w:val="left"/>
      </w:pPr>
      <w:r w:rsidRPr="00FF34E9">
        <w:t xml:space="preserve">The Round </w:t>
      </w:r>
      <w:r w:rsidR="00A631C2">
        <w:t>20</w:t>
      </w:r>
      <w:r w:rsidRPr="00FF34E9">
        <w:t xml:space="preserve"> Kickoff will include an asynchronous training module, required for all team members to complete, followed by the synchronous Kickoff Meeting on </w:t>
      </w:r>
      <w:r w:rsidR="00A631C2">
        <w:t>December 10</w:t>
      </w:r>
      <w:r w:rsidR="00897875">
        <w:t>, 2021</w:t>
      </w:r>
      <w:r w:rsidRPr="00FF34E9">
        <w:t xml:space="preserve"> from 1pm-4pm. At least two team members from each awarded team (unless the award is for one individual) are required to attend the synchronous Kickoff Meeting.</w:t>
      </w:r>
    </w:p>
    <w:p w14:paraId="15966D9D" w14:textId="7162E7DC" w:rsidR="003C350B" w:rsidRDefault="003303B4" w:rsidP="00725343">
      <w:pPr>
        <w:pStyle w:val="Heading1"/>
        <w:jc w:val="left"/>
      </w:pPr>
      <w:r>
        <w:t xml:space="preserve">Applicant and Team </w:t>
      </w:r>
      <w:r w:rsidR="003C350B">
        <w:t>Information</w:t>
      </w:r>
    </w:p>
    <w:p w14:paraId="46F7D648" w14:textId="1F4AD135" w:rsidR="00725343" w:rsidRPr="0063108D" w:rsidRDefault="00725343" w:rsidP="00725343">
      <w:pPr>
        <w:jc w:val="left"/>
        <w:rPr>
          <w:i/>
        </w:rPr>
      </w:pPr>
      <w:r w:rsidRPr="0063108D">
        <w:rPr>
          <w:i/>
        </w:rPr>
        <w:t xml:space="preserve">The </w:t>
      </w:r>
      <w:r w:rsidRPr="0063108D">
        <w:rPr>
          <w:b/>
          <w:i/>
        </w:rPr>
        <w:t>applicant</w:t>
      </w:r>
      <w:r w:rsidRPr="0063108D">
        <w:rPr>
          <w:i/>
        </w:rPr>
        <w:t xml:space="preserve"> is the proposed Project Lead for the grant project. The </w:t>
      </w:r>
      <w:r w:rsidRPr="0063108D">
        <w:rPr>
          <w:b/>
          <w:i/>
        </w:rPr>
        <w:t>submitter</w:t>
      </w:r>
      <w:r w:rsidRPr="0063108D">
        <w:rPr>
          <w:i/>
        </w:rPr>
        <w:t xml:space="preserve"> is the person submitting the application (which may be a Grants Officer or Administrator). The submitter will often be the applicant</w:t>
      </w:r>
      <w:r w:rsidR="002D5497">
        <w:rPr>
          <w:i/>
        </w:rPr>
        <w:t>—</w:t>
      </w:r>
      <w:r w:rsidRPr="0063108D">
        <w:rPr>
          <w:i/>
        </w:rPr>
        <w:t xml:space="preserve">if so, </w:t>
      </w:r>
      <w:r w:rsidR="003B4B4A">
        <w:rPr>
          <w:i/>
        </w:rPr>
        <w:t>just l</w:t>
      </w:r>
      <w:r w:rsidR="00A2666F">
        <w:rPr>
          <w:i/>
        </w:rPr>
        <w:t>eave the submitter blank</w:t>
      </w:r>
      <w:r w:rsidRPr="0063108D">
        <w:rPr>
          <w:i/>
        </w:rPr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pplicant form field"/>
        <w:tblDescription w:val="Table for entering applicant information"/>
      </w:tblPr>
      <w:tblGrid>
        <w:gridCol w:w="2965"/>
        <w:gridCol w:w="6385"/>
      </w:tblGrid>
      <w:tr w:rsidR="002D5497" w14:paraId="28A64FAF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182148" w14:textId="7937CF9D" w:rsidR="002D5497" w:rsidRDefault="002D5497" w:rsidP="00725343">
            <w:pPr>
              <w:jc w:val="left"/>
            </w:pPr>
            <w:r>
              <w:t>Requested information</w:t>
            </w:r>
          </w:p>
        </w:tc>
        <w:tc>
          <w:tcPr>
            <w:tcW w:w="6385" w:type="dxa"/>
          </w:tcPr>
          <w:p w14:paraId="12C19CBA" w14:textId="63B591DA" w:rsidR="002D5497" w:rsidRDefault="002D5497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725343" w14:paraId="49434CA9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E4757A" w14:textId="7CDA4C05" w:rsidR="00725343" w:rsidRDefault="00725343" w:rsidP="00725343">
            <w:pPr>
              <w:jc w:val="left"/>
            </w:pPr>
            <w:r>
              <w:t>Institution</w:t>
            </w:r>
          </w:p>
        </w:tc>
        <w:tc>
          <w:tcPr>
            <w:tcW w:w="6385" w:type="dxa"/>
          </w:tcPr>
          <w:p w14:paraId="537BA3AF" w14:textId="50E6F738" w:rsidR="00725343" w:rsidRDefault="00C427F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 Southern University</w:t>
            </w:r>
          </w:p>
        </w:tc>
      </w:tr>
      <w:tr w:rsidR="00725343" w14:paraId="06EFE5C2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0D24D" w14:textId="5DA355A6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n</w:t>
            </w:r>
            <w:r>
              <w:t>ame</w:t>
            </w:r>
          </w:p>
        </w:tc>
        <w:tc>
          <w:tcPr>
            <w:tcW w:w="6385" w:type="dxa"/>
          </w:tcPr>
          <w:p w14:paraId="0CF0A4D3" w14:textId="259ABDED" w:rsidR="00725343" w:rsidRDefault="00C427F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Weitian</w:t>
            </w:r>
            <w:proofErr w:type="spellEnd"/>
            <w:r>
              <w:t xml:space="preserve"> Tong</w:t>
            </w:r>
          </w:p>
        </w:tc>
      </w:tr>
      <w:tr w:rsidR="00725343" w14:paraId="0D5BF13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4DF24F" w14:textId="5E19A8A1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15558855" w14:textId="15DD40E7" w:rsidR="00725343" w:rsidRDefault="00837225" w:rsidP="00837225">
            <w:pPr>
              <w:tabs>
                <w:tab w:val="left" w:pos="1984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wtong@georgiasouthern.edu</w:t>
            </w:r>
          </w:p>
        </w:tc>
      </w:tr>
      <w:tr w:rsidR="00725343" w14:paraId="23C54C6A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D3DC7F" w14:textId="1B098FD3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p</w:t>
            </w:r>
            <w:r>
              <w:t>osition/</w:t>
            </w:r>
            <w:r w:rsidR="002D5497">
              <w:t>t</w:t>
            </w:r>
            <w:r>
              <w:t>itle</w:t>
            </w:r>
          </w:p>
        </w:tc>
        <w:tc>
          <w:tcPr>
            <w:tcW w:w="6385" w:type="dxa"/>
          </w:tcPr>
          <w:p w14:paraId="3BBEDA31" w14:textId="2A65F1FA" w:rsidR="00725343" w:rsidRDefault="00837225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Tenure-track Assistant Professor</w:t>
            </w:r>
            <w:r w:rsidR="009F0E7F">
              <w:t xml:space="preserve"> of Computer Science</w:t>
            </w:r>
          </w:p>
        </w:tc>
      </w:tr>
      <w:tr w:rsidR="009F0E7F" w14:paraId="10A32EF3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14457" w14:textId="58DF4953" w:rsidR="009F0E7F" w:rsidRDefault="009F0E7F" w:rsidP="009F0E7F">
            <w:pPr>
              <w:jc w:val="left"/>
            </w:pPr>
            <w:r>
              <w:t xml:space="preserve">Submitter name </w:t>
            </w:r>
          </w:p>
        </w:tc>
        <w:tc>
          <w:tcPr>
            <w:tcW w:w="6385" w:type="dxa"/>
          </w:tcPr>
          <w:p w14:paraId="2877A289" w14:textId="5C01B341" w:rsidR="009F0E7F" w:rsidRDefault="009F0E7F" w:rsidP="009F0E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Weitian</w:t>
            </w:r>
            <w:proofErr w:type="spellEnd"/>
            <w:r>
              <w:t xml:space="preserve"> Tong</w:t>
            </w:r>
          </w:p>
        </w:tc>
      </w:tr>
      <w:tr w:rsidR="009F0E7F" w14:paraId="74225360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CD733" w14:textId="090CCD6C" w:rsidR="009F0E7F" w:rsidRDefault="009F0E7F" w:rsidP="009F0E7F">
            <w:pPr>
              <w:jc w:val="left"/>
            </w:pPr>
            <w:r>
              <w:t xml:space="preserve">Submitter email </w:t>
            </w:r>
          </w:p>
        </w:tc>
        <w:tc>
          <w:tcPr>
            <w:tcW w:w="6385" w:type="dxa"/>
          </w:tcPr>
          <w:p w14:paraId="21E89ED7" w14:textId="09B0BF28" w:rsidR="009F0E7F" w:rsidRDefault="009F0E7F" w:rsidP="009F0E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wtong@georgiasouthern.edu</w:t>
            </w:r>
          </w:p>
        </w:tc>
      </w:tr>
      <w:tr w:rsidR="009F0E7F" w14:paraId="77A275E4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ECE121" w14:textId="06881D06" w:rsidR="009F0E7F" w:rsidRDefault="009F0E7F" w:rsidP="009F0E7F">
            <w:pPr>
              <w:jc w:val="left"/>
            </w:pPr>
            <w:r>
              <w:t>Submitter position/title</w:t>
            </w:r>
          </w:p>
        </w:tc>
        <w:tc>
          <w:tcPr>
            <w:tcW w:w="6385" w:type="dxa"/>
          </w:tcPr>
          <w:p w14:paraId="2D858DED" w14:textId="558194D1" w:rsidR="009F0E7F" w:rsidRDefault="009F0E7F" w:rsidP="009F0E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Tenure-track Assistant Professor of Computer Science</w:t>
            </w:r>
          </w:p>
        </w:tc>
      </w:tr>
    </w:tbl>
    <w:p w14:paraId="2E919FE5" w14:textId="77777777" w:rsidR="00725343" w:rsidRDefault="00725343" w:rsidP="00725343">
      <w:pPr>
        <w:jc w:val="left"/>
      </w:pPr>
      <w:r>
        <w:br/>
        <w:t>Please provide the first/last names and email addresses of all team members within the</w:t>
      </w:r>
      <w:r w:rsidR="00F56A94">
        <w:t xml:space="preserve"> proposed</w:t>
      </w:r>
      <w:r>
        <w:t xml:space="preserve"> project. </w:t>
      </w:r>
      <w:r w:rsidR="00F56A94">
        <w:t xml:space="preserve">Include the applicant (Project Lead) in this list. </w:t>
      </w:r>
      <w:r>
        <w:t>Do not include prefixes or suffixes such as Ms., Dr., Ph.D., etc.</w:t>
      </w:r>
      <w:r w:rsidR="00F56A94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3116"/>
        <w:gridCol w:w="3117"/>
        <w:gridCol w:w="3117"/>
      </w:tblGrid>
      <w:tr w:rsidR="00725343" w14:paraId="57FCFFA7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AFD59B" w14:textId="617C0EDE" w:rsidR="00725343" w:rsidRDefault="002D5497" w:rsidP="00725343">
            <w:pPr>
              <w:jc w:val="left"/>
            </w:pPr>
            <w:r>
              <w:lastRenderedPageBreak/>
              <w:t>Team member</w:t>
            </w:r>
          </w:p>
        </w:tc>
        <w:tc>
          <w:tcPr>
            <w:tcW w:w="3117" w:type="dxa"/>
          </w:tcPr>
          <w:p w14:paraId="2BA264BD" w14:textId="77777777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FFF80CD" w14:textId="433B224E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D5497">
              <w:t>a</w:t>
            </w:r>
            <w:r>
              <w:t>ddress</w:t>
            </w:r>
          </w:p>
        </w:tc>
      </w:tr>
      <w:tr w:rsidR="009F0E7F" w14:paraId="47DCF721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898F0" w14:textId="4E9FD351" w:rsidR="009F0E7F" w:rsidRDefault="009F0E7F" w:rsidP="009F0E7F">
            <w:pPr>
              <w:jc w:val="left"/>
            </w:pPr>
            <w:r>
              <w:t>Team member 1</w:t>
            </w:r>
          </w:p>
        </w:tc>
        <w:tc>
          <w:tcPr>
            <w:tcW w:w="3117" w:type="dxa"/>
          </w:tcPr>
          <w:p w14:paraId="393FFEE9" w14:textId="03BBCA7D" w:rsidR="009F0E7F" w:rsidRDefault="009F0E7F" w:rsidP="009F0E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Weitian</w:t>
            </w:r>
            <w:proofErr w:type="spellEnd"/>
            <w:r>
              <w:t xml:space="preserve"> Tong</w:t>
            </w:r>
          </w:p>
        </w:tc>
        <w:tc>
          <w:tcPr>
            <w:tcW w:w="3117" w:type="dxa"/>
          </w:tcPr>
          <w:p w14:paraId="672314AC" w14:textId="1062ED97" w:rsidR="009F0E7F" w:rsidRDefault="009F0E7F" w:rsidP="009F0E7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wtong@georgiasouthern.edu</w:t>
            </w:r>
          </w:p>
        </w:tc>
      </w:tr>
      <w:tr w:rsidR="009F0E7F" w14:paraId="271B5C15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01955E" w14:textId="647AA11E" w:rsidR="009F0E7F" w:rsidRDefault="009F0E7F" w:rsidP="009F0E7F">
            <w:pPr>
              <w:jc w:val="left"/>
            </w:pPr>
            <w:r>
              <w:t>Team member 2</w:t>
            </w:r>
          </w:p>
        </w:tc>
        <w:tc>
          <w:tcPr>
            <w:tcW w:w="3117" w:type="dxa"/>
          </w:tcPr>
          <w:p w14:paraId="6ECBEB99" w14:textId="17392F7D" w:rsidR="009F0E7F" w:rsidRDefault="009F0E7F" w:rsidP="009F0E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Lixin</w:t>
            </w:r>
            <w:proofErr w:type="spellEnd"/>
            <w:r>
              <w:t xml:space="preserve"> Li</w:t>
            </w:r>
          </w:p>
        </w:tc>
        <w:tc>
          <w:tcPr>
            <w:tcW w:w="3117" w:type="dxa"/>
          </w:tcPr>
          <w:p w14:paraId="201A2C1F" w14:textId="334E7E58" w:rsidR="009F0E7F" w:rsidRDefault="009F0E7F" w:rsidP="009F0E7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lli@georgiasouthern.edu</w:t>
            </w:r>
          </w:p>
        </w:tc>
      </w:tr>
    </w:tbl>
    <w:p w14:paraId="6A86B74A" w14:textId="77777777" w:rsidR="00725343" w:rsidRDefault="00F56A94" w:rsidP="00725343">
      <w:pPr>
        <w:jc w:val="left"/>
      </w:pPr>
      <w:r>
        <w:br/>
        <w:t xml:space="preserve">If you have any more team members to add, please enter their names and email addresses in the text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ra team member response box"/>
        <w:tblDescription w:val="For entering more team members than eight"/>
      </w:tblPr>
      <w:tblGrid>
        <w:gridCol w:w="9350"/>
      </w:tblGrid>
      <w:tr w:rsidR="00F56A94" w14:paraId="2519E936" w14:textId="77777777" w:rsidTr="00A11F41">
        <w:trPr>
          <w:trHeight w:val="1440"/>
        </w:trPr>
        <w:tc>
          <w:tcPr>
            <w:tcW w:w="9350" w:type="dxa"/>
          </w:tcPr>
          <w:p w14:paraId="27CAAB49" w14:textId="77777777" w:rsidR="00F56A94" w:rsidRDefault="00F56A94" w:rsidP="00725343">
            <w:pPr>
              <w:jc w:val="left"/>
            </w:pPr>
          </w:p>
        </w:tc>
      </w:tr>
    </w:tbl>
    <w:p w14:paraId="2F2B88E9" w14:textId="77777777" w:rsidR="00EE40D8" w:rsidRDefault="00EE40D8" w:rsidP="00725343">
      <w:pPr>
        <w:jc w:val="left"/>
      </w:pPr>
    </w:p>
    <w:p w14:paraId="037D3F14" w14:textId="2ADA981D" w:rsidR="0055284A" w:rsidRPr="0055284A" w:rsidRDefault="00F56A94" w:rsidP="0064266E">
      <w:pPr>
        <w:pStyle w:val="Heading1"/>
      </w:pPr>
      <w:r>
        <w:t xml:space="preserve">Project Information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ject information and impact data form"/>
        <w:tblDescription w:val="Table for impact data of the project"/>
      </w:tblPr>
      <w:tblGrid>
        <w:gridCol w:w="3583"/>
        <w:gridCol w:w="5767"/>
      </w:tblGrid>
      <w:tr w:rsidR="00E83655" w14:paraId="1158CD5B" w14:textId="77777777" w:rsidTr="001E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3372FD8E" w14:textId="371A015F" w:rsidR="00E83655" w:rsidRPr="0064266E" w:rsidRDefault="00E83655" w:rsidP="0063108D">
            <w:pPr>
              <w:jc w:val="left"/>
              <w:rPr>
                <w:bCs w:val="0"/>
              </w:rPr>
            </w:pPr>
            <w:r w:rsidRPr="00E83655">
              <w:t>Requested information</w:t>
            </w:r>
          </w:p>
        </w:tc>
        <w:tc>
          <w:tcPr>
            <w:tcW w:w="5392" w:type="dxa"/>
          </w:tcPr>
          <w:p w14:paraId="5D75F585" w14:textId="2967F1CB" w:rsidR="00E83655" w:rsidRPr="0064266E" w:rsidRDefault="00E83655" w:rsidP="006310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4266E">
              <w:rPr>
                <w:iCs/>
              </w:rPr>
              <w:t>Answer</w:t>
            </w:r>
          </w:p>
        </w:tc>
      </w:tr>
      <w:tr w:rsidR="0055284A" w14:paraId="1FD9FA8B" w14:textId="77777777" w:rsidTr="001E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1EDE5A4E" w14:textId="649C4B5D" w:rsidR="0055284A" w:rsidRPr="0055284A" w:rsidRDefault="00352ADC" w:rsidP="0063108D">
            <w:pPr>
              <w:jc w:val="left"/>
              <w:rPr>
                <w:b w:val="0"/>
              </w:rPr>
            </w:pPr>
            <w:r>
              <w:t>Type of Project</w:t>
            </w:r>
          </w:p>
        </w:tc>
        <w:tc>
          <w:tcPr>
            <w:tcW w:w="5392" w:type="dxa"/>
          </w:tcPr>
          <w:p w14:paraId="533B2A7E" w14:textId="4792C64C" w:rsidR="0055284A" w:rsidRPr="004D3942" w:rsidRDefault="6605A857" w:rsidP="00157EB4">
            <w:pPr>
              <w:pStyle w:val="ListParagraph"/>
              <w:numPr>
                <w:ilvl w:val="0"/>
                <w:numId w:val="1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BF9256F">
              <w:rPr>
                <w:i/>
                <w:iCs/>
              </w:rPr>
              <w:t xml:space="preserve">Revision of </w:t>
            </w:r>
            <w:r w:rsidR="00AB1BC4">
              <w:rPr>
                <w:i/>
                <w:iCs/>
              </w:rPr>
              <w:t>open educational resources (</w:t>
            </w:r>
            <w:r w:rsidR="1E4ACD04" w:rsidRPr="6BF9256F">
              <w:rPr>
                <w:i/>
                <w:iCs/>
              </w:rPr>
              <w:t>OER</w:t>
            </w:r>
            <w:r w:rsidR="00AB1BC4">
              <w:rPr>
                <w:i/>
                <w:iCs/>
              </w:rPr>
              <w:t>)</w:t>
            </w:r>
            <w:r w:rsidR="1E4ACD04" w:rsidRPr="6BF9256F">
              <w:rPr>
                <w:i/>
                <w:iCs/>
              </w:rPr>
              <w:t xml:space="preserve"> used in existing courses</w:t>
            </w:r>
          </w:p>
        </w:tc>
      </w:tr>
      <w:tr w:rsidR="007F6B0C" w14:paraId="20BFFF5B" w14:textId="77777777" w:rsidTr="001E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727DFB47" w14:textId="309E9035" w:rsidR="007F6B0C" w:rsidRDefault="1A3EDC54" w:rsidP="0055284A">
            <w:pPr>
              <w:jc w:val="left"/>
              <w:rPr>
                <w:b w:val="0"/>
                <w:bCs w:val="0"/>
              </w:rPr>
            </w:pPr>
            <w:r>
              <w:t>Requested Amount of Funding</w:t>
            </w:r>
          </w:p>
          <w:p w14:paraId="086D6703" w14:textId="5269288A" w:rsidR="007F6B0C" w:rsidRDefault="40B3A424" w:rsidP="6BF9256F">
            <w:pPr>
              <w:jc w:val="left"/>
            </w:pPr>
            <w:r w:rsidRPr="6BF9256F">
              <w:rPr>
                <w:b w:val="0"/>
                <w:bCs w:val="0"/>
                <w:i/>
                <w:iCs/>
              </w:rPr>
              <w:t>$10,000 maximum total award per grant</w:t>
            </w:r>
          </w:p>
        </w:tc>
        <w:tc>
          <w:tcPr>
            <w:tcW w:w="5392" w:type="dxa"/>
          </w:tcPr>
          <w:p w14:paraId="6815A0A0" w14:textId="797F64C4" w:rsidR="007F6B0C" w:rsidRPr="001E48A6" w:rsidRDefault="001C37FC" w:rsidP="6BF92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8A6">
              <w:t>$4</w:t>
            </w:r>
            <w:r w:rsidR="006B0ECD">
              <w:t>,</w:t>
            </w:r>
            <w:r w:rsidRPr="001E48A6">
              <w:t>000</w:t>
            </w:r>
          </w:p>
        </w:tc>
      </w:tr>
      <w:tr w:rsidR="001E48A6" w14:paraId="0E6A9640" w14:textId="77777777" w:rsidTr="001E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00B408C0" w14:textId="30136D9F" w:rsidR="001E48A6" w:rsidRPr="0055284A" w:rsidRDefault="001E48A6" w:rsidP="001E48A6">
            <w:pPr>
              <w:jc w:val="left"/>
              <w:rPr>
                <w:b w:val="0"/>
              </w:rPr>
            </w:pPr>
            <w:r w:rsidRPr="0055284A">
              <w:t xml:space="preserve">Course </w:t>
            </w:r>
            <w:r>
              <w:t>Titles</w:t>
            </w:r>
            <w:r w:rsidRPr="0055284A">
              <w:t xml:space="preserve"> and Course Numbers</w:t>
            </w:r>
          </w:p>
        </w:tc>
        <w:tc>
          <w:tcPr>
            <w:tcW w:w="5392" w:type="dxa"/>
          </w:tcPr>
          <w:p w14:paraId="65E36291" w14:textId="78216D08" w:rsidR="001E48A6" w:rsidRPr="001E48A6" w:rsidRDefault="001E48A6" w:rsidP="001E48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48A6">
              <w:rPr>
                <w:rFonts w:hint="eastAsia"/>
                <w:iCs/>
              </w:rPr>
              <w:t>CSCI</w:t>
            </w:r>
            <w:r w:rsidRPr="001E48A6">
              <w:rPr>
                <w:iCs/>
              </w:rPr>
              <w:t xml:space="preserve"> 3230 </w:t>
            </w:r>
            <w:r w:rsidRPr="001E48A6">
              <w:rPr>
                <w:rFonts w:hint="eastAsia"/>
                <w:iCs/>
              </w:rPr>
              <w:t>Data</w:t>
            </w:r>
            <w:r w:rsidRPr="001E48A6">
              <w:rPr>
                <w:iCs/>
              </w:rPr>
              <w:t xml:space="preserve"> Structure</w:t>
            </w:r>
            <w:r w:rsidR="008E7934">
              <w:rPr>
                <w:iCs/>
              </w:rPr>
              <w:t>s</w:t>
            </w:r>
          </w:p>
          <w:p w14:paraId="15C05431" w14:textId="5F493B53" w:rsidR="001E48A6" w:rsidRDefault="001E48A6" w:rsidP="001E48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48A6">
              <w:rPr>
                <w:iCs/>
              </w:rPr>
              <w:t>CSCI 3236 Theoretical Foundations</w:t>
            </w:r>
          </w:p>
        </w:tc>
      </w:tr>
      <w:tr w:rsidR="001E48A6" w14:paraId="1BA82110" w14:textId="77777777" w:rsidTr="001E4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2A12C7F1" w14:textId="77777777" w:rsidR="001E48A6" w:rsidRPr="0055284A" w:rsidRDefault="001E48A6" w:rsidP="001E48A6">
            <w:pPr>
              <w:jc w:val="left"/>
              <w:rPr>
                <w:b w:val="0"/>
              </w:rPr>
            </w:pPr>
            <w:r w:rsidRPr="0055284A">
              <w:t>Final Semester of Project</w:t>
            </w:r>
          </w:p>
        </w:tc>
        <w:tc>
          <w:tcPr>
            <w:tcW w:w="5392" w:type="dxa"/>
          </w:tcPr>
          <w:p w14:paraId="2D8D2A9A" w14:textId="67D8D758" w:rsidR="001E48A6" w:rsidRPr="001E48A6" w:rsidRDefault="001E48A6" w:rsidP="001E48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48A6">
              <w:rPr>
                <w:iCs/>
              </w:rPr>
              <w:t>Fall 2022</w:t>
            </w:r>
          </w:p>
        </w:tc>
      </w:tr>
      <w:tr w:rsidR="001E48A6" w14:paraId="30FCC3D6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67C7350" w14:textId="77777777" w:rsidR="001E48A6" w:rsidRDefault="001E48A6" w:rsidP="001E48A6">
            <w:pPr>
              <w:jc w:val="left"/>
              <w:rPr>
                <w:b w:val="0"/>
              </w:rPr>
            </w:pPr>
            <w:r w:rsidRPr="00AF3D7E">
              <w:t>Currently</w:t>
            </w:r>
            <w:r>
              <w:rPr>
                <w:bCs w:val="0"/>
              </w:rPr>
              <w:t xml:space="preserve"> </w:t>
            </w:r>
            <w:r w:rsidRPr="00AF3D7E">
              <w:t>Existing Resource(s) to be Revised/Ancillaries Created</w:t>
            </w:r>
          </w:p>
          <w:p w14:paraId="53D3263A" w14:textId="2519C073" w:rsidR="001E48A6" w:rsidRPr="009531D8" w:rsidRDefault="001E48A6" w:rsidP="001E48A6">
            <w:pPr>
              <w:jc w:val="left"/>
              <w:rPr>
                <w:b w:val="0"/>
                <w:bCs w:val="0"/>
                <w:i/>
                <w:iCs/>
              </w:rPr>
            </w:pPr>
            <w:r w:rsidRPr="6BF9256F">
              <w:rPr>
                <w:b w:val="0"/>
                <w:bCs w:val="0"/>
                <w:i/>
                <w:iCs/>
              </w:rPr>
              <w:t>Please provide a title and web address (URL) to each of the currently existing resources that you are revising, creating new ancillary materials for, or replacing. If replacing, please include a title and web address (URL) to the new OER as well.</w:t>
            </w:r>
          </w:p>
        </w:tc>
        <w:tc>
          <w:tcPr>
            <w:tcW w:w="5392" w:type="dxa"/>
          </w:tcPr>
          <w:p w14:paraId="38035FAD" w14:textId="3709FDA4" w:rsidR="001E48A6" w:rsidRPr="004D3942" w:rsidRDefault="004D3942" w:rsidP="004D3942">
            <w:pPr>
              <w:pStyle w:val="ListParagraph"/>
              <w:numPr>
                <w:ilvl w:val="0"/>
                <w:numId w:val="1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D3942">
              <w:rPr>
                <w:iCs/>
              </w:rPr>
              <w:t>Data Structure</w:t>
            </w:r>
            <w:r w:rsidR="003F6D54">
              <w:rPr>
                <w:iCs/>
              </w:rPr>
              <w:t>s</w:t>
            </w:r>
            <w:r w:rsidRPr="004D3942">
              <w:rPr>
                <w:iCs/>
              </w:rPr>
              <w:t xml:space="preserve"> </w:t>
            </w:r>
            <w:hyperlink r:id="rId12" w:history="1">
              <w:r w:rsidRPr="004D3942">
                <w:rPr>
                  <w:rStyle w:val="Hyperlink"/>
                  <w:iCs/>
                </w:rPr>
                <w:t>https://alg.manifoldapp.org/projects/data-structures-southern</w:t>
              </w:r>
            </w:hyperlink>
          </w:p>
          <w:p w14:paraId="666E4FEA" w14:textId="39A33602" w:rsidR="004D3942" w:rsidRPr="004D3942" w:rsidDel="00B72091" w:rsidRDefault="004D3942" w:rsidP="001E48A6">
            <w:pPr>
              <w:pStyle w:val="ListParagraph"/>
              <w:numPr>
                <w:ilvl w:val="0"/>
                <w:numId w:val="14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D3942">
              <w:rPr>
                <w:iCs/>
              </w:rPr>
              <w:t xml:space="preserve">Theoretical Foundations </w:t>
            </w:r>
            <w:hyperlink r:id="rId13" w:history="1">
              <w:r w:rsidRPr="004D3942">
                <w:rPr>
                  <w:rStyle w:val="Hyperlink"/>
                  <w:iCs/>
                </w:rPr>
                <w:t>https://alg.manifoldapp.org/projects/theoretical-foundations-compsci-ancillary</w:t>
              </w:r>
            </w:hyperlink>
          </w:p>
        </w:tc>
      </w:tr>
    </w:tbl>
    <w:p w14:paraId="2DDDD639" w14:textId="3ECDC40B" w:rsidR="00566366" w:rsidRDefault="000D3A53" w:rsidP="0064266E">
      <w:pPr>
        <w:pStyle w:val="Heading1"/>
      </w:pPr>
      <w:r>
        <w:lastRenderedPageBreak/>
        <w:t xml:space="preserve">Project </w:t>
      </w:r>
      <w:r w:rsidR="64C134B0">
        <w:t>Goals</w:t>
      </w:r>
    </w:p>
    <w:p w14:paraId="0E9DAF20" w14:textId="2528C6B6" w:rsidR="00F007C1" w:rsidRDefault="000B7559" w:rsidP="00D74CF5">
      <w:r>
        <w:t xml:space="preserve">Thanks to the support from </w:t>
      </w:r>
      <w:r w:rsidRPr="00D3372E">
        <w:t>Affordable Learning Georgia (ALG)</w:t>
      </w:r>
      <w:r>
        <w:t xml:space="preserve"> in Round </w:t>
      </w:r>
      <w:r w:rsidR="00FD3088">
        <w:t xml:space="preserve">13, we initiated adopting </w:t>
      </w:r>
      <w:r w:rsidR="00FD3088" w:rsidRPr="00D3372E">
        <w:t>open educational resources (OER)</w:t>
      </w:r>
      <w:r w:rsidR="00FD3088">
        <w:t xml:space="preserve"> in our department and successfully </w:t>
      </w:r>
      <w:r w:rsidR="00F007C1">
        <w:t>developed n</w:t>
      </w:r>
      <w:r w:rsidR="00F007C1" w:rsidRPr="00F007C1">
        <w:t>o-</w:t>
      </w:r>
      <w:r w:rsidR="00F007C1">
        <w:t>c</w:t>
      </w:r>
      <w:r w:rsidR="00F007C1" w:rsidRPr="00F007C1">
        <w:t>ost-to-</w:t>
      </w:r>
      <w:r w:rsidR="00F007C1">
        <w:t>s</w:t>
      </w:r>
      <w:r w:rsidR="00F007C1" w:rsidRPr="00F007C1">
        <w:t xml:space="preserve">tudents </w:t>
      </w:r>
      <w:r w:rsidR="00F007C1">
        <w:t>l</w:t>
      </w:r>
      <w:r w:rsidR="00F007C1" w:rsidRPr="00F007C1">
        <w:t xml:space="preserve">earning </w:t>
      </w:r>
      <w:r w:rsidR="00F007C1">
        <w:t>m</w:t>
      </w:r>
      <w:r w:rsidR="00F007C1" w:rsidRPr="00F007C1">
        <w:t>aterials</w:t>
      </w:r>
      <w:r>
        <w:t xml:space="preserve"> for two </w:t>
      </w:r>
      <w:r w:rsidRPr="000B7559">
        <w:t>core Computer Science courses</w:t>
      </w:r>
      <w:r w:rsidR="00F03A93">
        <w:t xml:space="preserve">, </w:t>
      </w:r>
      <w:r w:rsidR="00954A5A">
        <w:t>i.e.,</w:t>
      </w:r>
      <w:r w:rsidR="00F03A93">
        <w:t xml:space="preserve"> CSCI 3230 Data Structure</w:t>
      </w:r>
      <w:r w:rsidR="006B0ECD">
        <w:t>s</w:t>
      </w:r>
      <w:r w:rsidR="00F03A93">
        <w:t xml:space="preserve"> and CSCI 3236 Theoretical Foundations</w:t>
      </w:r>
      <w:r w:rsidR="003F1496">
        <w:t xml:space="preserve">. </w:t>
      </w:r>
    </w:p>
    <w:p w14:paraId="50EEB7C6" w14:textId="51248A33" w:rsidR="00872EA7" w:rsidRDefault="00B1463F" w:rsidP="00D74CF5">
      <w:r>
        <w:t xml:space="preserve">Due to the COVID pandemic </w:t>
      </w:r>
      <w:r w:rsidR="00696C9D">
        <w:rPr>
          <w:rFonts w:hint="eastAsia"/>
          <w:lang w:eastAsia="zh-CN"/>
        </w:rPr>
        <w:t>since</w:t>
      </w:r>
      <w:r w:rsidR="00696C9D">
        <w:rPr>
          <w:lang w:eastAsia="zh-CN"/>
        </w:rPr>
        <w:t xml:space="preserve"> early 2020</w:t>
      </w:r>
      <w:r>
        <w:t xml:space="preserve">, the class delivery mode has changed a lot. </w:t>
      </w:r>
      <w:r w:rsidR="000F085D">
        <w:t>T</w:t>
      </w:r>
      <w:r w:rsidR="00691F83">
        <w:t xml:space="preserve">o </w:t>
      </w:r>
      <w:r w:rsidR="009273A1">
        <w:t>improve</w:t>
      </w:r>
      <w:r w:rsidR="00691F83">
        <w:t xml:space="preserve"> the </w:t>
      </w:r>
      <w:r w:rsidR="00DC006B">
        <w:t>adaptiveness and</w:t>
      </w:r>
      <w:r w:rsidR="00F03535">
        <w:t xml:space="preserve"> flexibility of</w:t>
      </w:r>
      <w:r w:rsidR="00DC006B">
        <w:t xml:space="preserve"> </w:t>
      </w:r>
      <w:r w:rsidR="00A80A61">
        <w:t xml:space="preserve">current OER </w:t>
      </w:r>
      <w:r w:rsidR="00691F83">
        <w:t>material</w:t>
      </w:r>
      <w:r w:rsidR="009273A1">
        <w:t>s</w:t>
      </w:r>
      <w:r w:rsidR="00691F83">
        <w:t xml:space="preserve"> used in </w:t>
      </w:r>
      <w:r w:rsidR="00A80A61">
        <w:t>CSCI 3230 and CSCI 3236</w:t>
      </w:r>
      <w:r w:rsidR="000F085D">
        <w:t xml:space="preserve">, we propose to </w:t>
      </w:r>
      <w:r w:rsidR="004B04CE">
        <w:t>includ</w:t>
      </w:r>
      <w:r w:rsidR="000F085D">
        <w:t>e</w:t>
      </w:r>
      <w:r w:rsidR="004B04CE">
        <w:t xml:space="preserve"> more hands-on</w:t>
      </w:r>
      <w:r w:rsidR="009C6D58">
        <w:t xml:space="preserve">, </w:t>
      </w:r>
      <w:r w:rsidR="004B04CE">
        <w:t>up-to-date</w:t>
      </w:r>
      <w:r w:rsidR="009C6D58">
        <w:t>, and no-cost</w:t>
      </w:r>
      <w:r w:rsidR="004B04CE">
        <w:t xml:space="preserve"> learning material</w:t>
      </w:r>
      <w:r w:rsidR="00810777">
        <w:t>s</w:t>
      </w:r>
      <w:r w:rsidR="00941ED2">
        <w:t xml:space="preserve"> </w:t>
      </w:r>
      <w:r w:rsidR="004B04CE">
        <w:t xml:space="preserve">and </w:t>
      </w:r>
      <w:r w:rsidR="00941ED2">
        <w:t>to provide a better organization of</w:t>
      </w:r>
      <w:r w:rsidR="000477AF">
        <w:t xml:space="preserve"> our</w:t>
      </w:r>
      <w:r w:rsidR="00941ED2">
        <w:t xml:space="preserve"> learning</w:t>
      </w:r>
      <w:r w:rsidR="008623A0">
        <w:t xml:space="preserve"> materials</w:t>
      </w:r>
      <w:r w:rsidR="00941ED2">
        <w:t xml:space="preserve">. </w:t>
      </w:r>
      <w:r w:rsidR="008E7C16">
        <w:t>The overarching goal of this project is to</w:t>
      </w:r>
      <w:r w:rsidR="007A354A">
        <w:t xml:space="preserve"> </w:t>
      </w:r>
      <w:r w:rsidR="00207B7F">
        <w:t>make</w:t>
      </w:r>
      <w:r w:rsidR="00E95AC6">
        <w:t xml:space="preserve"> </w:t>
      </w:r>
      <w:r w:rsidR="00FB57F6">
        <w:t>CSCI 3230 and CSCI 3236 course materials</w:t>
      </w:r>
      <w:r w:rsidR="007A354A">
        <w:t xml:space="preserve"> </w:t>
      </w:r>
      <w:r w:rsidR="00E95AC6" w:rsidRPr="00E95AC6">
        <w:t>adaptive</w:t>
      </w:r>
      <w:r w:rsidR="00207B7F">
        <w:t xml:space="preserve"> and</w:t>
      </w:r>
      <w:r w:rsidR="00E95AC6">
        <w:t xml:space="preserve"> </w:t>
      </w:r>
      <w:r w:rsidR="00810777" w:rsidRPr="007A354A">
        <w:t>sustainable</w:t>
      </w:r>
      <w:r w:rsidR="00810777">
        <w:t xml:space="preserve"> and</w:t>
      </w:r>
      <w:r w:rsidR="008E7C16">
        <w:t xml:space="preserve"> </w:t>
      </w:r>
      <w:r w:rsidR="003F5B4B">
        <w:t xml:space="preserve">help students to </w:t>
      </w:r>
      <w:r w:rsidR="008E7C16">
        <w:t xml:space="preserve">achieve </w:t>
      </w:r>
      <w:r w:rsidR="008623A0">
        <w:t xml:space="preserve">better </w:t>
      </w:r>
      <w:r w:rsidR="004B04CE">
        <w:t>self-paced learning effectiveness</w:t>
      </w:r>
      <w:r w:rsidR="00A90A2C">
        <w:t xml:space="preserve"> in face of unpredictable situations such as </w:t>
      </w:r>
      <w:r w:rsidR="002C0178">
        <w:t>the COVID pandemic</w:t>
      </w:r>
      <w:r w:rsidR="008E7C16">
        <w:t>.</w:t>
      </w:r>
      <w:r w:rsidR="00850D81">
        <w:t xml:space="preserve"> </w:t>
      </w:r>
    </w:p>
    <w:p w14:paraId="4E6DA873" w14:textId="25409C2E" w:rsidR="0013171A" w:rsidRDefault="0013171A" w:rsidP="0013171A">
      <w:pPr>
        <w:pStyle w:val="Heading1"/>
      </w:pPr>
      <w:r>
        <w:t>Action Plan</w:t>
      </w:r>
    </w:p>
    <w:p w14:paraId="4B7C7D2E" w14:textId="32ACCAED" w:rsidR="004954E5" w:rsidRPr="004954E5" w:rsidRDefault="004954E5" w:rsidP="0013171A">
      <w:r w:rsidRPr="00D03412">
        <w:t xml:space="preserve">Dr. </w:t>
      </w:r>
      <w:proofErr w:type="spellStart"/>
      <w:r>
        <w:t>Weitian</w:t>
      </w:r>
      <w:proofErr w:type="spellEnd"/>
      <w:r>
        <w:t xml:space="preserve"> Tong will serve as the project lead</w:t>
      </w:r>
      <w:r w:rsidR="00B95FE4">
        <w:t>. T</w:t>
      </w:r>
      <w:r>
        <w:t xml:space="preserve">wo </w:t>
      </w:r>
      <w:r w:rsidR="009513AE">
        <w:t>investigator</w:t>
      </w:r>
      <w:r w:rsidR="009513AE">
        <w:rPr>
          <w:rFonts w:hint="eastAsia"/>
          <w:lang w:eastAsia="zh-CN"/>
        </w:rPr>
        <w:t>s</w:t>
      </w:r>
      <w:r w:rsidR="00625258">
        <w:rPr>
          <w:lang w:eastAsia="zh-CN"/>
        </w:rPr>
        <w:t xml:space="preserve"> (PIs)</w:t>
      </w:r>
      <w:r w:rsidR="009513AE">
        <w:rPr>
          <w:lang w:eastAsia="zh-CN"/>
        </w:rPr>
        <w:t xml:space="preserve"> </w:t>
      </w:r>
      <w:r>
        <w:rPr>
          <w:rFonts w:hint="eastAsia"/>
          <w:lang w:eastAsia="zh-CN"/>
        </w:rPr>
        <w:t>w</w:t>
      </w:r>
      <w:r>
        <w:t xml:space="preserve">ill work together for the project implementation. </w:t>
      </w:r>
      <w:r w:rsidR="00977210">
        <w:t>More specifically, Dr</w:t>
      </w:r>
      <w:r w:rsidR="00BA1C78">
        <w:t>s</w:t>
      </w:r>
      <w:r w:rsidR="00977210">
        <w:t xml:space="preserve">. </w:t>
      </w:r>
      <w:proofErr w:type="spellStart"/>
      <w:r w:rsidR="00977210">
        <w:t>Weitian</w:t>
      </w:r>
      <w:proofErr w:type="spellEnd"/>
      <w:r w:rsidR="00977210">
        <w:t xml:space="preserve"> Tong </w:t>
      </w:r>
      <w:r w:rsidR="00BA1C78">
        <w:t xml:space="preserve">and </w:t>
      </w:r>
      <w:proofErr w:type="spellStart"/>
      <w:r w:rsidR="00BA1C78">
        <w:t>Lixin</w:t>
      </w:r>
      <w:proofErr w:type="spellEnd"/>
      <w:r w:rsidR="00BA1C78">
        <w:t xml:space="preserve"> Li </w:t>
      </w:r>
      <w:r w:rsidR="00977210">
        <w:t xml:space="preserve">will be </w:t>
      </w:r>
      <w:r w:rsidR="004B7991">
        <w:t xml:space="preserve">mainly </w:t>
      </w:r>
      <w:r w:rsidR="00977210">
        <w:t xml:space="preserve">responsible for CSCI 3230 and </w:t>
      </w:r>
      <w:r w:rsidR="00BA1C78">
        <w:t xml:space="preserve">CSCI 3236 respectively. </w:t>
      </w:r>
    </w:p>
    <w:p w14:paraId="2CE774ED" w14:textId="6FA85AA1" w:rsidR="00D973BD" w:rsidRPr="00416C1E" w:rsidRDefault="00C41510" w:rsidP="00D973BD">
      <w:r>
        <w:t>PIs</w:t>
      </w:r>
      <w:r w:rsidR="00D973BD" w:rsidRPr="00416C1E">
        <w:t xml:space="preserve"> plan the following activities </w:t>
      </w:r>
      <w:r w:rsidR="00CA2BA4" w:rsidRPr="00416C1E">
        <w:t>or task</w:t>
      </w:r>
      <w:r w:rsidR="009B36D4" w:rsidRPr="00416C1E">
        <w:t>s</w:t>
      </w:r>
      <w:r w:rsidR="00416C1E">
        <w:t xml:space="preserve"> in three stages</w:t>
      </w:r>
      <w:r w:rsidR="00CA2BA4" w:rsidRPr="00416C1E">
        <w:t xml:space="preserve"> </w:t>
      </w:r>
      <w:r w:rsidR="00D973BD" w:rsidRPr="00416C1E">
        <w:t xml:space="preserve">for </w:t>
      </w:r>
      <w:r w:rsidR="00CA2BA4" w:rsidRPr="00416C1E">
        <w:t>the improvement</w:t>
      </w:r>
      <w:r w:rsidR="00D973BD" w:rsidRPr="00416C1E">
        <w:t xml:space="preserve"> of the </w:t>
      </w:r>
      <w:r w:rsidR="00CA2BA4" w:rsidRPr="00416C1E">
        <w:t>no-cost</w:t>
      </w:r>
      <w:r w:rsidR="00D973BD" w:rsidRPr="00416C1E">
        <w:t xml:space="preserve"> learning materials. </w:t>
      </w:r>
    </w:p>
    <w:p w14:paraId="23C3E2FB" w14:textId="0F13EDCB" w:rsidR="00D973BD" w:rsidRPr="007531FC" w:rsidRDefault="002B062E" w:rsidP="00601581">
      <w:pPr>
        <w:jc w:val="left"/>
        <w:rPr>
          <w:b/>
          <w:bCs/>
        </w:rPr>
      </w:pPr>
      <w:r w:rsidRPr="007531FC">
        <w:rPr>
          <w:b/>
          <w:bCs/>
        </w:rPr>
        <w:t xml:space="preserve">Stage 1: </w:t>
      </w:r>
      <w:r w:rsidR="005C7F2B" w:rsidRPr="007531FC">
        <w:rPr>
          <w:b/>
          <w:bCs/>
        </w:rPr>
        <w:t>Preparation</w:t>
      </w:r>
      <w:r w:rsidR="004F0538">
        <w:rPr>
          <w:b/>
          <w:bCs/>
        </w:rPr>
        <w:t xml:space="preserve"> (</w:t>
      </w:r>
      <w:r w:rsidR="002C78DA" w:rsidRPr="00D676C0">
        <w:rPr>
          <w:b/>
          <w:bCs/>
        </w:rPr>
        <w:t xml:space="preserve">Estimated Hours: </w:t>
      </w:r>
      <w:r w:rsidR="001A7615">
        <w:rPr>
          <w:b/>
          <w:bCs/>
        </w:rPr>
        <w:t xml:space="preserve">at least </w:t>
      </w:r>
      <w:r w:rsidR="00A114B7">
        <w:rPr>
          <w:b/>
          <w:bCs/>
        </w:rPr>
        <w:t>15 hours</w:t>
      </w:r>
      <w:r w:rsidR="004F0538">
        <w:rPr>
          <w:b/>
          <w:bCs/>
        </w:rPr>
        <w:t>)</w:t>
      </w:r>
    </w:p>
    <w:p w14:paraId="6DF6C872" w14:textId="02FB955D" w:rsidR="000F0A24" w:rsidRDefault="0089748A" w:rsidP="00601581">
      <w:pPr>
        <w:pStyle w:val="ListParagraph"/>
        <w:numPr>
          <w:ilvl w:val="0"/>
          <w:numId w:val="16"/>
        </w:numPr>
        <w:jc w:val="left"/>
      </w:pPr>
      <w:r>
        <w:t xml:space="preserve">Each </w:t>
      </w:r>
      <w:r w:rsidR="00281D54">
        <w:t>PI</w:t>
      </w:r>
      <w:r>
        <w:t xml:space="preserve"> will </w:t>
      </w:r>
      <w:r w:rsidR="00416C1E">
        <w:t xml:space="preserve">review the </w:t>
      </w:r>
      <w:r w:rsidR="00601581">
        <w:t xml:space="preserve">existing </w:t>
      </w:r>
      <w:r w:rsidR="0021319E">
        <w:t>course</w:t>
      </w:r>
      <w:r w:rsidR="00601581">
        <w:t xml:space="preserve"> materials for </w:t>
      </w:r>
      <w:r w:rsidR="00DF3F61">
        <w:t xml:space="preserve">inaccurate </w:t>
      </w:r>
      <w:r w:rsidR="00F61060">
        <w:t>and</w:t>
      </w:r>
      <w:r w:rsidR="00B522B7">
        <w:t>/or</w:t>
      </w:r>
      <w:r w:rsidR="00F61060">
        <w:t xml:space="preserve"> outdated </w:t>
      </w:r>
      <w:r w:rsidR="00DF3F61">
        <w:t>information</w:t>
      </w:r>
      <w:r w:rsidR="00D15347">
        <w:t>,</w:t>
      </w:r>
      <w:r w:rsidR="00DF3F61">
        <w:t xml:space="preserve"> such as</w:t>
      </w:r>
      <w:r w:rsidR="00601581">
        <w:t xml:space="preserve"> </w:t>
      </w:r>
      <w:r w:rsidR="00375985">
        <w:t>broken links</w:t>
      </w:r>
      <w:r w:rsidR="00C36A70">
        <w:t xml:space="preserve">, outdated examples </w:t>
      </w:r>
      <w:r w:rsidR="00F02CC1">
        <w:t xml:space="preserve">in slides, </w:t>
      </w:r>
      <w:r w:rsidR="00C36A70">
        <w:t xml:space="preserve">and </w:t>
      </w:r>
      <w:r w:rsidR="00D15347">
        <w:t xml:space="preserve">misleading </w:t>
      </w:r>
      <w:r w:rsidR="009866D1">
        <w:t>questions</w:t>
      </w:r>
      <w:r w:rsidR="00F02CC1">
        <w:t xml:space="preserve"> </w:t>
      </w:r>
      <w:r w:rsidR="00D15347">
        <w:t>in assignments</w:t>
      </w:r>
      <w:r w:rsidR="00305F91">
        <w:t>, etc</w:t>
      </w:r>
      <w:r w:rsidR="00601581">
        <w:t>.</w:t>
      </w:r>
    </w:p>
    <w:p w14:paraId="14041FC4" w14:textId="07C8F6FA" w:rsidR="004F38F6" w:rsidRDefault="000F0A24" w:rsidP="004F38F6">
      <w:pPr>
        <w:pStyle w:val="ListParagraph"/>
        <w:numPr>
          <w:ilvl w:val="0"/>
          <w:numId w:val="17"/>
        </w:numPr>
        <w:spacing w:after="0"/>
      </w:pPr>
      <w:r>
        <w:t xml:space="preserve">Each </w:t>
      </w:r>
      <w:r w:rsidR="00281D54">
        <w:t>PI</w:t>
      </w:r>
      <w:r>
        <w:t xml:space="preserve"> will exam </w:t>
      </w:r>
      <w:r w:rsidR="007318C9">
        <w:t>whether the current learning modules reflect the up-to-date course learning outcomes and program outcomes.</w:t>
      </w:r>
    </w:p>
    <w:p w14:paraId="4681A1EC" w14:textId="7A8ED9E2" w:rsidR="00601581" w:rsidRDefault="00600B9E" w:rsidP="00600B9E">
      <w:pPr>
        <w:pStyle w:val="ListParagraph"/>
        <w:numPr>
          <w:ilvl w:val="0"/>
          <w:numId w:val="17"/>
        </w:numPr>
        <w:spacing w:after="0"/>
        <w:jc w:val="left"/>
      </w:pPr>
      <w:r>
        <w:t xml:space="preserve">Each </w:t>
      </w:r>
      <w:r w:rsidR="00281D54">
        <w:t>PI</w:t>
      </w:r>
      <w:r>
        <w:t xml:space="preserve"> will </w:t>
      </w:r>
      <w:r w:rsidR="00E1658F">
        <w:t xml:space="preserve">search for </w:t>
      </w:r>
      <w:r w:rsidR="00B645BE">
        <w:t>no-cost</w:t>
      </w:r>
      <w:r w:rsidR="007E13B0">
        <w:t xml:space="preserve"> and</w:t>
      </w:r>
      <w:r w:rsidR="00B645BE">
        <w:t xml:space="preserve"> </w:t>
      </w:r>
      <w:r w:rsidR="007E13B0" w:rsidRPr="0069592A">
        <w:t>publicly accessible</w:t>
      </w:r>
      <w:r w:rsidR="007E13B0">
        <w:t xml:space="preserve"> learning materials, particularly hands-on examples and</w:t>
      </w:r>
      <w:r w:rsidR="00C078C5">
        <w:t xml:space="preserve"> problems. </w:t>
      </w:r>
    </w:p>
    <w:p w14:paraId="75FCBA5C" w14:textId="77777777" w:rsidR="00E1658F" w:rsidRDefault="00E1658F" w:rsidP="00E1658F">
      <w:pPr>
        <w:pStyle w:val="ListParagraph"/>
        <w:spacing w:after="0"/>
        <w:jc w:val="left"/>
      </w:pPr>
    </w:p>
    <w:p w14:paraId="5B0D0FBC" w14:textId="0A96408B" w:rsidR="00FE1030" w:rsidRPr="008D421A" w:rsidRDefault="00FE1030" w:rsidP="00FE1030">
      <w:pPr>
        <w:jc w:val="left"/>
        <w:rPr>
          <w:b/>
          <w:bCs/>
        </w:rPr>
      </w:pPr>
      <w:r w:rsidRPr="008D421A">
        <w:rPr>
          <w:b/>
          <w:bCs/>
        </w:rPr>
        <w:t>Sta</w:t>
      </w:r>
      <w:r w:rsidR="00E45370">
        <w:rPr>
          <w:b/>
          <w:bCs/>
        </w:rPr>
        <w:t>g</w:t>
      </w:r>
      <w:r w:rsidRPr="008D421A">
        <w:rPr>
          <w:b/>
          <w:bCs/>
        </w:rPr>
        <w:t xml:space="preserve">e 2: </w:t>
      </w:r>
      <w:r w:rsidR="00337E1E" w:rsidRPr="008D421A">
        <w:rPr>
          <w:b/>
          <w:bCs/>
        </w:rPr>
        <w:t>Implementation</w:t>
      </w:r>
      <w:r w:rsidR="001A7615">
        <w:rPr>
          <w:b/>
          <w:bCs/>
        </w:rPr>
        <w:t xml:space="preserve"> (</w:t>
      </w:r>
      <w:r w:rsidR="002C78DA" w:rsidRPr="00D676C0">
        <w:rPr>
          <w:b/>
          <w:bCs/>
        </w:rPr>
        <w:t xml:space="preserve">Estimated Hours: </w:t>
      </w:r>
      <w:r w:rsidR="00245106">
        <w:rPr>
          <w:b/>
          <w:bCs/>
        </w:rPr>
        <w:t xml:space="preserve">at least </w:t>
      </w:r>
      <w:r w:rsidR="009D1178">
        <w:rPr>
          <w:b/>
          <w:bCs/>
        </w:rPr>
        <w:t>25</w:t>
      </w:r>
      <w:r w:rsidR="001A7615">
        <w:rPr>
          <w:b/>
          <w:bCs/>
        </w:rPr>
        <w:t xml:space="preserve"> hours)</w:t>
      </w:r>
    </w:p>
    <w:p w14:paraId="41276977" w14:textId="3E0C4581" w:rsidR="003520E6" w:rsidRDefault="003520E6" w:rsidP="00BB7CC9">
      <w:pPr>
        <w:pStyle w:val="ListParagraph"/>
        <w:numPr>
          <w:ilvl w:val="0"/>
          <w:numId w:val="16"/>
        </w:numPr>
        <w:jc w:val="left"/>
      </w:pPr>
      <w:r>
        <w:t xml:space="preserve">Each </w:t>
      </w:r>
      <w:r w:rsidR="002F12DF">
        <w:rPr>
          <w:rFonts w:hint="eastAsia"/>
          <w:lang w:eastAsia="zh-CN"/>
        </w:rPr>
        <w:t>PI</w:t>
      </w:r>
      <w:r w:rsidR="002F12DF">
        <w:rPr>
          <w:lang w:eastAsia="zh-CN"/>
        </w:rPr>
        <w:t xml:space="preserve"> </w:t>
      </w:r>
      <w:r>
        <w:t xml:space="preserve">will fix </w:t>
      </w:r>
      <w:r w:rsidR="00B86F09">
        <w:t>all</w:t>
      </w:r>
      <w:r>
        <w:t xml:space="preserve"> accessibility issues</w:t>
      </w:r>
      <w:r w:rsidR="00F516E6">
        <w:t xml:space="preserve"> in the current learning materials</w:t>
      </w:r>
      <w:r w:rsidR="009A44EF">
        <w:t>.</w:t>
      </w:r>
    </w:p>
    <w:p w14:paraId="6D03C808" w14:textId="5BFEB755" w:rsidR="008B504E" w:rsidRDefault="000312CE" w:rsidP="008B504E">
      <w:pPr>
        <w:pStyle w:val="ListParagraph"/>
        <w:numPr>
          <w:ilvl w:val="0"/>
          <w:numId w:val="16"/>
        </w:numPr>
        <w:jc w:val="left"/>
      </w:pPr>
      <w:r>
        <w:t xml:space="preserve">Each </w:t>
      </w:r>
      <w:r w:rsidR="005F6AF5">
        <w:t>PI</w:t>
      </w:r>
      <w:r>
        <w:t xml:space="preserve"> will update the </w:t>
      </w:r>
      <w:r w:rsidR="008B504E">
        <w:t>learning modules</w:t>
      </w:r>
      <w:r w:rsidR="008B504E" w:rsidRPr="008B504E">
        <w:t xml:space="preserve"> </w:t>
      </w:r>
      <w:r w:rsidR="008B504E">
        <w:t xml:space="preserve">based on changes in course learning outcomes and program outcomes. </w:t>
      </w:r>
    </w:p>
    <w:p w14:paraId="6175CFD3" w14:textId="39A64E5B" w:rsidR="009A44EF" w:rsidRDefault="0010360B" w:rsidP="00BB7CC9">
      <w:pPr>
        <w:pStyle w:val="ListParagraph"/>
        <w:numPr>
          <w:ilvl w:val="0"/>
          <w:numId w:val="16"/>
        </w:numPr>
        <w:jc w:val="left"/>
      </w:pPr>
      <w:r>
        <w:t xml:space="preserve">Each </w:t>
      </w:r>
      <w:r w:rsidR="0099617B">
        <w:t>PI</w:t>
      </w:r>
      <w:r>
        <w:t xml:space="preserve"> will </w:t>
      </w:r>
      <w:r w:rsidR="008D1009">
        <w:t xml:space="preserve">screen and </w:t>
      </w:r>
      <w:r w:rsidR="00F312C6">
        <w:t xml:space="preserve">identify </w:t>
      </w:r>
      <w:r>
        <w:t xml:space="preserve">high-quality learning materials </w:t>
      </w:r>
      <w:r w:rsidR="0053127A">
        <w:t>among all</w:t>
      </w:r>
      <w:r w:rsidR="008D421A">
        <w:t xml:space="preserve"> the</w:t>
      </w:r>
      <w:r w:rsidR="0053127A">
        <w:t xml:space="preserve"> resources found in Sta</w:t>
      </w:r>
      <w:r w:rsidR="00805B1B">
        <w:t>g</w:t>
      </w:r>
      <w:r w:rsidR="0053127A">
        <w:t xml:space="preserve">e 1 </w:t>
      </w:r>
      <w:r w:rsidR="00FD3BFA">
        <w:t xml:space="preserve">for </w:t>
      </w:r>
      <w:r>
        <w:t>each learning module.</w:t>
      </w:r>
    </w:p>
    <w:p w14:paraId="6E7DB993" w14:textId="7C32D406" w:rsidR="00601581" w:rsidRDefault="00296F6B" w:rsidP="00831816">
      <w:pPr>
        <w:pStyle w:val="ListParagraph"/>
        <w:numPr>
          <w:ilvl w:val="0"/>
          <w:numId w:val="16"/>
        </w:numPr>
        <w:jc w:val="left"/>
      </w:pPr>
      <w:r>
        <w:t xml:space="preserve">Each </w:t>
      </w:r>
      <w:r w:rsidR="00416848">
        <w:t>PI</w:t>
      </w:r>
      <w:r>
        <w:t xml:space="preserve"> will</w:t>
      </w:r>
      <w:r w:rsidR="00DF414D">
        <w:t xml:space="preserve"> </w:t>
      </w:r>
      <w:r w:rsidR="00831816">
        <w:t xml:space="preserve">update </w:t>
      </w:r>
      <w:r w:rsidR="00601581">
        <w:t>ancillary material</w:t>
      </w:r>
      <w:r w:rsidR="00831816">
        <w:t xml:space="preserve">s </w:t>
      </w:r>
      <w:r w:rsidR="00601581">
        <w:t xml:space="preserve">such as assignments, </w:t>
      </w:r>
      <w:r w:rsidR="00831816">
        <w:t xml:space="preserve">quizzes, </w:t>
      </w:r>
      <w:r w:rsidR="00601581">
        <w:t xml:space="preserve">lab </w:t>
      </w:r>
      <w:r w:rsidR="00831816">
        <w:t>problems</w:t>
      </w:r>
      <w:r w:rsidR="00601581">
        <w:t xml:space="preserve">, </w:t>
      </w:r>
      <w:r w:rsidR="00880477">
        <w:t xml:space="preserve">projects, </w:t>
      </w:r>
      <w:r w:rsidR="00601581">
        <w:t>and test banks</w:t>
      </w:r>
      <w:r w:rsidR="00831816">
        <w:t xml:space="preserve"> to better </w:t>
      </w:r>
      <w:r w:rsidR="004F4EAC">
        <w:t xml:space="preserve">align </w:t>
      </w:r>
      <w:r w:rsidR="006F5BB9">
        <w:t xml:space="preserve">with </w:t>
      </w:r>
      <w:r w:rsidR="00AC212B">
        <w:t xml:space="preserve">the learning outcomes. </w:t>
      </w:r>
    </w:p>
    <w:p w14:paraId="1856BEF5" w14:textId="3FED01D5" w:rsidR="00D061BB" w:rsidRDefault="00994884" w:rsidP="00D061BB">
      <w:pPr>
        <w:pStyle w:val="ListParagraph"/>
        <w:numPr>
          <w:ilvl w:val="0"/>
          <w:numId w:val="16"/>
        </w:numPr>
        <w:spacing w:after="0"/>
      </w:pPr>
      <w:r>
        <w:t>Each PI will update lecture notes</w:t>
      </w:r>
      <w:r>
        <w:rPr>
          <w:rFonts w:hint="eastAsia"/>
          <w:lang w:eastAsia="zh-CN"/>
        </w:rPr>
        <w:t xml:space="preserve"> and</w:t>
      </w:r>
      <w:r>
        <w:rPr>
          <w:lang w:eastAsia="zh-CN"/>
        </w:rPr>
        <w:t xml:space="preserve"> </w:t>
      </w:r>
      <w:r w:rsidR="00A26599">
        <w:rPr>
          <w:lang w:eastAsia="zh-CN"/>
        </w:rPr>
        <w:t>self-</w:t>
      </w:r>
      <w:r>
        <w:t>study guidelines to help students review course contents and key learning points.</w:t>
      </w:r>
    </w:p>
    <w:p w14:paraId="37C6ADCC" w14:textId="719A8721" w:rsidR="007014E0" w:rsidRDefault="007014E0" w:rsidP="009C2629">
      <w:pPr>
        <w:pStyle w:val="ListParagraph"/>
        <w:numPr>
          <w:ilvl w:val="0"/>
          <w:numId w:val="16"/>
        </w:numPr>
        <w:jc w:val="left"/>
      </w:pPr>
      <w:r>
        <w:lastRenderedPageBreak/>
        <w:t xml:space="preserve">Each </w:t>
      </w:r>
      <w:r w:rsidR="001D48A3">
        <w:t>PI</w:t>
      </w:r>
      <w:r>
        <w:t xml:space="preserve"> will </w:t>
      </w:r>
      <w:r w:rsidR="006D22FE">
        <w:t>reorganize the</w:t>
      </w:r>
      <w:r w:rsidR="00571EA8">
        <w:t>se</w:t>
      </w:r>
      <w:r w:rsidR="006D22FE">
        <w:t xml:space="preserve"> learning materials and </w:t>
      </w:r>
      <w:r w:rsidR="00D93226">
        <w:t>redesign</w:t>
      </w:r>
      <w:r>
        <w:t xml:space="preserve"> </w:t>
      </w:r>
      <w:r w:rsidR="008C1878">
        <w:t>the</w:t>
      </w:r>
      <w:r>
        <w:t xml:space="preserve"> </w:t>
      </w:r>
      <w:r w:rsidR="001E4733">
        <w:t>course</w:t>
      </w:r>
      <w:r>
        <w:t xml:space="preserve"> schedule for better self-paced learning effectiveness.</w:t>
      </w:r>
    </w:p>
    <w:p w14:paraId="503EF6F9" w14:textId="0808E6B7" w:rsidR="00592013" w:rsidRDefault="00592013" w:rsidP="00375892">
      <w:pPr>
        <w:pStyle w:val="ListParagraph"/>
        <w:numPr>
          <w:ilvl w:val="0"/>
          <w:numId w:val="16"/>
        </w:numPr>
      </w:pPr>
      <w:r>
        <w:t xml:space="preserve">PIs will </w:t>
      </w:r>
      <w:r w:rsidRPr="00592013">
        <w:t>develop survey</w:t>
      </w:r>
      <w:r w:rsidR="002E615A">
        <w:t>s</w:t>
      </w:r>
      <w:r w:rsidRPr="00592013">
        <w:t xml:space="preserve"> </w:t>
      </w:r>
      <w:r w:rsidR="00730DD7">
        <w:t>to</w:t>
      </w:r>
      <w:r w:rsidRPr="00592013">
        <w:t xml:space="preserve"> collect students' feedback on </w:t>
      </w:r>
      <w:r w:rsidR="005F54DB">
        <w:t>the updated learning</w:t>
      </w:r>
      <w:r w:rsidRPr="00592013">
        <w:t xml:space="preserve"> material</w:t>
      </w:r>
      <w:r w:rsidR="005F54DB">
        <w:t>s</w:t>
      </w:r>
      <w:r w:rsidRPr="00592013">
        <w:t xml:space="preserve">. </w:t>
      </w:r>
    </w:p>
    <w:p w14:paraId="7D0B3EDC" w14:textId="4136C606" w:rsidR="00FE1030" w:rsidRPr="00D91328" w:rsidRDefault="00435B58" w:rsidP="00435B58">
      <w:pPr>
        <w:jc w:val="left"/>
        <w:rPr>
          <w:b/>
          <w:bCs/>
        </w:rPr>
      </w:pPr>
      <w:r w:rsidRPr="00D91328">
        <w:rPr>
          <w:b/>
          <w:bCs/>
        </w:rPr>
        <w:t>Sta</w:t>
      </w:r>
      <w:r w:rsidR="00E45370">
        <w:rPr>
          <w:b/>
          <w:bCs/>
        </w:rPr>
        <w:t>g</w:t>
      </w:r>
      <w:r w:rsidRPr="00D91328">
        <w:rPr>
          <w:b/>
          <w:bCs/>
        </w:rPr>
        <w:t xml:space="preserve">e </w:t>
      </w:r>
      <w:r w:rsidR="002240E6">
        <w:rPr>
          <w:b/>
          <w:bCs/>
        </w:rPr>
        <w:t>3</w:t>
      </w:r>
      <w:r w:rsidRPr="00D91328">
        <w:rPr>
          <w:b/>
          <w:bCs/>
        </w:rPr>
        <w:t>:</w:t>
      </w:r>
      <w:r w:rsidR="00E330FB" w:rsidRPr="00D91328">
        <w:rPr>
          <w:b/>
          <w:bCs/>
        </w:rPr>
        <w:t xml:space="preserve"> </w:t>
      </w:r>
      <w:r w:rsidR="00476634" w:rsidRPr="00D91328">
        <w:rPr>
          <w:b/>
          <w:bCs/>
        </w:rPr>
        <w:t>Further improvement</w:t>
      </w:r>
      <w:r w:rsidR="008C5D96">
        <w:rPr>
          <w:b/>
          <w:bCs/>
        </w:rPr>
        <w:t xml:space="preserve"> and Finalization</w:t>
      </w:r>
      <w:r w:rsidR="00B255BB">
        <w:rPr>
          <w:b/>
          <w:bCs/>
        </w:rPr>
        <w:t xml:space="preserve"> (</w:t>
      </w:r>
      <w:r w:rsidR="002C78DA" w:rsidRPr="00D676C0">
        <w:rPr>
          <w:b/>
          <w:bCs/>
        </w:rPr>
        <w:t xml:space="preserve">Estimated Hours: </w:t>
      </w:r>
      <w:r w:rsidR="00B255BB">
        <w:rPr>
          <w:b/>
          <w:bCs/>
        </w:rPr>
        <w:t>at least 10 hours)</w:t>
      </w:r>
    </w:p>
    <w:p w14:paraId="412A8F8A" w14:textId="45F0F733" w:rsidR="00601581" w:rsidRDefault="00D91328" w:rsidP="00601581">
      <w:pPr>
        <w:pStyle w:val="ListParagraph"/>
        <w:numPr>
          <w:ilvl w:val="0"/>
          <w:numId w:val="16"/>
        </w:numPr>
        <w:jc w:val="left"/>
      </w:pPr>
      <w:r>
        <w:t>PI</w:t>
      </w:r>
      <w:r w:rsidR="00D061BB">
        <w:t>s will</w:t>
      </w:r>
      <w:r>
        <w:t xml:space="preserve"> </w:t>
      </w:r>
      <w:r w:rsidR="006213EF">
        <w:t xml:space="preserve">double-check all learning materials and </w:t>
      </w:r>
      <w:r w:rsidR="00C244E9">
        <w:t>e</w:t>
      </w:r>
      <w:r w:rsidR="00601581">
        <w:t xml:space="preserve">nsure </w:t>
      </w:r>
      <w:r w:rsidR="001A0163">
        <w:t xml:space="preserve">these course </w:t>
      </w:r>
      <w:r w:rsidR="00601581">
        <w:t>material</w:t>
      </w:r>
      <w:r w:rsidR="00007166">
        <w:t>s</w:t>
      </w:r>
      <w:r w:rsidR="003B7743">
        <w:t xml:space="preserve"> are</w:t>
      </w:r>
      <w:r w:rsidR="00601581">
        <w:t xml:space="preserve"> </w:t>
      </w:r>
      <w:r w:rsidR="007F5F53" w:rsidRPr="007F5F53">
        <w:t>in compliance with the specific accessibility standards defined</w:t>
      </w:r>
      <w:r w:rsidR="007F5F53">
        <w:t xml:space="preserve"> by </w:t>
      </w:r>
      <w:r w:rsidR="007F5F53" w:rsidRPr="007F5F53">
        <w:t>Affordable Learning Georgia</w:t>
      </w:r>
      <w:r w:rsidR="007B1F48">
        <w:t xml:space="preserve">, particularly under </w:t>
      </w:r>
      <w:r w:rsidR="007B1F48" w:rsidRPr="007B1F48">
        <w:t>a Creative Commons Attribution License (CC BY)</w:t>
      </w:r>
      <w:r w:rsidR="007B1F48">
        <w:t>.</w:t>
      </w:r>
    </w:p>
    <w:p w14:paraId="525D88DE" w14:textId="326A2F5F" w:rsidR="00210A08" w:rsidRDefault="00210A08" w:rsidP="00601581">
      <w:pPr>
        <w:pStyle w:val="ListParagraph"/>
        <w:numPr>
          <w:ilvl w:val="0"/>
          <w:numId w:val="16"/>
        </w:numPr>
        <w:jc w:val="left"/>
      </w:pPr>
      <w:r>
        <w:t xml:space="preserve">PIs will </w:t>
      </w:r>
      <w:r w:rsidR="00E65265">
        <w:t xml:space="preserve">fine-tune the learning materials according to students’ feedback. </w:t>
      </w:r>
    </w:p>
    <w:p w14:paraId="2EA810A0" w14:textId="629B58D1" w:rsidR="00FC2D2F" w:rsidRDefault="00FC2D2F" w:rsidP="00601581">
      <w:pPr>
        <w:pStyle w:val="ListParagraph"/>
        <w:numPr>
          <w:ilvl w:val="0"/>
          <w:numId w:val="16"/>
        </w:numPr>
        <w:jc w:val="left"/>
      </w:pPr>
      <w:r>
        <w:t>PIs will work together on delivering the final report</w:t>
      </w:r>
      <w:r w:rsidR="001D079E">
        <w:t>.</w:t>
      </w:r>
    </w:p>
    <w:p w14:paraId="4B17ADDB" w14:textId="3B37ED1F" w:rsidR="00601581" w:rsidRPr="00601581" w:rsidRDefault="00406A7F" w:rsidP="0013171A">
      <w:pPr>
        <w:pStyle w:val="ListParagraph"/>
        <w:numPr>
          <w:ilvl w:val="0"/>
          <w:numId w:val="16"/>
        </w:numPr>
        <w:jc w:val="left"/>
      </w:pPr>
      <w:r>
        <w:t xml:space="preserve">PIs will </w:t>
      </w:r>
      <w:r w:rsidR="00DD5201">
        <w:t>disseminate the updated course materials in</w:t>
      </w:r>
      <w:r w:rsidR="007B1F48" w:rsidRPr="007B1F48">
        <w:t xml:space="preserve"> </w:t>
      </w:r>
      <w:proofErr w:type="spellStart"/>
      <w:r w:rsidR="007B1F48" w:rsidRPr="007B1F48">
        <w:t>OpenALG</w:t>
      </w:r>
      <w:proofErr w:type="spellEnd"/>
      <w:r w:rsidR="007B1F48" w:rsidRPr="007B1F48">
        <w:t xml:space="preserve"> and the GALILEO Open Learning Materials repository</w:t>
      </w:r>
      <w:r w:rsidR="00DD5201">
        <w:t xml:space="preserve">. </w:t>
      </w:r>
    </w:p>
    <w:p w14:paraId="2C38E70A" w14:textId="2E263EE8" w:rsidR="00566366" w:rsidRPr="009818EF" w:rsidRDefault="000D3A53" w:rsidP="009818EF">
      <w:pPr>
        <w:pStyle w:val="Heading1"/>
      </w:pPr>
      <w:r>
        <w:t xml:space="preserve">Timeline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6745"/>
      </w:tblGrid>
      <w:tr w:rsidR="00DA1BB8" w14:paraId="0D4AC095" w14:textId="77777777" w:rsidTr="00CC63DA">
        <w:trPr>
          <w:trHeight w:val="317"/>
        </w:trPr>
        <w:tc>
          <w:tcPr>
            <w:tcW w:w="2430" w:type="dxa"/>
          </w:tcPr>
          <w:p w14:paraId="12CFF297" w14:textId="77777777" w:rsidR="00DA1BB8" w:rsidRPr="000359A7" w:rsidRDefault="00DA1BB8" w:rsidP="00C41EB8">
            <w:pPr>
              <w:pStyle w:val="ListParagraph"/>
              <w:spacing w:after="0"/>
              <w:ind w:left="0"/>
              <w:jc w:val="left"/>
              <w:rPr>
                <w:b/>
              </w:rPr>
            </w:pPr>
            <w:r>
              <w:rPr>
                <w:b/>
              </w:rPr>
              <w:t>D</w:t>
            </w:r>
            <w:r w:rsidRPr="000359A7">
              <w:rPr>
                <w:b/>
              </w:rPr>
              <w:t>ates</w:t>
            </w:r>
          </w:p>
        </w:tc>
        <w:tc>
          <w:tcPr>
            <w:tcW w:w="6745" w:type="dxa"/>
          </w:tcPr>
          <w:p w14:paraId="4E9A375D" w14:textId="77777777" w:rsidR="00DA1BB8" w:rsidRPr="000359A7" w:rsidRDefault="00DA1BB8" w:rsidP="00C41EB8">
            <w:pPr>
              <w:pStyle w:val="ListParagraph"/>
              <w:spacing w:after="0"/>
              <w:ind w:left="0"/>
              <w:jc w:val="left"/>
              <w:rPr>
                <w:b/>
              </w:rPr>
            </w:pPr>
            <w:r w:rsidRPr="000359A7">
              <w:rPr>
                <w:b/>
              </w:rPr>
              <w:t>Milestone</w:t>
            </w:r>
          </w:p>
        </w:tc>
      </w:tr>
      <w:tr w:rsidR="00DA1BB8" w14:paraId="1327602F" w14:textId="77777777" w:rsidTr="00CC63DA">
        <w:trPr>
          <w:trHeight w:val="305"/>
        </w:trPr>
        <w:tc>
          <w:tcPr>
            <w:tcW w:w="2430" w:type="dxa"/>
          </w:tcPr>
          <w:p w14:paraId="07CAC6C9" w14:textId="33456E41" w:rsidR="00DA1BB8" w:rsidRDefault="0077762B" w:rsidP="00C41EB8">
            <w:pPr>
              <w:pStyle w:val="ListParagraph"/>
              <w:spacing w:after="0"/>
              <w:ind w:left="0"/>
              <w:jc w:val="left"/>
            </w:pPr>
            <w:r>
              <w:t>December, 2021</w:t>
            </w:r>
          </w:p>
        </w:tc>
        <w:tc>
          <w:tcPr>
            <w:tcW w:w="6745" w:type="dxa"/>
          </w:tcPr>
          <w:p w14:paraId="0938B868" w14:textId="75B869A3" w:rsidR="00DA1BB8" w:rsidRDefault="000D0D75" w:rsidP="00DA1BB8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>
              <w:t xml:space="preserve">Online </w:t>
            </w:r>
            <w:r w:rsidR="00DA1BB8" w:rsidRPr="00FF54AC">
              <w:t>Kickoff Meeting</w:t>
            </w:r>
          </w:p>
          <w:p w14:paraId="600727C6" w14:textId="5F495F34" w:rsidR="00DA1BB8" w:rsidRPr="00D80AF6" w:rsidRDefault="00DA1BB8" w:rsidP="00DA1BB8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/>
              </w:rPr>
            </w:pPr>
            <w:r w:rsidRPr="00D80AF6">
              <w:rPr>
                <w:b/>
              </w:rPr>
              <w:t xml:space="preserve">Complete </w:t>
            </w:r>
            <w:r w:rsidR="00CB523B">
              <w:rPr>
                <w:b/>
              </w:rPr>
              <w:t>“</w:t>
            </w:r>
            <w:r w:rsidRPr="00D80AF6">
              <w:rPr>
                <w:b/>
              </w:rPr>
              <w:t>Stage 1 – Preparation</w:t>
            </w:r>
            <w:r w:rsidR="00CB523B">
              <w:rPr>
                <w:b/>
              </w:rPr>
              <w:t>”</w:t>
            </w:r>
          </w:p>
          <w:p w14:paraId="0D8DC767" w14:textId="36F8398D" w:rsidR="00DA1BB8" w:rsidRDefault="006E399E" w:rsidP="00DA1BB8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>
              <w:t>Semester Status</w:t>
            </w:r>
            <w:r w:rsidR="00DA1BB8">
              <w:t xml:space="preserve"> Report</w:t>
            </w:r>
          </w:p>
        </w:tc>
      </w:tr>
      <w:tr w:rsidR="00DA1BB8" w14:paraId="2C1A7758" w14:textId="77777777" w:rsidTr="00CC63DA">
        <w:trPr>
          <w:trHeight w:val="305"/>
        </w:trPr>
        <w:tc>
          <w:tcPr>
            <w:tcW w:w="2430" w:type="dxa"/>
          </w:tcPr>
          <w:p w14:paraId="68A1B387" w14:textId="27CB345A" w:rsidR="00DA1BB8" w:rsidRDefault="006E3560" w:rsidP="00C41EB8">
            <w:pPr>
              <w:pStyle w:val="ListParagraph"/>
              <w:spacing w:after="0"/>
              <w:ind w:left="0"/>
              <w:jc w:val="left"/>
            </w:pPr>
            <w:r>
              <w:t>January-</w:t>
            </w:r>
            <w:r w:rsidR="007A0F27">
              <w:t>May</w:t>
            </w:r>
            <w:r>
              <w:t>, 2022</w:t>
            </w:r>
          </w:p>
        </w:tc>
        <w:tc>
          <w:tcPr>
            <w:tcW w:w="6745" w:type="dxa"/>
          </w:tcPr>
          <w:p w14:paraId="77FEF3F7" w14:textId="0B7E5C78" w:rsidR="00DA1BB8" w:rsidRDefault="00E238DC" w:rsidP="00AB4942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b/>
              </w:rPr>
              <w:t xml:space="preserve">Partially </w:t>
            </w:r>
            <w:r w:rsidR="00AB4942" w:rsidRPr="00D80AF6">
              <w:rPr>
                <w:b/>
              </w:rPr>
              <w:t xml:space="preserve">Complete </w:t>
            </w:r>
            <w:r w:rsidR="00CB523B">
              <w:rPr>
                <w:b/>
              </w:rPr>
              <w:t>“</w:t>
            </w:r>
            <w:r w:rsidR="00AB4942" w:rsidRPr="00D80AF6">
              <w:rPr>
                <w:b/>
              </w:rPr>
              <w:t>Stage 2 – Implementation</w:t>
            </w:r>
            <w:r w:rsidR="00CB523B">
              <w:rPr>
                <w:b/>
              </w:rPr>
              <w:t>”</w:t>
            </w:r>
          </w:p>
          <w:p w14:paraId="231D0A22" w14:textId="06294C26" w:rsidR="00DA1BB8" w:rsidRPr="00FF54AC" w:rsidRDefault="009B1468" w:rsidP="00DA1BB8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>
              <w:t>Semester Status Report</w:t>
            </w:r>
          </w:p>
        </w:tc>
      </w:tr>
      <w:tr w:rsidR="00E238DC" w14:paraId="6B7142E8" w14:textId="77777777" w:rsidTr="00CC63DA">
        <w:trPr>
          <w:trHeight w:val="305"/>
        </w:trPr>
        <w:tc>
          <w:tcPr>
            <w:tcW w:w="2430" w:type="dxa"/>
          </w:tcPr>
          <w:p w14:paraId="0DD9FC65" w14:textId="6C509578" w:rsidR="00E238DC" w:rsidRDefault="008B4A40" w:rsidP="00E238DC">
            <w:pPr>
              <w:pStyle w:val="ListParagraph"/>
              <w:spacing w:after="0"/>
              <w:ind w:left="0"/>
              <w:jc w:val="left"/>
            </w:pPr>
            <w:r>
              <w:t>June</w:t>
            </w:r>
            <w:r w:rsidR="00E238DC">
              <w:t>-July, 2022</w:t>
            </w:r>
          </w:p>
        </w:tc>
        <w:tc>
          <w:tcPr>
            <w:tcW w:w="6745" w:type="dxa"/>
          </w:tcPr>
          <w:p w14:paraId="12C9B45D" w14:textId="77777777" w:rsidR="00E238DC" w:rsidRDefault="00E238DC" w:rsidP="00E238D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 w:rsidRPr="00D80AF6">
              <w:rPr>
                <w:b/>
              </w:rPr>
              <w:t xml:space="preserve">Complete </w:t>
            </w:r>
            <w:r>
              <w:rPr>
                <w:b/>
              </w:rPr>
              <w:t>“</w:t>
            </w:r>
            <w:r w:rsidRPr="00D80AF6">
              <w:rPr>
                <w:b/>
              </w:rPr>
              <w:t>Stage 2 – Implementation</w:t>
            </w:r>
            <w:r>
              <w:rPr>
                <w:b/>
              </w:rPr>
              <w:t>”</w:t>
            </w:r>
          </w:p>
          <w:p w14:paraId="7EB47173" w14:textId="5F191665" w:rsidR="00E238DC" w:rsidRPr="00D80AF6" w:rsidRDefault="00E238DC" w:rsidP="00E238DC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  <w:rPr>
                <w:b/>
              </w:rPr>
            </w:pPr>
            <w:r>
              <w:t>Semester Status Report</w:t>
            </w:r>
          </w:p>
        </w:tc>
      </w:tr>
      <w:tr w:rsidR="00DA1BB8" w14:paraId="7F4E8389" w14:textId="77777777" w:rsidTr="00CC63DA">
        <w:trPr>
          <w:trHeight w:val="593"/>
        </w:trPr>
        <w:tc>
          <w:tcPr>
            <w:tcW w:w="2430" w:type="dxa"/>
          </w:tcPr>
          <w:p w14:paraId="0E613F44" w14:textId="76D04CC7" w:rsidR="00DA1BB8" w:rsidRPr="001E6E09" w:rsidRDefault="00BA1C83" w:rsidP="00C41EB8">
            <w:pPr>
              <w:pStyle w:val="ListParagraph"/>
              <w:tabs>
                <w:tab w:val="left" w:pos="2101"/>
              </w:tabs>
              <w:spacing w:after="0"/>
              <w:ind w:left="0"/>
              <w:jc w:val="left"/>
            </w:pPr>
            <w:r>
              <w:t>August</w:t>
            </w:r>
            <w:r w:rsidR="00E05272">
              <w:t>-</w:t>
            </w:r>
            <w:r w:rsidR="006422B0">
              <w:t>December</w:t>
            </w:r>
            <w:r w:rsidR="00E05272">
              <w:t>, 2022</w:t>
            </w:r>
            <w:r w:rsidR="00DA1BB8">
              <w:tab/>
            </w:r>
          </w:p>
        </w:tc>
        <w:tc>
          <w:tcPr>
            <w:tcW w:w="6745" w:type="dxa"/>
          </w:tcPr>
          <w:p w14:paraId="7B3CE521" w14:textId="1EC46B59" w:rsidR="0027354D" w:rsidRDefault="0027354D" w:rsidP="0027354D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 w:rsidRPr="00D80AF6">
              <w:rPr>
                <w:b/>
              </w:rPr>
              <w:t xml:space="preserve">Complete </w:t>
            </w:r>
            <w:r w:rsidR="00CB523B">
              <w:rPr>
                <w:b/>
              </w:rPr>
              <w:t>“</w:t>
            </w:r>
            <w:r w:rsidRPr="00D80AF6">
              <w:rPr>
                <w:b/>
              </w:rPr>
              <w:t xml:space="preserve">Stage </w:t>
            </w:r>
            <w:r>
              <w:rPr>
                <w:b/>
              </w:rPr>
              <w:t>3</w:t>
            </w:r>
            <w:r w:rsidRPr="00D80AF6">
              <w:rPr>
                <w:b/>
              </w:rPr>
              <w:t xml:space="preserve"> – </w:t>
            </w:r>
            <w:r w:rsidR="00D71B18" w:rsidRPr="00D71B18">
              <w:rPr>
                <w:b/>
              </w:rPr>
              <w:t>Further improvement and Finalization</w:t>
            </w:r>
            <w:r w:rsidR="00CB523B">
              <w:rPr>
                <w:b/>
              </w:rPr>
              <w:t>”</w:t>
            </w:r>
          </w:p>
          <w:p w14:paraId="12631CA4" w14:textId="79F00983" w:rsidR="00DA1BB8" w:rsidRDefault="00CC63DA" w:rsidP="0027354D">
            <w:pPr>
              <w:pStyle w:val="ListParagraph"/>
              <w:numPr>
                <w:ilvl w:val="0"/>
                <w:numId w:val="18"/>
              </w:numPr>
              <w:spacing w:after="0"/>
              <w:jc w:val="left"/>
            </w:pPr>
            <w:r>
              <w:t>Complete and deliver the Final Report</w:t>
            </w:r>
          </w:p>
        </w:tc>
      </w:tr>
    </w:tbl>
    <w:p w14:paraId="439ECACE" w14:textId="77777777" w:rsidR="00DA1BB8" w:rsidRPr="00DA1BB8" w:rsidRDefault="00DA1BB8" w:rsidP="63A1C6FF">
      <w:pPr>
        <w:jc w:val="left"/>
      </w:pPr>
    </w:p>
    <w:p w14:paraId="1E04448D" w14:textId="433D4EBC" w:rsidR="00566366" w:rsidRDefault="000D3A53" w:rsidP="0064266E">
      <w:pPr>
        <w:pStyle w:val="Heading1"/>
        <w:rPr>
          <w:i/>
        </w:rPr>
      </w:pPr>
      <w:r>
        <w:t>Budget</w:t>
      </w:r>
    </w:p>
    <w:p w14:paraId="18F13C23" w14:textId="3D2D7829" w:rsidR="00C45623" w:rsidRDefault="00332BA1" w:rsidP="002C533E">
      <w:pPr>
        <w:jc w:val="left"/>
      </w:pPr>
      <w:r>
        <w:t>Each</w:t>
      </w:r>
      <w:r w:rsidR="00EA5BDC">
        <w:t xml:space="preserve"> PI </w:t>
      </w:r>
      <w:r w:rsidR="00C45623" w:rsidRPr="00277D0B">
        <w:t xml:space="preserve">will spend </w:t>
      </w:r>
      <w:r w:rsidR="00C45623">
        <w:t xml:space="preserve">at least </w:t>
      </w:r>
      <w:r w:rsidR="004266AF">
        <w:t>50</w:t>
      </w:r>
      <w:r w:rsidR="00C45623" w:rsidRPr="00277D0B">
        <w:t xml:space="preserve"> hours </w:t>
      </w:r>
      <w:r w:rsidR="00252B5D">
        <w:t>complete this project</w:t>
      </w:r>
      <w:r w:rsidR="004266AF">
        <w:t xml:space="preserve"> and will be compensated $2000 for </w:t>
      </w:r>
      <w:r w:rsidR="00754CBF">
        <w:t>summary salary</w:t>
      </w:r>
      <w:r w:rsidR="00252B5D">
        <w:t>.</w:t>
      </w:r>
      <w:r w:rsidR="004B5E44"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111"/>
        <w:gridCol w:w="4122"/>
      </w:tblGrid>
      <w:tr w:rsidR="00A25F52" w14:paraId="121A573E" w14:textId="77777777" w:rsidTr="00BB0B47">
        <w:trPr>
          <w:trHeight w:val="350"/>
        </w:trPr>
        <w:tc>
          <w:tcPr>
            <w:tcW w:w="4111" w:type="dxa"/>
          </w:tcPr>
          <w:p w14:paraId="799CCEBF" w14:textId="49FED9EC" w:rsidR="00A25F52" w:rsidRPr="00F272CC" w:rsidRDefault="00BB0B47" w:rsidP="00C41EB8">
            <w:pPr>
              <w:pStyle w:val="ListParagraph"/>
              <w:ind w:left="0"/>
              <w:jc w:val="left"/>
              <w:rPr>
                <w:b/>
              </w:rPr>
            </w:pPr>
            <w:r w:rsidRPr="00F272CC">
              <w:rPr>
                <w:b/>
              </w:rPr>
              <w:t>Investigator</w:t>
            </w:r>
          </w:p>
        </w:tc>
        <w:tc>
          <w:tcPr>
            <w:tcW w:w="4122" w:type="dxa"/>
          </w:tcPr>
          <w:p w14:paraId="18A87843" w14:textId="0E696E09" w:rsidR="00A25F52" w:rsidRPr="00F272CC" w:rsidRDefault="00A25F52" w:rsidP="00C41EB8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Summer </w:t>
            </w:r>
            <w:r w:rsidRPr="00F272CC">
              <w:rPr>
                <w:b/>
              </w:rPr>
              <w:t>compensation</w:t>
            </w:r>
          </w:p>
        </w:tc>
      </w:tr>
      <w:tr w:rsidR="00A25F52" w14:paraId="38EB7157" w14:textId="77777777" w:rsidTr="00BB0B47">
        <w:trPr>
          <w:trHeight w:val="500"/>
        </w:trPr>
        <w:tc>
          <w:tcPr>
            <w:tcW w:w="4111" w:type="dxa"/>
          </w:tcPr>
          <w:p w14:paraId="1791A225" w14:textId="77777777" w:rsidR="00A25F52" w:rsidRDefault="00A25F52" w:rsidP="00C41EB8">
            <w:pPr>
              <w:pStyle w:val="ListParagraph"/>
              <w:ind w:left="0"/>
              <w:jc w:val="left"/>
            </w:pPr>
            <w:r>
              <w:t xml:space="preserve">Dr. </w:t>
            </w:r>
            <w:proofErr w:type="spellStart"/>
            <w:r>
              <w:t>Weitian</w:t>
            </w:r>
            <w:proofErr w:type="spellEnd"/>
            <w:r>
              <w:t xml:space="preserve"> Tong</w:t>
            </w:r>
          </w:p>
        </w:tc>
        <w:tc>
          <w:tcPr>
            <w:tcW w:w="4122" w:type="dxa"/>
          </w:tcPr>
          <w:p w14:paraId="09A9248A" w14:textId="01D69C8D" w:rsidR="00A25F52" w:rsidRDefault="00A25F52" w:rsidP="00C41EB8">
            <w:pPr>
              <w:pStyle w:val="ListParagraph"/>
              <w:ind w:left="0"/>
              <w:jc w:val="left"/>
            </w:pPr>
            <w:r>
              <w:t>$2,000</w:t>
            </w:r>
          </w:p>
        </w:tc>
      </w:tr>
      <w:tr w:rsidR="00A25F52" w14:paraId="7C912305" w14:textId="77777777" w:rsidTr="0067559A">
        <w:trPr>
          <w:trHeight w:val="332"/>
        </w:trPr>
        <w:tc>
          <w:tcPr>
            <w:tcW w:w="4111" w:type="dxa"/>
          </w:tcPr>
          <w:p w14:paraId="3B67DAB7" w14:textId="77777777" w:rsidR="00A25F52" w:rsidRDefault="00A25F52" w:rsidP="00C41EB8">
            <w:pPr>
              <w:pStyle w:val="ListParagraph"/>
              <w:ind w:left="0"/>
              <w:jc w:val="left"/>
            </w:pPr>
            <w:r>
              <w:t xml:space="preserve">Dr. </w:t>
            </w:r>
            <w:proofErr w:type="spellStart"/>
            <w:r>
              <w:t>Lixin</w:t>
            </w:r>
            <w:proofErr w:type="spellEnd"/>
            <w:r>
              <w:t xml:space="preserve"> Li</w:t>
            </w:r>
          </w:p>
        </w:tc>
        <w:tc>
          <w:tcPr>
            <w:tcW w:w="4122" w:type="dxa"/>
          </w:tcPr>
          <w:p w14:paraId="6A3E8C16" w14:textId="21406E6B" w:rsidR="00A25F52" w:rsidRDefault="00A25F52" w:rsidP="00C41EB8">
            <w:pPr>
              <w:pStyle w:val="ListParagraph"/>
              <w:ind w:left="0"/>
              <w:jc w:val="left"/>
            </w:pPr>
            <w:r>
              <w:t>$2,000</w:t>
            </w:r>
          </w:p>
        </w:tc>
      </w:tr>
    </w:tbl>
    <w:p w14:paraId="5FA9224D" w14:textId="77777777" w:rsidR="00D66520" w:rsidRPr="00D66520" w:rsidRDefault="00D66520" w:rsidP="00D66520">
      <w:pPr>
        <w:rPr>
          <w:szCs w:val="24"/>
        </w:rPr>
      </w:pPr>
    </w:p>
    <w:p w14:paraId="3FE1F22D" w14:textId="394054C1" w:rsidR="00CB7270" w:rsidRPr="0064266E" w:rsidRDefault="00E02E2A" w:rsidP="00CB7270">
      <w:pPr>
        <w:pStyle w:val="Heading1"/>
      </w:pPr>
      <w:r w:rsidRPr="0064266E">
        <w:rPr>
          <w:iCs/>
        </w:rPr>
        <w:t>Crea</w:t>
      </w:r>
      <w:r w:rsidR="00CB7270" w:rsidRPr="0064266E">
        <w:rPr>
          <w:iCs/>
        </w:rPr>
        <w:t>tive Commons Terms</w:t>
      </w:r>
    </w:p>
    <w:p w14:paraId="747A371F" w14:textId="190600BB" w:rsidR="000D6D96" w:rsidRPr="00D97BC7" w:rsidRDefault="000D6D96" w:rsidP="0064266E">
      <w:r w:rsidRPr="00D97BC7">
        <w:t xml:space="preserve">I understand that any new materials or revisions created with </w:t>
      </w:r>
      <w:r w:rsidR="00641EC2" w:rsidRPr="00D97BC7">
        <w:t>Affordable Learning Georgia</w:t>
      </w:r>
      <w:r w:rsidRPr="00D97BC7">
        <w:t xml:space="preserve"> funding will, by default, be made available to the public under a Creative Commons Attribution License (CC-BY), with exceptions for modifications of pre-existing resources with a more restrictive license.</w:t>
      </w:r>
      <w:r w:rsidRPr="00D97BC7" w:rsidDel="000D3A53">
        <w:t xml:space="preserve"> </w:t>
      </w:r>
    </w:p>
    <w:p w14:paraId="12AC429A" w14:textId="2F19E5A6" w:rsidR="000D6D96" w:rsidRDefault="000D6D96" w:rsidP="000D6D96">
      <w:pPr>
        <w:pStyle w:val="Heading1"/>
      </w:pPr>
      <w:r>
        <w:lastRenderedPageBreak/>
        <w:t>Accessibility Terms</w:t>
      </w:r>
    </w:p>
    <w:p w14:paraId="185F41A7" w14:textId="1C267757" w:rsidR="000D6D96" w:rsidRPr="00F53C82" w:rsidRDefault="000D6D96" w:rsidP="0064266E">
      <w:r w:rsidRPr="00F53C82">
        <w:t xml:space="preserve">I understand that any new materials or revisions created with </w:t>
      </w:r>
      <w:r w:rsidR="00641EC2" w:rsidRPr="00F53C82">
        <w:t>Affordable Learning Georgia</w:t>
      </w:r>
      <w:r w:rsidRPr="00F53C82">
        <w:t xml:space="preserve"> funding must be developed </w:t>
      </w:r>
      <w:r w:rsidR="006B26B4" w:rsidRPr="00F53C82">
        <w:t>in compliance with the specific accessibility standards defined in the Request for Proposals.</w:t>
      </w:r>
    </w:p>
    <w:p w14:paraId="5418A597" w14:textId="6847AC74" w:rsidR="00C54090" w:rsidRPr="00E16910" w:rsidRDefault="00572CB5" w:rsidP="00E16910">
      <w:pPr>
        <w:pStyle w:val="Heading1"/>
      </w:pPr>
      <w:r>
        <w:t>Letter of Support</w:t>
      </w:r>
    </w:p>
    <w:p w14:paraId="630D512F" w14:textId="7BD5CCA4" w:rsidR="00572CB5" w:rsidRPr="000D00BF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szCs w:val="24"/>
          <w:u w:val="single"/>
        </w:rPr>
      </w:pPr>
      <w:r w:rsidRPr="000D00BF">
        <w:rPr>
          <w:rFonts w:eastAsiaTheme="minorEastAsia" w:cstheme="minorBidi"/>
          <w:i/>
          <w:iCs/>
          <w:szCs w:val="24"/>
          <w:u w:val="single"/>
        </w:rPr>
        <w:t xml:space="preserve">Please provide the name and title of the department chair (or other administrator) who provided you with the Letter of Support.  </w:t>
      </w:r>
      <w:r w:rsidRPr="000D00BF">
        <w:rPr>
          <w:rFonts w:eastAsiaTheme="minorEastAsia" w:cstheme="minorBidi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response box"/>
        <w:tblDescription w:val="For entering sponsor information"/>
      </w:tblPr>
      <w:tblGrid>
        <w:gridCol w:w="9350"/>
      </w:tblGrid>
      <w:tr w:rsidR="00572CB5" w:rsidRPr="003A2B2B" w14:paraId="70383C05" w14:textId="77777777" w:rsidTr="00FF34E9">
        <w:trPr>
          <w:trHeight w:val="1440"/>
        </w:trPr>
        <w:tc>
          <w:tcPr>
            <w:tcW w:w="9350" w:type="dxa"/>
          </w:tcPr>
          <w:p w14:paraId="10F05D4E" w14:textId="2AA28156" w:rsidR="00572CB5" w:rsidRPr="002C002C" w:rsidRDefault="002C002C" w:rsidP="00FF34E9">
            <w:pPr>
              <w:jc w:val="left"/>
              <w:rPr>
                <w:iCs/>
              </w:rPr>
            </w:pPr>
            <w:r w:rsidRPr="002C002C">
              <w:rPr>
                <w:iCs/>
              </w:rPr>
              <w:t>Dr. David Williams</w:t>
            </w:r>
            <w:r>
              <w:rPr>
                <w:iCs/>
              </w:rPr>
              <w:t xml:space="preserve">, </w:t>
            </w:r>
            <w:r w:rsidR="00C96D7A" w:rsidRPr="00C96D7A">
              <w:rPr>
                <w:iCs/>
              </w:rPr>
              <w:t>Acting Chair</w:t>
            </w:r>
            <w:r w:rsidR="00260096">
              <w:rPr>
                <w:iCs/>
              </w:rPr>
              <w:t xml:space="preserve">, </w:t>
            </w:r>
            <w:r w:rsidR="00303811">
              <w:rPr>
                <w:iCs/>
              </w:rPr>
              <w:t xml:space="preserve">Department of </w:t>
            </w:r>
            <w:r w:rsidR="00C96D7A">
              <w:rPr>
                <w:iCs/>
              </w:rPr>
              <w:t>Computer Science</w:t>
            </w:r>
            <w:r w:rsidR="00260096">
              <w:rPr>
                <w:iCs/>
              </w:rPr>
              <w:t>, Georgia Southern University</w:t>
            </w:r>
          </w:p>
        </w:tc>
      </w:tr>
    </w:tbl>
    <w:p w14:paraId="38637EFB" w14:textId="77777777" w:rsidR="00572CB5" w:rsidRDefault="00572CB5" w:rsidP="00572CB5">
      <w:pPr>
        <w:jc w:val="left"/>
        <w:rPr>
          <w:i/>
        </w:rPr>
      </w:pPr>
    </w:p>
    <w:p w14:paraId="3CC9C623" w14:textId="77777777" w:rsidR="00544230" w:rsidRDefault="00544230" w:rsidP="00D12473">
      <w:pPr>
        <w:pStyle w:val="Heading1"/>
      </w:pPr>
      <w:r>
        <w:t>Grants or Business Office Acknowledgment Form</w:t>
      </w:r>
    </w:p>
    <w:p w14:paraId="04C8AD90" w14:textId="77777777" w:rsidR="002C43A3" w:rsidRPr="000D00BF" w:rsidRDefault="002C43A3" w:rsidP="002C43A3">
      <w:pPr>
        <w:rPr>
          <w:i/>
          <w:iCs/>
          <w:u w:val="single"/>
        </w:rPr>
      </w:pPr>
      <w:r w:rsidRPr="000D00BF">
        <w:rPr>
          <w:i/>
          <w:iCs/>
          <w:u w:val="single"/>
        </w:rPr>
        <w:t>Please provide the name and title of the grants or business office representative who provided you with the acknowledgement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5" w:rsidRPr="003A2B2B" w14:paraId="6A346CC3" w14:textId="77777777" w:rsidTr="00FF34E9">
        <w:trPr>
          <w:trHeight w:val="1440"/>
        </w:trPr>
        <w:tc>
          <w:tcPr>
            <w:tcW w:w="9350" w:type="dxa"/>
          </w:tcPr>
          <w:p w14:paraId="6DDD9F48" w14:textId="21733264" w:rsidR="00572CB5" w:rsidRPr="006D4CE8" w:rsidRDefault="006D4CE8" w:rsidP="006D4CE8">
            <w:r w:rsidRPr="006D4CE8">
              <w:t>Tina Leggett,</w:t>
            </w:r>
            <w:r>
              <w:t xml:space="preserve"> </w:t>
            </w:r>
            <w:r w:rsidRPr="006D4CE8">
              <w:t>Assistant Director</w:t>
            </w:r>
            <w:r>
              <w:t>, Office of Research Services, Georgia Southern University</w:t>
            </w:r>
          </w:p>
        </w:tc>
      </w:tr>
    </w:tbl>
    <w:p w14:paraId="04C8DCE9" w14:textId="1CEBFA13" w:rsidR="00365AB4" w:rsidRDefault="00365AB4" w:rsidP="0064266E"/>
    <w:p w14:paraId="23E571C9" w14:textId="77777777" w:rsidR="00A52F86" w:rsidRPr="00A52F86" w:rsidRDefault="00A52F86" w:rsidP="0064266E"/>
    <w:sectPr w:rsidR="00A52F86" w:rsidRPr="00A52F86" w:rsidSect="00FD120E">
      <w:headerReference w:type="default" r:id="rId14"/>
      <w:headerReference w:type="first" r:id="rId15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D3EFB" w14:textId="77777777" w:rsidR="00B93371" w:rsidRDefault="00B93371" w:rsidP="00FD120E">
      <w:pPr>
        <w:spacing w:after="0"/>
      </w:pPr>
      <w:r>
        <w:separator/>
      </w:r>
    </w:p>
  </w:endnote>
  <w:endnote w:type="continuationSeparator" w:id="0">
    <w:p w14:paraId="4440BFD5" w14:textId="77777777" w:rsidR="00B93371" w:rsidRDefault="00B93371" w:rsidP="00FD120E">
      <w:pPr>
        <w:spacing w:after="0"/>
      </w:pPr>
      <w:r>
        <w:continuationSeparator/>
      </w:r>
    </w:p>
  </w:endnote>
  <w:endnote w:type="continuationNotice" w:id="1">
    <w:p w14:paraId="063029D8" w14:textId="77777777" w:rsidR="00B93371" w:rsidRDefault="00B933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C158" w14:textId="77777777" w:rsidR="00B93371" w:rsidRDefault="00B93371" w:rsidP="00FD120E">
      <w:pPr>
        <w:spacing w:after="0"/>
      </w:pPr>
      <w:r>
        <w:separator/>
      </w:r>
    </w:p>
  </w:footnote>
  <w:footnote w:type="continuationSeparator" w:id="0">
    <w:p w14:paraId="7D01DFF4" w14:textId="77777777" w:rsidR="00B93371" w:rsidRDefault="00B93371" w:rsidP="00FD120E">
      <w:pPr>
        <w:spacing w:after="0"/>
      </w:pPr>
      <w:r>
        <w:continuationSeparator/>
      </w:r>
    </w:p>
  </w:footnote>
  <w:footnote w:type="continuationNotice" w:id="1">
    <w:p w14:paraId="401F9D6C" w14:textId="77777777" w:rsidR="00B93371" w:rsidRDefault="00B933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2D57" w14:textId="77777777" w:rsidR="00FD120E" w:rsidRDefault="00FD120E" w:rsidP="00FD12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8A82" w14:textId="77777777" w:rsidR="009E5664" w:rsidRDefault="009E5664" w:rsidP="00FD120E">
    <w:pPr>
      <w:pStyle w:val="Header"/>
      <w:jc w:val="center"/>
      <w:rPr>
        <w:noProof/>
      </w:rPr>
    </w:pPr>
  </w:p>
  <w:p w14:paraId="23A28E72" w14:textId="77777777" w:rsidR="00FD120E" w:rsidRDefault="00FD120E" w:rsidP="00FD120E">
    <w:pPr>
      <w:pStyle w:val="Header"/>
      <w:jc w:val="center"/>
    </w:pPr>
    <w:r>
      <w:rPr>
        <w:noProof/>
      </w:rPr>
      <w:drawing>
        <wp:inline distT="0" distB="0" distL="0" distR="0" wp14:anchorId="5033D8FD" wp14:editId="701833BB">
          <wp:extent cx="2628900" cy="636687"/>
          <wp:effectExtent l="0" t="0" r="0" b="0"/>
          <wp:docPr id="1" name="Picture 1" descr="Icon for Affordable Learning Georgia" title="ALG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21915" r="8755" b="24452"/>
                  <a:stretch/>
                </pic:blipFill>
                <pic:spPr bwMode="auto"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DDC"/>
    <w:multiLevelType w:val="hybridMultilevel"/>
    <w:tmpl w:val="C29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6A3B"/>
    <w:multiLevelType w:val="hybridMultilevel"/>
    <w:tmpl w:val="46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650A0"/>
    <w:multiLevelType w:val="hybridMultilevel"/>
    <w:tmpl w:val="C2C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11EC9"/>
    <w:multiLevelType w:val="hybridMultilevel"/>
    <w:tmpl w:val="8B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052BF"/>
    <w:multiLevelType w:val="hybridMultilevel"/>
    <w:tmpl w:val="558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08FD"/>
    <w:multiLevelType w:val="hybridMultilevel"/>
    <w:tmpl w:val="E5F46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563701"/>
    <w:multiLevelType w:val="hybridMultilevel"/>
    <w:tmpl w:val="A8D0D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A346BC6"/>
    <w:multiLevelType w:val="hybridMultilevel"/>
    <w:tmpl w:val="D74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E6887"/>
    <w:multiLevelType w:val="hybridMultilevel"/>
    <w:tmpl w:val="BB48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143E"/>
    <w:multiLevelType w:val="hybridMultilevel"/>
    <w:tmpl w:val="65A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830CB"/>
    <w:multiLevelType w:val="hybridMultilevel"/>
    <w:tmpl w:val="244E4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855254"/>
    <w:multiLevelType w:val="hybridMultilevel"/>
    <w:tmpl w:val="6A4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C1F86"/>
    <w:multiLevelType w:val="hybridMultilevel"/>
    <w:tmpl w:val="3C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93FB3"/>
    <w:multiLevelType w:val="hybridMultilevel"/>
    <w:tmpl w:val="106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36EDD"/>
    <w:multiLevelType w:val="hybridMultilevel"/>
    <w:tmpl w:val="AB60F764"/>
    <w:lvl w:ilvl="0" w:tplc="7C78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0B"/>
    <w:rsid w:val="00007166"/>
    <w:rsid w:val="0002476A"/>
    <w:rsid w:val="000312CE"/>
    <w:rsid w:val="000338D2"/>
    <w:rsid w:val="000341A3"/>
    <w:rsid w:val="00044BA1"/>
    <w:rsid w:val="000477AF"/>
    <w:rsid w:val="00066435"/>
    <w:rsid w:val="00073C9B"/>
    <w:rsid w:val="00074715"/>
    <w:rsid w:val="000854CB"/>
    <w:rsid w:val="00086FBE"/>
    <w:rsid w:val="000A469D"/>
    <w:rsid w:val="000B7559"/>
    <w:rsid w:val="000C1BF5"/>
    <w:rsid w:val="000C3CAF"/>
    <w:rsid w:val="000D00BF"/>
    <w:rsid w:val="000D0D75"/>
    <w:rsid w:val="000D2AB0"/>
    <w:rsid w:val="000D3A53"/>
    <w:rsid w:val="000D6D96"/>
    <w:rsid w:val="000E15D6"/>
    <w:rsid w:val="000F085D"/>
    <w:rsid w:val="000F0A24"/>
    <w:rsid w:val="000F50FB"/>
    <w:rsid w:val="00100F8D"/>
    <w:rsid w:val="0010360B"/>
    <w:rsid w:val="00112807"/>
    <w:rsid w:val="00114F13"/>
    <w:rsid w:val="00125938"/>
    <w:rsid w:val="0013171A"/>
    <w:rsid w:val="001337A4"/>
    <w:rsid w:val="0014773E"/>
    <w:rsid w:val="00151E0E"/>
    <w:rsid w:val="0015363C"/>
    <w:rsid w:val="00157EB4"/>
    <w:rsid w:val="00164AF0"/>
    <w:rsid w:val="00185086"/>
    <w:rsid w:val="00185A5B"/>
    <w:rsid w:val="00186AFF"/>
    <w:rsid w:val="001A0163"/>
    <w:rsid w:val="001A2255"/>
    <w:rsid w:val="001A695F"/>
    <w:rsid w:val="001A7615"/>
    <w:rsid w:val="001C37FC"/>
    <w:rsid w:val="001D079E"/>
    <w:rsid w:val="001D3B49"/>
    <w:rsid w:val="001D48A3"/>
    <w:rsid w:val="001D4CF2"/>
    <w:rsid w:val="001D52B7"/>
    <w:rsid w:val="001D63D5"/>
    <w:rsid w:val="001E4733"/>
    <w:rsid w:val="001E48A6"/>
    <w:rsid w:val="0020723A"/>
    <w:rsid w:val="00207B7F"/>
    <w:rsid w:val="00210A08"/>
    <w:rsid w:val="0021319E"/>
    <w:rsid w:val="00214110"/>
    <w:rsid w:val="0022356F"/>
    <w:rsid w:val="002240E6"/>
    <w:rsid w:val="0022687B"/>
    <w:rsid w:val="0023728D"/>
    <w:rsid w:val="00245106"/>
    <w:rsid w:val="00251EFC"/>
    <w:rsid w:val="00252B5D"/>
    <w:rsid w:val="0025595C"/>
    <w:rsid w:val="00260096"/>
    <w:rsid w:val="002733A6"/>
    <w:rsid w:val="0027354D"/>
    <w:rsid w:val="00281D54"/>
    <w:rsid w:val="00291B1A"/>
    <w:rsid w:val="00296F6B"/>
    <w:rsid w:val="002A3E3E"/>
    <w:rsid w:val="002A679E"/>
    <w:rsid w:val="002B062E"/>
    <w:rsid w:val="002C002C"/>
    <w:rsid w:val="002C0178"/>
    <w:rsid w:val="002C43A3"/>
    <w:rsid w:val="002C52DB"/>
    <w:rsid w:val="002C533E"/>
    <w:rsid w:val="002C7439"/>
    <w:rsid w:val="002C78DA"/>
    <w:rsid w:val="002D3290"/>
    <w:rsid w:val="002D5497"/>
    <w:rsid w:val="002E615A"/>
    <w:rsid w:val="002E66B9"/>
    <w:rsid w:val="002F12DF"/>
    <w:rsid w:val="002F33D4"/>
    <w:rsid w:val="002F61B9"/>
    <w:rsid w:val="002F7DEC"/>
    <w:rsid w:val="00303811"/>
    <w:rsid w:val="00305674"/>
    <w:rsid w:val="00305F91"/>
    <w:rsid w:val="003303B4"/>
    <w:rsid w:val="00332BA1"/>
    <w:rsid w:val="00337E1E"/>
    <w:rsid w:val="003520E6"/>
    <w:rsid w:val="00352ADC"/>
    <w:rsid w:val="00355519"/>
    <w:rsid w:val="00356F78"/>
    <w:rsid w:val="00365AB4"/>
    <w:rsid w:val="003711BB"/>
    <w:rsid w:val="00375892"/>
    <w:rsid w:val="00375985"/>
    <w:rsid w:val="003867FC"/>
    <w:rsid w:val="00386BC3"/>
    <w:rsid w:val="00387037"/>
    <w:rsid w:val="003A1AC7"/>
    <w:rsid w:val="003B4B4A"/>
    <w:rsid w:val="003B7743"/>
    <w:rsid w:val="003C350B"/>
    <w:rsid w:val="003C5986"/>
    <w:rsid w:val="003E63DC"/>
    <w:rsid w:val="003F1496"/>
    <w:rsid w:val="003F1D4E"/>
    <w:rsid w:val="003F5B4B"/>
    <w:rsid w:val="003F6D54"/>
    <w:rsid w:val="003F798C"/>
    <w:rsid w:val="00406A7F"/>
    <w:rsid w:val="00413F44"/>
    <w:rsid w:val="00416848"/>
    <w:rsid w:val="00416C1E"/>
    <w:rsid w:val="004266AF"/>
    <w:rsid w:val="00435B58"/>
    <w:rsid w:val="00441675"/>
    <w:rsid w:val="00442211"/>
    <w:rsid w:val="00446A77"/>
    <w:rsid w:val="004707B5"/>
    <w:rsid w:val="004730A4"/>
    <w:rsid w:val="00476634"/>
    <w:rsid w:val="00483404"/>
    <w:rsid w:val="004866FB"/>
    <w:rsid w:val="004954E5"/>
    <w:rsid w:val="004A4878"/>
    <w:rsid w:val="004A6955"/>
    <w:rsid w:val="004B04CE"/>
    <w:rsid w:val="004B5E44"/>
    <w:rsid w:val="004B7991"/>
    <w:rsid w:val="004C04A8"/>
    <w:rsid w:val="004C2CAE"/>
    <w:rsid w:val="004C6D54"/>
    <w:rsid w:val="004D3942"/>
    <w:rsid w:val="004D42FE"/>
    <w:rsid w:val="004E1EB3"/>
    <w:rsid w:val="004F0538"/>
    <w:rsid w:val="004F38F6"/>
    <w:rsid w:val="004F4EAC"/>
    <w:rsid w:val="00502BE1"/>
    <w:rsid w:val="00510F28"/>
    <w:rsid w:val="00513E10"/>
    <w:rsid w:val="005234CA"/>
    <w:rsid w:val="00524BE0"/>
    <w:rsid w:val="0053127A"/>
    <w:rsid w:val="005427F7"/>
    <w:rsid w:val="00544230"/>
    <w:rsid w:val="0055284A"/>
    <w:rsid w:val="00566366"/>
    <w:rsid w:val="00571EA8"/>
    <w:rsid w:val="00572CB5"/>
    <w:rsid w:val="005824D6"/>
    <w:rsid w:val="005870AB"/>
    <w:rsid w:val="00592013"/>
    <w:rsid w:val="005A1DE6"/>
    <w:rsid w:val="005C0D8E"/>
    <w:rsid w:val="005C30D8"/>
    <w:rsid w:val="005C4A05"/>
    <w:rsid w:val="005C7F2B"/>
    <w:rsid w:val="005D73BD"/>
    <w:rsid w:val="005D772F"/>
    <w:rsid w:val="005F4AAC"/>
    <w:rsid w:val="005F54DB"/>
    <w:rsid w:val="005F5F08"/>
    <w:rsid w:val="005F6AF5"/>
    <w:rsid w:val="00600B9E"/>
    <w:rsid w:val="00601581"/>
    <w:rsid w:val="006141FC"/>
    <w:rsid w:val="00615F6C"/>
    <w:rsid w:val="006213EF"/>
    <w:rsid w:val="0062380D"/>
    <w:rsid w:val="006244E0"/>
    <w:rsid w:val="00625258"/>
    <w:rsid w:val="00627DF4"/>
    <w:rsid w:val="0063108D"/>
    <w:rsid w:val="00633E1B"/>
    <w:rsid w:val="00636C78"/>
    <w:rsid w:val="00641EC2"/>
    <w:rsid w:val="006422B0"/>
    <w:rsid w:val="0064266E"/>
    <w:rsid w:val="0064470B"/>
    <w:rsid w:val="00661C69"/>
    <w:rsid w:val="00670546"/>
    <w:rsid w:val="0067559A"/>
    <w:rsid w:val="00676337"/>
    <w:rsid w:val="0068110A"/>
    <w:rsid w:val="00691F83"/>
    <w:rsid w:val="00696C9D"/>
    <w:rsid w:val="006B0ECD"/>
    <w:rsid w:val="006B26B4"/>
    <w:rsid w:val="006C51B9"/>
    <w:rsid w:val="006D1F3E"/>
    <w:rsid w:val="006D22FE"/>
    <w:rsid w:val="006D4750"/>
    <w:rsid w:val="006D4CE8"/>
    <w:rsid w:val="006E3560"/>
    <w:rsid w:val="006E399E"/>
    <w:rsid w:val="006E6348"/>
    <w:rsid w:val="006F4255"/>
    <w:rsid w:val="006F4EE5"/>
    <w:rsid w:val="006F5BB9"/>
    <w:rsid w:val="007014E0"/>
    <w:rsid w:val="007055EC"/>
    <w:rsid w:val="00725343"/>
    <w:rsid w:val="0072753E"/>
    <w:rsid w:val="00730DD7"/>
    <w:rsid w:val="007318C9"/>
    <w:rsid w:val="00735D8F"/>
    <w:rsid w:val="007531FC"/>
    <w:rsid w:val="00754CBF"/>
    <w:rsid w:val="00767F01"/>
    <w:rsid w:val="0077762B"/>
    <w:rsid w:val="007843DB"/>
    <w:rsid w:val="00794A1C"/>
    <w:rsid w:val="007963BA"/>
    <w:rsid w:val="00797321"/>
    <w:rsid w:val="007A0F27"/>
    <w:rsid w:val="007A354A"/>
    <w:rsid w:val="007B1F48"/>
    <w:rsid w:val="007D4382"/>
    <w:rsid w:val="007E13B0"/>
    <w:rsid w:val="007E70F9"/>
    <w:rsid w:val="007E7A57"/>
    <w:rsid w:val="007F5F53"/>
    <w:rsid w:val="007F6B0C"/>
    <w:rsid w:val="00805B1B"/>
    <w:rsid w:val="00810777"/>
    <w:rsid w:val="00810B55"/>
    <w:rsid w:val="0082275C"/>
    <w:rsid w:val="0082497C"/>
    <w:rsid w:val="00831816"/>
    <w:rsid w:val="00835629"/>
    <w:rsid w:val="00837225"/>
    <w:rsid w:val="008414ED"/>
    <w:rsid w:val="008479C9"/>
    <w:rsid w:val="00850D81"/>
    <w:rsid w:val="008623A0"/>
    <w:rsid w:val="00872EA7"/>
    <w:rsid w:val="00875AB7"/>
    <w:rsid w:val="00880477"/>
    <w:rsid w:val="0089748A"/>
    <w:rsid w:val="00897875"/>
    <w:rsid w:val="008A2788"/>
    <w:rsid w:val="008A3938"/>
    <w:rsid w:val="008B4A40"/>
    <w:rsid w:val="008B504E"/>
    <w:rsid w:val="008C1878"/>
    <w:rsid w:val="008C360C"/>
    <w:rsid w:val="008C5D96"/>
    <w:rsid w:val="008D0AAE"/>
    <w:rsid w:val="008D1009"/>
    <w:rsid w:val="008D421A"/>
    <w:rsid w:val="008E7934"/>
    <w:rsid w:val="008E7C16"/>
    <w:rsid w:val="0090571E"/>
    <w:rsid w:val="00910931"/>
    <w:rsid w:val="00911BD0"/>
    <w:rsid w:val="00914CE4"/>
    <w:rsid w:val="00925427"/>
    <w:rsid w:val="009265C2"/>
    <w:rsid w:val="009273A1"/>
    <w:rsid w:val="00931E61"/>
    <w:rsid w:val="00941ED2"/>
    <w:rsid w:val="00943C6F"/>
    <w:rsid w:val="009513AE"/>
    <w:rsid w:val="009531D8"/>
    <w:rsid w:val="00954A5A"/>
    <w:rsid w:val="0095528A"/>
    <w:rsid w:val="0097374E"/>
    <w:rsid w:val="00976284"/>
    <w:rsid w:val="00977210"/>
    <w:rsid w:val="00980865"/>
    <w:rsid w:val="009818EF"/>
    <w:rsid w:val="009866D1"/>
    <w:rsid w:val="00994884"/>
    <w:rsid w:val="0099617B"/>
    <w:rsid w:val="009A44EF"/>
    <w:rsid w:val="009B1468"/>
    <w:rsid w:val="009B36D4"/>
    <w:rsid w:val="009B4812"/>
    <w:rsid w:val="009B70ED"/>
    <w:rsid w:val="009C2629"/>
    <w:rsid w:val="009C53F2"/>
    <w:rsid w:val="009C6D58"/>
    <w:rsid w:val="009D052F"/>
    <w:rsid w:val="009D1178"/>
    <w:rsid w:val="009E5664"/>
    <w:rsid w:val="009E5DB1"/>
    <w:rsid w:val="009F0E7F"/>
    <w:rsid w:val="00A114B7"/>
    <w:rsid w:val="00A11F41"/>
    <w:rsid w:val="00A205C9"/>
    <w:rsid w:val="00A25F52"/>
    <w:rsid w:val="00A26599"/>
    <w:rsid w:val="00A2666F"/>
    <w:rsid w:val="00A33572"/>
    <w:rsid w:val="00A52F86"/>
    <w:rsid w:val="00A631C2"/>
    <w:rsid w:val="00A80A61"/>
    <w:rsid w:val="00A90A2C"/>
    <w:rsid w:val="00AA3591"/>
    <w:rsid w:val="00AA3F5C"/>
    <w:rsid w:val="00AB1BC4"/>
    <w:rsid w:val="00AB3385"/>
    <w:rsid w:val="00AB4457"/>
    <w:rsid w:val="00AB4942"/>
    <w:rsid w:val="00AC212B"/>
    <w:rsid w:val="00AD73E7"/>
    <w:rsid w:val="00AF3D7E"/>
    <w:rsid w:val="00B140EA"/>
    <w:rsid w:val="00B1463F"/>
    <w:rsid w:val="00B16612"/>
    <w:rsid w:val="00B255BB"/>
    <w:rsid w:val="00B4624B"/>
    <w:rsid w:val="00B46745"/>
    <w:rsid w:val="00B47865"/>
    <w:rsid w:val="00B522B7"/>
    <w:rsid w:val="00B61D64"/>
    <w:rsid w:val="00B645BE"/>
    <w:rsid w:val="00B72091"/>
    <w:rsid w:val="00B86F09"/>
    <w:rsid w:val="00B9336C"/>
    <w:rsid w:val="00B93371"/>
    <w:rsid w:val="00B93679"/>
    <w:rsid w:val="00B95AEA"/>
    <w:rsid w:val="00B95FE4"/>
    <w:rsid w:val="00BA03E8"/>
    <w:rsid w:val="00BA1C78"/>
    <w:rsid w:val="00BA1C83"/>
    <w:rsid w:val="00BB0B47"/>
    <w:rsid w:val="00BB7CC9"/>
    <w:rsid w:val="00BD427F"/>
    <w:rsid w:val="00BF5D84"/>
    <w:rsid w:val="00BF6072"/>
    <w:rsid w:val="00C078C5"/>
    <w:rsid w:val="00C15216"/>
    <w:rsid w:val="00C15D46"/>
    <w:rsid w:val="00C17D6E"/>
    <w:rsid w:val="00C2004F"/>
    <w:rsid w:val="00C244E9"/>
    <w:rsid w:val="00C3564F"/>
    <w:rsid w:val="00C36A70"/>
    <w:rsid w:val="00C41510"/>
    <w:rsid w:val="00C427F3"/>
    <w:rsid w:val="00C43E18"/>
    <w:rsid w:val="00C4485A"/>
    <w:rsid w:val="00C45623"/>
    <w:rsid w:val="00C46808"/>
    <w:rsid w:val="00C47D9D"/>
    <w:rsid w:val="00C54090"/>
    <w:rsid w:val="00C613A6"/>
    <w:rsid w:val="00C66323"/>
    <w:rsid w:val="00C71960"/>
    <w:rsid w:val="00C93276"/>
    <w:rsid w:val="00C946B1"/>
    <w:rsid w:val="00C959CD"/>
    <w:rsid w:val="00C96436"/>
    <w:rsid w:val="00C96D7A"/>
    <w:rsid w:val="00CA14A2"/>
    <w:rsid w:val="00CA1B7C"/>
    <w:rsid w:val="00CA2BA4"/>
    <w:rsid w:val="00CA47C6"/>
    <w:rsid w:val="00CB218A"/>
    <w:rsid w:val="00CB523B"/>
    <w:rsid w:val="00CB7270"/>
    <w:rsid w:val="00CC073F"/>
    <w:rsid w:val="00CC63DA"/>
    <w:rsid w:val="00CC6969"/>
    <w:rsid w:val="00CD04C2"/>
    <w:rsid w:val="00D061BB"/>
    <w:rsid w:val="00D10126"/>
    <w:rsid w:val="00D15347"/>
    <w:rsid w:val="00D15630"/>
    <w:rsid w:val="00D20199"/>
    <w:rsid w:val="00D222A7"/>
    <w:rsid w:val="00D22880"/>
    <w:rsid w:val="00D23FE0"/>
    <w:rsid w:val="00D34F5D"/>
    <w:rsid w:val="00D44782"/>
    <w:rsid w:val="00D55DFA"/>
    <w:rsid w:val="00D61344"/>
    <w:rsid w:val="00D615BC"/>
    <w:rsid w:val="00D66520"/>
    <w:rsid w:val="00D676C0"/>
    <w:rsid w:val="00D71B18"/>
    <w:rsid w:val="00D74CF5"/>
    <w:rsid w:val="00D91328"/>
    <w:rsid w:val="00D93226"/>
    <w:rsid w:val="00D973BD"/>
    <w:rsid w:val="00D97BC7"/>
    <w:rsid w:val="00DA0AAC"/>
    <w:rsid w:val="00DA1BB8"/>
    <w:rsid w:val="00DA40B1"/>
    <w:rsid w:val="00DC006B"/>
    <w:rsid w:val="00DC0F66"/>
    <w:rsid w:val="00DD5201"/>
    <w:rsid w:val="00DF3F61"/>
    <w:rsid w:val="00DF414D"/>
    <w:rsid w:val="00E02A97"/>
    <w:rsid w:val="00E02E2A"/>
    <w:rsid w:val="00E05272"/>
    <w:rsid w:val="00E1658F"/>
    <w:rsid w:val="00E16910"/>
    <w:rsid w:val="00E238DC"/>
    <w:rsid w:val="00E330FB"/>
    <w:rsid w:val="00E45370"/>
    <w:rsid w:val="00E5261E"/>
    <w:rsid w:val="00E6109D"/>
    <w:rsid w:val="00E65265"/>
    <w:rsid w:val="00E66400"/>
    <w:rsid w:val="00E81E06"/>
    <w:rsid w:val="00E83655"/>
    <w:rsid w:val="00E92CB0"/>
    <w:rsid w:val="00E957D3"/>
    <w:rsid w:val="00E95AC6"/>
    <w:rsid w:val="00EA1089"/>
    <w:rsid w:val="00EA5BDC"/>
    <w:rsid w:val="00EB48A5"/>
    <w:rsid w:val="00ED46D7"/>
    <w:rsid w:val="00EE1D15"/>
    <w:rsid w:val="00EE40D8"/>
    <w:rsid w:val="00EF3FF7"/>
    <w:rsid w:val="00F007C1"/>
    <w:rsid w:val="00F02CC1"/>
    <w:rsid w:val="00F03535"/>
    <w:rsid w:val="00F03A93"/>
    <w:rsid w:val="00F07800"/>
    <w:rsid w:val="00F235DF"/>
    <w:rsid w:val="00F312C6"/>
    <w:rsid w:val="00F5134B"/>
    <w:rsid w:val="00F516E6"/>
    <w:rsid w:val="00F53C82"/>
    <w:rsid w:val="00F56A94"/>
    <w:rsid w:val="00F60F4E"/>
    <w:rsid w:val="00F61060"/>
    <w:rsid w:val="00F719AE"/>
    <w:rsid w:val="00F83D54"/>
    <w:rsid w:val="00FB1229"/>
    <w:rsid w:val="00FB25C8"/>
    <w:rsid w:val="00FB4638"/>
    <w:rsid w:val="00FB57F6"/>
    <w:rsid w:val="00FC2D2F"/>
    <w:rsid w:val="00FC3BCC"/>
    <w:rsid w:val="00FD120E"/>
    <w:rsid w:val="00FD3088"/>
    <w:rsid w:val="00FD3BFA"/>
    <w:rsid w:val="00FE1030"/>
    <w:rsid w:val="00FE4759"/>
    <w:rsid w:val="00FF15F1"/>
    <w:rsid w:val="00FF31C0"/>
    <w:rsid w:val="00FF34E9"/>
    <w:rsid w:val="0179BC15"/>
    <w:rsid w:val="017B25A3"/>
    <w:rsid w:val="050CC4D6"/>
    <w:rsid w:val="0A9F02AA"/>
    <w:rsid w:val="0D2E5694"/>
    <w:rsid w:val="0E1FBA97"/>
    <w:rsid w:val="0E8606E8"/>
    <w:rsid w:val="0F8257B1"/>
    <w:rsid w:val="153F8DD2"/>
    <w:rsid w:val="17DAC9CF"/>
    <w:rsid w:val="1A3EDC54"/>
    <w:rsid w:val="1E4ACD04"/>
    <w:rsid w:val="249312E9"/>
    <w:rsid w:val="27F74D4B"/>
    <w:rsid w:val="28FC0C70"/>
    <w:rsid w:val="2AFB1B8E"/>
    <w:rsid w:val="2D347B03"/>
    <w:rsid w:val="2F047F99"/>
    <w:rsid w:val="316BDFE3"/>
    <w:rsid w:val="326840AA"/>
    <w:rsid w:val="40B3A424"/>
    <w:rsid w:val="48D79C82"/>
    <w:rsid w:val="4F219C48"/>
    <w:rsid w:val="50F89CBF"/>
    <w:rsid w:val="5B7D6F16"/>
    <w:rsid w:val="63A1C6FF"/>
    <w:rsid w:val="64C134B0"/>
    <w:rsid w:val="6566BBDD"/>
    <w:rsid w:val="65C5FFC2"/>
    <w:rsid w:val="6605A857"/>
    <w:rsid w:val="6B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4CD48"/>
  <w15:chartTrackingRefBased/>
  <w15:docId w15:val="{7E3DB00F-7381-4808-BE19-2053BCC0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0B"/>
    <w:pPr>
      <w:spacing w:after="200" w:line="240" w:lineRule="auto"/>
      <w:jc w:val="both"/>
    </w:pPr>
    <w:rPr>
      <w:rFonts w:eastAsia="Times New Roman" w:cstheme="minorHAns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5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C350B"/>
    <w:pPr>
      <w:spacing w:after="0" w:line="240" w:lineRule="auto"/>
      <w:jc w:val="both"/>
    </w:pPr>
    <w:rPr>
      <w:rFonts w:eastAsia="Times New Roman" w:cstheme="minorHAnsi"/>
      <w:sz w:val="24"/>
      <w:szCs w:val="20"/>
    </w:rPr>
  </w:style>
  <w:style w:type="table" w:styleId="TableGrid">
    <w:name w:val="Table Grid"/>
    <w:basedOn w:val="TableNormal"/>
    <w:uiPriority w:val="39"/>
    <w:rsid w:val="007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20E"/>
    <w:rPr>
      <w:rFonts w:eastAsia="Times New Roman"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20E"/>
    <w:rPr>
      <w:rFonts w:eastAsia="Times New Roman" w:cstheme="minorHAns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E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E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C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1BF5"/>
    <w:pPr>
      <w:keepNext/>
    </w:pPr>
    <w:rPr>
      <w:i/>
      <w:iCs/>
      <w:color w:val="44546A" w:themeColor="text2"/>
      <w:szCs w:val="24"/>
    </w:rPr>
  </w:style>
  <w:style w:type="table" w:styleId="PlainTable3">
    <w:name w:val="Plain Table 3"/>
    <w:basedOn w:val="TableNormal"/>
    <w:uiPriority w:val="43"/>
    <w:rsid w:val="00E836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836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12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6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g.manifoldapp.org/projects/theoretical-foundations-compsci-ancill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lg.manifoldapp.org/projects/data-structures-souther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fordablelearninggeorgia.org/about/rfp_r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752A04E-4E56-40D9-A4BD-FF4ED5C3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4DCDA-EADF-47EA-8840-59BAE2827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3DD19-D4EA-8548-96F4-2CE01DE6C6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76A50-D7E9-4150-AF0C-1CD131876BF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7985</CharactersWithSpaces>
  <SharedDoc>false</SharedDoc>
  <HLinks>
    <vt:vector size="12" baseType="variant"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https://www.affordablelearninggeorgia.org/about/rfp_r18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Microsoft Office User</cp:lastModifiedBy>
  <cp:revision>25</cp:revision>
  <dcterms:created xsi:type="dcterms:W3CDTF">2021-10-04T19:16:00Z</dcterms:created>
  <dcterms:modified xsi:type="dcterms:W3CDTF">2021-10-21T12:30:00Z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