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A390" w14:textId="6D323C9C" w:rsidR="00EA1089" w:rsidRDefault="00E81E0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Affordable Materials </w:t>
      </w:r>
      <w:r w:rsidR="003C350B" w:rsidRPr="6BF9256F">
        <w:rPr>
          <w:sz w:val="36"/>
          <w:szCs w:val="36"/>
        </w:rPr>
        <w:t xml:space="preserve">Grants, Round </w:t>
      </w:r>
      <w:r w:rsidR="0062380D">
        <w:rPr>
          <w:sz w:val="36"/>
          <w:szCs w:val="36"/>
        </w:rPr>
        <w:t>1</w:t>
      </w:r>
      <w:r w:rsidR="00897875">
        <w:rPr>
          <w:sz w:val="36"/>
          <w:szCs w:val="36"/>
        </w:rPr>
        <w:t>9</w:t>
      </w:r>
      <w:r w:rsidRPr="6BF9256F">
        <w:rPr>
          <w:sz w:val="36"/>
          <w:szCs w:val="36"/>
        </w:rPr>
        <w:t>:</w:t>
      </w:r>
    </w:p>
    <w:p w14:paraId="3D1F7ED2" w14:textId="4315D384" w:rsidR="00EA1089" w:rsidRDefault="5B7D6F1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Continuous Improvement </w:t>
      </w:r>
      <w:r w:rsidR="00E81E06" w:rsidRPr="6BF9256F">
        <w:rPr>
          <w:sz w:val="36"/>
          <w:szCs w:val="36"/>
        </w:rPr>
        <w:t>Grants</w:t>
      </w:r>
    </w:p>
    <w:p w14:paraId="7C510BB0" w14:textId="19A78B45" w:rsidR="003C350B" w:rsidRPr="00FD120E" w:rsidRDefault="00897875" w:rsidP="003C350B">
      <w:pPr>
        <w:pStyle w:val="Title"/>
        <w:jc w:val="center"/>
        <w:rPr>
          <w:sz w:val="36"/>
        </w:rPr>
      </w:pPr>
      <w:r>
        <w:rPr>
          <w:sz w:val="36"/>
        </w:rPr>
        <w:t>(Spring 2021 -Spring 2022</w:t>
      </w:r>
      <w:r w:rsidR="003C350B" w:rsidRPr="00FD120E">
        <w:rPr>
          <w:sz w:val="36"/>
        </w:rPr>
        <w:t>)</w:t>
      </w:r>
    </w:p>
    <w:p w14:paraId="4C3A5121" w14:textId="77777777" w:rsidR="003C350B" w:rsidRPr="00FD120E" w:rsidRDefault="003C350B" w:rsidP="003C350B">
      <w:pPr>
        <w:pStyle w:val="Subtitle"/>
        <w:jc w:val="center"/>
        <w:rPr>
          <w:color w:val="auto"/>
          <w:sz w:val="28"/>
        </w:rPr>
      </w:pPr>
      <w:r w:rsidRPr="00FD120E">
        <w:rPr>
          <w:color w:val="auto"/>
          <w:sz w:val="28"/>
        </w:rPr>
        <w:t>Proposal Form and Narrative</w:t>
      </w:r>
    </w:p>
    <w:p w14:paraId="01F9EB8D" w14:textId="77777777" w:rsidR="005007F8" w:rsidRDefault="005007F8" w:rsidP="00725343">
      <w:pPr>
        <w:pStyle w:val="Heading1"/>
        <w:jc w:val="left"/>
      </w:pPr>
    </w:p>
    <w:p w14:paraId="15966D9D" w14:textId="13A37CDD" w:rsidR="003C350B" w:rsidRDefault="003303B4" w:rsidP="005007F8">
      <w:pPr>
        <w:pStyle w:val="Heading1"/>
        <w:spacing w:after="240"/>
        <w:jc w:val="left"/>
      </w:pPr>
      <w:r>
        <w:t xml:space="preserve">Applicant and Team </w:t>
      </w:r>
      <w:r w:rsidR="003C350B">
        <w:t>Information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pplicant form field"/>
        <w:tblDescription w:val="Table for entering applicant information"/>
      </w:tblPr>
      <w:tblGrid>
        <w:gridCol w:w="2965"/>
        <w:gridCol w:w="6385"/>
      </w:tblGrid>
      <w:tr w:rsidR="002D5497" w14:paraId="28A64FAF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182148" w14:textId="7937CF9D" w:rsidR="002D5497" w:rsidRDefault="002D5497" w:rsidP="00725343">
            <w:pPr>
              <w:jc w:val="left"/>
            </w:pPr>
            <w:r>
              <w:t>Requested information</w:t>
            </w:r>
          </w:p>
        </w:tc>
        <w:tc>
          <w:tcPr>
            <w:tcW w:w="6385" w:type="dxa"/>
          </w:tcPr>
          <w:p w14:paraId="12C19CBA" w14:textId="63B591DA" w:rsidR="002D5497" w:rsidRDefault="002D5497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725343" w14:paraId="49434CA9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E4757A" w14:textId="7CDA4C05" w:rsidR="00725343" w:rsidRDefault="00725343" w:rsidP="00725343">
            <w:pPr>
              <w:jc w:val="left"/>
            </w:pPr>
            <w:r>
              <w:t>Institution</w:t>
            </w:r>
          </w:p>
        </w:tc>
        <w:tc>
          <w:tcPr>
            <w:tcW w:w="6385" w:type="dxa"/>
          </w:tcPr>
          <w:p w14:paraId="537BA3AF" w14:textId="1FE27E0E" w:rsidR="00725343" w:rsidRDefault="006F5CE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Kennesaw State University</w:t>
            </w:r>
          </w:p>
        </w:tc>
      </w:tr>
      <w:tr w:rsidR="00725343" w14:paraId="06EFE5C2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0D24D" w14:textId="5DA355A6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n</w:t>
            </w:r>
            <w:r>
              <w:t>ame</w:t>
            </w:r>
          </w:p>
        </w:tc>
        <w:tc>
          <w:tcPr>
            <w:tcW w:w="6385" w:type="dxa"/>
          </w:tcPr>
          <w:p w14:paraId="0CF0A4D3" w14:textId="14E0B76C" w:rsidR="00725343" w:rsidRDefault="006F5CE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Sandip Das</w:t>
            </w:r>
          </w:p>
        </w:tc>
      </w:tr>
      <w:tr w:rsidR="00725343" w14:paraId="0D5BF13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4DF24F" w14:textId="5E19A8A1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15558855" w14:textId="525ED060" w:rsidR="00300770" w:rsidRDefault="0051027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00770" w:rsidRPr="00B94BEE">
                <w:rPr>
                  <w:rStyle w:val="Hyperlink"/>
                </w:rPr>
                <w:t>sdas2@kennesaw.edu</w:t>
              </w:r>
            </w:hyperlink>
          </w:p>
        </w:tc>
      </w:tr>
      <w:tr w:rsidR="00725343" w14:paraId="23C54C6A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D3DC7F" w14:textId="1B098FD3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p</w:t>
            </w:r>
            <w:r>
              <w:t>osition/</w:t>
            </w:r>
            <w:r w:rsidR="002D5497">
              <w:t>t</w:t>
            </w:r>
            <w:r>
              <w:t>itle</w:t>
            </w:r>
          </w:p>
        </w:tc>
        <w:tc>
          <w:tcPr>
            <w:tcW w:w="6385" w:type="dxa"/>
          </w:tcPr>
          <w:p w14:paraId="3BBEDA31" w14:textId="428E8237" w:rsidR="00725343" w:rsidRDefault="00300770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</w:t>
            </w:r>
          </w:p>
        </w:tc>
      </w:tr>
      <w:tr w:rsidR="00725343" w14:paraId="10A32EF3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14457" w14:textId="58DF4953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n</w:t>
            </w:r>
            <w:r>
              <w:t xml:space="preserve">ame </w:t>
            </w:r>
          </w:p>
        </w:tc>
        <w:tc>
          <w:tcPr>
            <w:tcW w:w="6385" w:type="dxa"/>
          </w:tcPr>
          <w:p w14:paraId="2877A289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74225360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CD733" w14:textId="090CCD6C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21E89ED7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343" w14:paraId="77A275E4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ECE121" w14:textId="06881D06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p</w:t>
            </w:r>
            <w:r>
              <w:t>osition</w:t>
            </w:r>
            <w:r w:rsidR="00502BE1">
              <w:t>/title</w:t>
            </w:r>
          </w:p>
        </w:tc>
        <w:tc>
          <w:tcPr>
            <w:tcW w:w="6385" w:type="dxa"/>
          </w:tcPr>
          <w:p w14:paraId="2D858DED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919FE5" w14:textId="09CB0B33" w:rsidR="00725343" w:rsidRDefault="00725343" w:rsidP="005007F8">
      <w:pPr>
        <w:spacing w:after="120"/>
        <w:jc w:val="left"/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3116"/>
        <w:gridCol w:w="3117"/>
        <w:gridCol w:w="3117"/>
      </w:tblGrid>
      <w:tr w:rsidR="00725343" w14:paraId="57FCFFA7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AFD59B" w14:textId="617C0EDE" w:rsidR="00725343" w:rsidRDefault="002D5497" w:rsidP="00725343">
            <w:pPr>
              <w:jc w:val="left"/>
            </w:pPr>
            <w:r>
              <w:t>Team member</w:t>
            </w:r>
          </w:p>
        </w:tc>
        <w:tc>
          <w:tcPr>
            <w:tcW w:w="3117" w:type="dxa"/>
          </w:tcPr>
          <w:p w14:paraId="2BA264BD" w14:textId="77777777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FFF80CD" w14:textId="433B224E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D5497">
              <w:t>a</w:t>
            </w:r>
            <w:r>
              <w:t>ddress</w:t>
            </w:r>
          </w:p>
        </w:tc>
      </w:tr>
      <w:tr w:rsidR="00725343" w14:paraId="47DCF721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898F0" w14:textId="4E9FD351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1</w:t>
            </w:r>
          </w:p>
        </w:tc>
        <w:tc>
          <w:tcPr>
            <w:tcW w:w="3117" w:type="dxa"/>
          </w:tcPr>
          <w:p w14:paraId="393FFEE9" w14:textId="7EEBD294" w:rsidR="00725343" w:rsidRDefault="00300770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Craig Chin</w:t>
            </w:r>
          </w:p>
        </w:tc>
        <w:tc>
          <w:tcPr>
            <w:tcW w:w="3117" w:type="dxa"/>
          </w:tcPr>
          <w:p w14:paraId="672314AC" w14:textId="2B54BD13" w:rsidR="00725343" w:rsidRDefault="0051027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00770" w:rsidRPr="00B94BEE">
                <w:rPr>
                  <w:rStyle w:val="Hyperlink"/>
                </w:rPr>
                <w:t>cchin2@kennesaw.edu</w:t>
              </w:r>
            </w:hyperlink>
            <w:r w:rsidR="00300770">
              <w:t xml:space="preserve"> </w:t>
            </w:r>
          </w:p>
        </w:tc>
      </w:tr>
      <w:tr w:rsidR="00725343" w14:paraId="271B5C15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01955E" w14:textId="647AA11E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2</w:t>
            </w:r>
          </w:p>
        </w:tc>
        <w:tc>
          <w:tcPr>
            <w:tcW w:w="3117" w:type="dxa"/>
          </w:tcPr>
          <w:p w14:paraId="6ECBEB99" w14:textId="03177884" w:rsidR="00725343" w:rsidRDefault="00300770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Sheila Hill</w:t>
            </w:r>
          </w:p>
        </w:tc>
        <w:tc>
          <w:tcPr>
            <w:tcW w:w="3117" w:type="dxa"/>
          </w:tcPr>
          <w:p w14:paraId="201A2C1F" w14:textId="6CD83DAE" w:rsidR="00725343" w:rsidRDefault="0051027C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00770" w:rsidRPr="00B94BEE">
                <w:rPr>
                  <w:rStyle w:val="Hyperlink"/>
                </w:rPr>
                <w:t>sdoneho1@kennesaw.edu</w:t>
              </w:r>
            </w:hyperlink>
            <w:r w:rsidR="00300770">
              <w:t xml:space="preserve"> </w:t>
            </w:r>
          </w:p>
        </w:tc>
      </w:tr>
      <w:tr w:rsidR="00725343" w14:paraId="446EFA29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A85BA8" w14:textId="4F83DBCE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3</w:t>
            </w:r>
          </w:p>
        </w:tc>
        <w:tc>
          <w:tcPr>
            <w:tcW w:w="3117" w:type="dxa"/>
          </w:tcPr>
          <w:p w14:paraId="58D1278D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AE73F29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454BCFC1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7FD0E1" w14:textId="10945ADC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4</w:t>
            </w:r>
          </w:p>
        </w:tc>
        <w:tc>
          <w:tcPr>
            <w:tcW w:w="3117" w:type="dxa"/>
          </w:tcPr>
          <w:p w14:paraId="727D4DB5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C1B1044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80D" w14:paraId="4697D3DB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B10278" w14:textId="478677A2" w:rsidR="0062380D" w:rsidRDefault="0062380D" w:rsidP="00725343">
            <w:pPr>
              <w:jc w:val="left"/>
            </w:pPr>
            <w:r>
              <w:t>Team member 5</w:t>
            </w:r>
          </w:p>
        </w:tc>
        <w:tc>
          <w:tcPr>
            <w:tcW w:w="3117" w:type="dxa"/>
          </w:tcPr>
          <w:p w14:paraId="39B8BCB1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F2B98F4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B74A" w14:textId="77777777" w:rsidR="00725343" w:rsidRDefault="00F56A94" w:rsidP="005007F8">
      <w:pPr>
        <w:spacing w:after="120"/>
        <w:jc w:val="left"/>
      </w:pPr>
      <w:r>
        <w:br/>
        <w:t xml:space="preserve">If you have any more team members to add, please enter their names and email addresses in the text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ra team member response box"/>
        <w:tblDescription w:val="For entering more team members than eight"/>
      </w:tblPr>
      <w:tblGrid>
        <w:gridCol w:w="9350"/>
      </w:tblGrid>
      <w:tr w:rsidR="00F56A94" w14:paraId="2519E936" w14:textId="77777777" w:rsidTr="005007F8">
        <w:trPr>
          <w:trHeight w:val="1088"/>
        </w:trPr>
        <w:tc>
          <w:tcPr>
            <w:tcW w:w="9350" w:type="dxa"/>
          </w:tcPr>
          <w:p w14:paraId="27CAAB49" w14:textId="77777777" w:rsidR="00F56A94" w:rsidRDefault="00F56A94" w:rsidP="00725343">
            <w:pPr>
              <w:jc w:val="left"/>
            </w:pPr>
          </w:p>
        </w:tc>
      </w:tr>
    </w:tbl>
    <w:p w14:paraId="037D3F14" w14:textId="2ADA981D" w:rsidR="0055284A" w:rsidRPr="0055284A" w:rsidRDefault="00F56A94" w:rsidP="00F11548">
      <w:pPr>
        <w:pStyle w:val="Heading1"/>
        <w:spacing w:after="240"/>
      </w:pPr>
      <w:r>
        <w:lastRenderedPageBreak/>
        <w:t xml:space="preserve">Project Information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ject information and impact data form"/>
        <w:tblDescription w:val="Table for impact data of the project"/>
      </w:tblPr>
      <w:tblGrid>
        <w:gridCol w:w="3953"/>
        <w:gridCol w:w="5392"/>
      </w:tblGrid>
      <w:tr w:rsidR="00E83655" w14:paraId="1158CD5B" w14:textId="77777777" w:rsidTr="6BF9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72FD8E" w14:textId="371A015F" w:rsidR="00E83655" w:rsidRPr="0064266E" w:rsidRDefault="00E83655" w:rsidP="0063108D">
            <w:pPr>
              <w:jc w:val="left"/>
              <w:rPr>
                <w:bCs w:val="0"/>
              </w:rPr>
            </w:pPr>
            <w:r w:rsidRPr="00E83655">
              <w:t>Requested information</w:t>
            </w:r>
          </w:p>
        </w:tc>
        <w:tc>
          <w:tcPr>
            <w:tcW w:w="0" w:type="dxa"/>
          </w:tcPr>
          <w:p w14:paraId="5D75F585" w14:textId="2967F1CB" w:rsidR="00E83655" w:rsidRPr="0064266E" w:rsidRDefault="00E83655" w:rsidP="00F11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4266E">
              <w:rPr>
                <w:iCs/>
              </w:rPr>
              <w:t>Answer</w:t>
            </w:r>
          </w:p>
        </w:tc>
      </w:tr>
      <w:tr w:rsidR="0055284A" w14:paraId="1FD9FA8B" w14:textId="77777777" w:rsidTr="00F1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DE5A4E" w14:textId="649C4B5D" w:rsidR="0055284A" w:rsidRPr="0055284A" w:rsidRDefault="00352ADC" w:rsidP="0063108D">
            <w:pPr>
              <w:jc w:val="left"/>
              <w:rPr>
                <w:b w:val="0"/>
              </w:rPr>
            </w:pPr>
            <w:r>
              <w:t>Type of Project</w:t>
            </w:r>
          </w:p>
        </w:tc>
        <w:tc>
          <w:tcPr>
            <w:tcW w:w="0" w:type="dxa"/>
          </w:tcPr>
          <w:p w14:paraId="4D70C28E" w14:textId="57F406BB" w:rsidR="001D63D5" w:rsidRDefault="6605A857" w:rsidP="6BF9256F">
            <w:pPr>
              <w:pStyle w:val="ListParagraph"/>
              <w:numPr>
                <w:ilvl w:val="0"/>
                <w:numId w:val="1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BF9256F">
              <w:rPr>
                <w:i/>
                <w:iCs/>
              </w:rPr>
              <w:t xml:space="preserve">Revision of </w:t>
            </w:r>
            <w:r w:rsidR="00AB1BC4">
              <w:rPr>
                <w:i/>
                <w:iCs/>
              </w:rPr>
              <w:t>open educational resources (</w:t>
            </w:r>
            <w:r w:rsidR="1E4ACD04" w:rsidRPr="6BF9256F">
              <w:rPr>
                <w:i/>
                <w:iCs/>
              </w:rPr>
              <w:t>OER</w:t>
            </w:r>
            <w:r w:rsidR="00AB1BC4">
              <w:rPr>
                <w:i/>
                <w:iCs/>
              </w:rPr>
              <w:t>)</w:t>
            </w:r>
            <w:r w:rsidR="1E4ACD04" w:rsidRPr="6BF9256F">
              <w:rPr>
                <w:i/>
                <w:iCs/>
              </w:rPr>
              <w:t xml:space="preserve"> used in existing courses</w:t>
            </w:r>
          </w:p>
          <w:p w14:paraId="533B2A7E" w14:textId="71555E4D" w:rsidR="0055284A" w:rsidRPr="005007F8" w:rsidRDefault="6605A857" w:rsidP="003C4D4D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BF9256F">
              <w:rPr>
                <w:i/>
                <w:iCs/>
              </w:rPr>
              <w:t>Creation of ancillaries for</w:t>
            </w:r>
            <w:r w:rsidR="2AFB1B8E" w:rsidRPr="6BF9256F">
              <w:rPr>
                <w:i/>
                <w:iCs/>
              </w:rPr>
              <w:t xml:space="preserve"> existing OER courses</w:t>
            </w:r>
            <w:r w:rsidR="0063108D" w:rsidRPr="005007F8">
              <w:rPr>
                <w:i/>
              </w:rPr>
              <w:t xml:space="preserve"> </w:t>
            </w:r>
          </w:p>
        </w:tc>
      </w:tr>
      <w:tr w:rsidR="007F6B0C" w14:paraId="20BFFF5B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6D6703" w14:textId="36F7E336" w:rsidR="007F6B0C" w:rsidRDefault="1A3EDC54" w:rsidP="003C4D4D">
            <w:pPr>
              <w:jc w:val="left"/>
            </w:pPr>
            <w:r>
              <w:t>Requested Amount of Funding</w:t>
            </w:r>
          </w:p>
        </w:tc>
        <w:tc>
          <w:tcPr>
            <w:tcW w:w="0" w:type="dxa"/>
          </w:tcPr>
          <w:p w14:paraId="6815A0A0" w14:textId="48CD81D0" w:rsidR="00300770" w:rsidRPr="004C6D54" w:rsidRDefault="00300770" w:rsidP="00935D0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       $6,500</w:t>
            </w:r>
          </w:p>
        </w:tc>
      </w:tr>
      <w:tr w:rsidR="0055284A" w14:paraId="0E6A9640" w14:textId="77777777" w:rsidTr="00F1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B408C0" w14:textId="30136D9F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 xml:space="preserve">Course </w:t>
            </w:r>
            <w:r w:rsidR="001D63D5">
              <w:t>Titles</w:t>
            </w:r>
            <w:r w:rsidR="001D63D5" w:rsidRPr="0055284A">
              <w:t xml:space="preserve"> </w:t>
            </w:r>
            <w:r w:rsidRPr="0055284A">
              <w:t>and Course Numbers</w:t>
            </w:r>
          </w:p>
        </w:tc>
        <w:tc>
          <w:tcPr>
            <w:tcW w:w="0" w:type="dxa"/>
          </w:tcPr>
          <w:p w14:paraId="15C05431" w14:textId="0EF9F669" w:rsidR="0055284A" w:rsidRDefault="00300770" w:rsidP="00F11548">
            <w:pPr>
              <w:ind w:firstLine="34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Circuit Analysis – I (EE 2301)</w:t>
            </w:r>
          </w:p>
        </w:tc>
      </w:tr>
      <w:tr w:rsidR="0055284A" w14:paraId="1BA82110" w14:textId="77777777" w:rsidTr="00F1154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2C7F1" w14:textId="77777777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>Final Semester of Project</w:t>
            </w:r>
          </w:p>
        </w:tc>
        <w:tc>
          <w:tcPr>
            <w:tcW w:w="0" w:type="dxa"/>
          </w:tcPr>
          <w:p w14:paraId="2D8D2A9A" w14:textId="78B7F9DD" w:rsidR="00D10126" w:rsidRPr="00935D0F" w:rsidRDefault="00D10126" w:rsidP="00F11548">
            <w:pPr>
              <w:ind w:firstLine="3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935D0F">
              <w:rPr>
                <w:iCs/>
              </w:rPr>
              <w:t>Spring 2022</w:t>
            </w:r>
          </w:p>
        </w:tc>
      </w:tr>
      <w:tr w:rsidR="00AF3D7E" w14:paraId="30FCC3D6" w14:textId="77777777" w:rsidTr="00F1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3D3263A" w14:textId="357F2527" w:rsidR="00AF3D7E" w:rsidRPr="00D2164A" w:rsidRDefault="00AF3D7E" w:rsidP="6BF9256F">
            <w:pPr>
              <w:jc w:val="left"/>
              <w:rPr>
                <w:b w:val="0"/>
              </w:rPr>
            </w:pPr>
            <w:r w:rsidRPr="00AF3D7E">
              <w:t>Currently</w:t>
            </w:r>
            <w:r>
              <w:rPr>
                <w:bCs w:val="0"/>
              </w:rPr>
              <w:t xml:space="preserve"> </w:t>
            </w:r>
            <w:r w:rsidRPr="00AF3D7E">
              <w:t>Existing Resource(s) to be Revised/Ancillaries Created</w:t>
            </w:r>
          </w:p>
        </w:tc>
        <w:tc>
          <w:tcPr>
            <w:tcW w:w="5392" w:type="dxa"/>
          </w:tcPr>
          <w:p w14:paraId="2A0E4B25" w14:textId="316DA671" w:rsidR="00AF3D7E" w:rsidRDefault="00F76E35" w:rsidP="00F11548">
            <w:pPr>
              <w:spacing w:after="120"/>
              <w:ind w:firstLine="3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EE 2301 – Lab</w:t>
            </w:r>
            <w:r w:rsidR="00D2164A">
              <w:rPr>
                <w:iCs/>
              </w:rPr>
              <w:t>oratory</w:t>
            </w:r>
            <w:r>
              <w:rPr>
                <w:iCs/>
              </w:rPr>
              <w:t xml:space="preserve"> Manual</w:t>
            </w:r>
          </w:p>
          <w:p w14:paraId="666E4FEA" w14:textId="757E9E5A" w:rsidR="00F76E35" w:rsidRPr="0064266E" w:rsidDel="00B72091" w:rsidRDefault="0051027C" w:rsidP="00F11548">
            <w:pPr>
              <w:spacing w:after="0"/>
              <w:ind w:firstLine="3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hyperlink r:id="rId14" w:history="1">
              <w:r w:rsidR="00F76E35" w:rsidRPr="00F76E35">
                <w:rPr>
                  <w:rStyle w:val="Hyperlink"/>
                  <w:iCs/>
                </w:rPr>
                <w:t>OneDrive Link to the existing Lab Manual</w:t>
              </w:r>
            </w:hyperlink>
            <w:r w:rsidR="00F76E35">
              <w:rPr>
                <w:iCs/>
              </w:rPr>
              <w:t>.</w:t>
            </w:r>
          </w:p>
        </w:tc>
      </w:tr>
    </w:tbl>
    <w:p w14:paraId="2DDDD639" w14:textId="3ECDC40B" w:rsidR="00566366" w:rsidRDefault="000D3A53" w:rsidP="00E11BD1">
      <w:pPr>
        <w:pStyle w:val="Heading1"/>
        <w:spacing w:after="120"/>
      </w:pPr>
      <w:r>
        <w:t xml:space="preserve">Project </w:t>
      </w:r>
      <w:r w:rsidR="64C134B0">
        <w:t>Goals</w:t>
      </w:r>
    </w:p>
    <w:p w14:paraId="7752B5C7" w14:textId="7FC953C4" w:rsidR="000A445C" w:rsidRDefault="00E11BD1" w:rsidP="00570AAA">
      <w:pPr>
        <w:spacing w:after="120"/>
      </w:pPr>
      <w:r w:rsidRPr="00F5417D">
        <w:t xml:space="preserve">The goal of this project </w:t>
      </w:r>
      <w:r w:rsidR="009E2B5F">
        <w:t>is</w:t>
      </w:r>
      <w:r w:rsidRPr="00F5417D">
        <w:t xml:space="preserve"> to </w:t>
      </w:r>
      <w:r w:rsidR="00261EA0">
        <w:t>enhance</w:t>
      </w:r>
      <w:r w:rsidR="00261EA0" w:rsidRPr="00F5417D">
        <w:t xml:space="preserve"> </w:t>
      </w:r>
      <w:r w:rsidRPr="00F5417D">
        <w:t xml:space="preserve">the </w:t>
      </w:r>
      <w:r w:rsidR="00322B39">
        <w:t xml:space="preserve">student learning experience and the associated </w:t>
      </w:r>
      <w:r w:rsidR="00935D0F">
        <w:t xml:space="preserve">learning </w:t>
      </w:r>
      <w:r w:rsidR="009E2B5F">
        <w:t xml:space="preserve">outcomes by revising the current lab manual and creating new lab instructional and learning materials </w:t>
      </w:r>
      <w:r w:rsidR="000A445C">
        <w:t>for</w:t>
      </w:r>
      <w:r w:rsidR="009E2B5F">
        <w:t xml:space="preserve"> </w:t>
      </w:r>
      <w:r w:rsidR="00322B39">
        <w:t xml:space="preserve">a </w:t>
      </w:r>
      <w:r w:rsidRPr="00F5417D">
        <w:t>junior-level course, Circuit Analysis-I (EE 2301)</w:t>
      </w:r>
      <w:r w:rsidR="009E2B5F">
        <w:t xml:space="preserve">. This is a </w:t>
      </w:r>
      <w:r w:rsidRPr="00F5417D">
        <w:t xml:space="preserve">required </w:t>
      </w:r>
      <w:r w:rsidR="009E2B5F">
        <w:t xml:space="preserve">and highly important course </w:t>
      </w:r>
      <w:r w:rsidRPr="00F5417D">
        <w:t xml:space="preserve">for students in three different degree programs at Kennesaw State University </w:t>
      </w:r>
      <w:r w:rsidR="009E2B5F">
        <w:t xml:space="preserve">– </w:t>
      </w:r>
      <w:r w:rsidRPr="00F5417D">
        <w:t xml:space="preserve">Electrical Engineering, Computer Engineering and Mechatronics Engineering. </w:t>
      </w:r>
      <w:r w:rsidR="00570AAA">
        <w:t>The topics investigated via these lab materials are also relevant for required Electrical Engineering courses within the USG. Such courses include: Fundamentals of Circuit Analysis (ECSE 2170+L) at UGA, Circuit Analysis I (ENGR 2334) at GSU and Circuit Analysis (ENGR 2334) at G</w:t>
      </w:r>
      <w:r w:rsidR="00935D0F">
        <w:t xml:space="preserve">A </w:t>
      </w:r>
      <w:r w:rsidR="00570AAA">
        <w:t xml:space="preserve">Tech. </w:t>
      </w:r>
      <w:r w:rsidRPr="00F5417D">
        <w:t>The current lab manual is provided to students in electronic PDF document format, which saves students</w:t>
      </w:r>
      <w:r w:rsidR="000A445C">
        <w:t>’</w:t>
      </w:r>
      <w:r w:rsidRPr="00F5417D">
        <w:t xml:space="preserve"> money by eliminating the need to purchase a </w:t>
      </w:r>
      <w:r w:rsidR="000A445C">
        <w:t xml:space="preserve">lab </w:t>
      </w:r>
      <w:r w:rsidRPr="00F5417D">
        <w:t>manual</w:t>
      </w:r>
      <w:r w:rsidR="000A445C">
        <w:t>/lab book</w:t>
      </w:r>
      <w:r w:rsidRPr="00F5417D">
        <w:t xml:space="preserve"> from a publisher</w:t>
      </w:r>
      <w:r w:rsidR="00FB345E">
        <w:t>. H</w:t>
      </w:r>
      <w:r w:rsidRPr="00F5417D">
        <w:t>owever, substantial improvements of the existing lab ma</w:t>
      </w:r>
      <w:r w:rsidR="00FB345E">
        <w:t xml:space="preserve">nual/instructional materials </w:t>
      </w:r>
      <w:r w:rsidRPr="00F5417D">
        <w:t>are required to improve quality</w:t>
      </w:r>
      <w:r w:rsidR="00261EA0">
        <w:t xml:space="preserve"> of delivery</w:t>
      </w:r>
      <w:r w:rsidRPr="00F5417D">
        <w:t xml:space="preserve">, student learning experience and learning outcomes. </w:t>
      </w:r>
    </w:p>
    <w:p w14:paraId="69B61C67" w14:textId="57ABA87B" w:rsidR="00E11BD1" w:rsidRDefault="00E11BD1" w:rsidP="00F11548">
      <w:pPr>
        <w:spacing w:after="300"/>
        <w:ind w:firstLine="720"/>
      </w:pPr>
      <w:r w:rsidRPr="00F5417D">
        <w:t xml:space="preserve">In this project, we will transform the </w:t>
      </w:r>
      <w:r w:rsidRPr="00857F1F">
        <w:t xml:space="preserve">existing </w:t>
      </w:r>
      <w:r w:rsidR="000A445C" w:rsidRPr="00857F1F">
        <w:t xml:space="preserve">Circuits </w:t>
      </w:r>
      <w:r w:rsidRPr="00857F1F">
        <w:t xml:space="preserve">lab </w:t>
      </w:r>
      <w:r w:rsidR="00857F1F" w:rsidRPr="00857F1F">
        <w:t>instructions</w:t>
      </w:r>
      <w:r w:rsidR="00526811">
        <w:t>/learning resources</w:t>
      </w:r>
      <w:r w:rsidRPr="00F5417D">
        <w:t xml:space="preserve"> </w:t>
      </w:r>
      <w:r w:rsidR="00857F1F">
        <w:t xml:space="preserve">by </w:t>
      </w:r>
      <w:r w:rsidR="00DB2321">
        <w:t xml:space="preserve">modifying </w:t>
      </w:r>
      <w:r w:rsidR="00857F1F">
        <w:t xml:space="preserve">the </w:t>
      </w:r>
      <w:hyperlink r:id="rId15" w:history="1">
        <w:r w:rsidR="00857F1F" w:rsidRPr="00857F1F">
          <w:rPr>
            <w:rStyle w:val="Hyperlink"/>
          </w:rPr>
          <w:t>current lab manual</w:t>
        </w:r>
      </w:hyperlink>
      <w:r w:rsidR="00857F1F">
        <w:t xml:space="preserve">, creating datasheets for </w:t>
      </w:r>
      <w:r w:rsidR="00935D0F">
        <w:t xml:space="preserve">experimental </w:t>
      </w:r>
      <w:r w:rsidR="00857F1F">
        <w:t>data recording,</w:t>
      </w:r>
      <w:r w:rsidRPr="00F5417D">
        <w:t xml:space="preserve"> integra</w:t>
      </w:r>
      <w:r w:rsidR="000A445C">
        <w:t>t</w:t>
      </w:r>
      <w:r w:rsidR="00DB2321">
        <w:t>ing</w:t>
      </w:r>
      <w:r w:rsidRPr="00F5417D">
        <w:t xml:space="preserve"> pre-lab simulation exercises </w:t>
      </w:r>
      <w:r w:rsidR="00292BEA">
        <w:t xml:space="preserve">using industry-standard </w:t>
      </w:r>
      <w:hyperlink r:id="rId16" w:history="1">
        <w:r w:rsidR="00292BEA" w:rsidRPr="00292BEA">
          <w:rPr>
            <w:rStyle w:val="Hyperlink"/>
          </w:rPr>
          <w:t>LTspice circuit simulato</w:t>
        </w:r>
        <w:r w:rsidR="00292BEA">
          <w:rPr>
            <w:rStyle w:val="Hyperlink"/>
          </w:rPr>
          <w:t>r</w:t>
        </w:r>
      </w:hyperlink>
      <w:r w:rsidR="00292BEA">
        <w:t xml:space="preserve"> </w:t>
      </w:r>
      <w:r w:rsidRPr="00F5417D">
        <w:t>and</w:t>
      </w:r>
      <w:r w:rsidR="00526811">
        <w:t xml:space="preserve"> produc</w:t>
      </w:r>
      <w:r w:rsidR="00DB2321">
        <w:t>ing</w:t>
      </w:r>
      <w:r w:rsidR="000A445C">
        <w:t xml:space="preserve"> </w:t>
      </w:r>
      <w:r w:rsidRPr="00F5417D">
        <w:t>video</w:t>
      </w:r>
      <w:r w:rsidR="000A445C">
        <w:t xml:space="preserve">s </w:t>
      </w:r>
      <w:r w:rsidR="00526811">
        <w:t>to assist with</w:t>
      </w:r>
      <w:r w:rsidR="000A445C">
        <w:t xml:space="preserve"> lab exercise</w:t>
      </w:r>
      <w:r w:rsidR="00526811">
        <w:t>s</w:t>
      </w:r>
      <w:r w:rsidR="00857F1F">
        <w:t xml:space="preserve"> and </w:t>
      </w:r>
      <w:r w:rsidR="00526811">
        <w:t xml:space="preserve">learning </w:t>
      </w:r>
      <w:r w:rsidR="00857F1F">
        <w:t>LTspice</w:t>
      </w:r>
      <w:r w:rsidRPr="00F5417D">
        <w:t xml:space="preserve">. </w:t>
      </w:r>
      <w:r w:rsidR="00292BEA">
        <w:t xml:space="preserve">Currently, the Circuits lab exercises are focused on experimental verification of the various circuit theories learned in the lecture part of the course – thus lacking the necessary instructions and learning resources to </w:t>
      </w:r>
      <w:r w:rsidR="00896DDC">
        <w:t>help develop</w:t>
      </w:r>
      <w:r w:rsidR="00292BEA">
        <w:t xml:space="preserve"> </w:t>
      </w:r>
      <w:r w:rsidR="00896DDC">
        <w:t xml:space="preserve">circuit </w:t>
      </w:r>
      <w:r w:rsidR="00292BEA">
        <w:t xml:space="preserve">design skills that can connect to real-world applications of </w:t>
      </w:r>
      <w:r w:rsidR="00D80F6A">
        <w:t>c</w:t>
      </w:r>
      <w:r w:rsidR="00292BEA">
        <w:t xml:space="preserve">ircuit </w:t>
      </w:r>
      <w:r w:rsidR="00D80F6A">
        <w:t xml:space="preserve">analysis </w:t>
      </w:r>
      <w:r w:rsidR="00292BEA">
        <w:t xml:space="preserve">techniques. </w:t>
      </w:r>
      <w:r w:rsidR="00896DDC">
        <w:t>To improve this aspect</w:t>
      </w:r>
      <w:r w:rsidR="00292BEA">
        <w:t xml:space="preserve">, in this project, we aim to </w:t>
      </w:r>
      <w:r w:rsidR="00896DDC">
        <w:t>create</w:t>
      </w:r>
      <w:r w:rsidRPr="00F5417D">
        <w:t xml:space="preserve"> two new </w:t>
      </w:r>
      <w:r w:rsidR="00292BEA">
        <w:t>additional “</w:t>
      </w:r>
      <w:r w:rsidRPr="00F5417D">
        <w:t>design</w:t>
      </w:r>
      <w:r w:rsidR="00292BEA">
        <w:t xml:space="preserve"> and application”</w:t>
      </w:r>
      <w:r w:rsidRPr="00F5417D">
        <w:t xml:space="preserve">-oriented lab exercises </w:t>
      </w:r>
      <w:r w:rsidR="000A445C">
        <w:t>to</w:t>
      </w:r>
      <w:r w:rsidR="000A445C" w:rsidRPr="000A445C">
        <w:t xml:space="preserve"> satisfy the dual objectives of requiring students use the engineering design process to complete the lab exercises (satisfying </w:t>
      </w:r>
      <w:hyperlink r:id="rId17" w:history="1">
        <w:r w:rsidR="000A445C" w:rsidRPr="00A25886">
          <w:rPr>
            <w:rStyle w:val="Hyperlink"/>
          </w:rPr>
          <w:t>ABET student outcome 2</w:t>
        </w:r>
      </w:hyperlink>
      <w:r w:rsidR="000A445C" w:rsidRPr="000A445C">
        <w:t xml:space="preserve">) and exposing students to more practical applications of circuit theory. </w:t>
      </w:r>
      <w:r w:rsidR="00526811">
        <w:t xml:space="preserve">Currently, 10 sections </w:t>
      </w:r>
      <w:r w:rsidR="00526811">
        <w:lastRenderedPageBreak/>
        <w:t>of EE 2301 are offered during regular Spring and Fall semesters. Each section has a capacity of 20 students. In addition, multiple sections (2-4) are offered during the Summer. Therefore, t</w:t>
      </w:r>
      <w:r w:rsidRPr="00F5417D">
        <w:t>h</w:t>
      </w:r>
      <w:r w:rsidR="00521DC8">
        <w:t>e</w:t>
      </w:r>
      <w:r w:rsidRPr="00F5417D">
        <w:t xml:space="preserve"> effort</w:t>
      </w:r>
      <w:r w:rsidR="00521DC8">
        <w:t>s undertaken in this project</w:t>
      </w:r>
      <w:r w:rsidRPr="00F5417D">
        <w:t xml:space="preserve"> </w:t>
      </w:r>
      <w:r w:rsidR="00526811">
        <w:t xml:space="preserve">are expected to </w:t>
      </w:r>
      <w:r w:rsidRPr="00F5417D">
        <w:t xml:space="preserve">benefit approximately </w:t>
      </w:r>
      <w:r w:rsidR="00521DC8" w:rsidRPr="00521DC8">
        <w:t>4</w:t>
      </w:r>
      <w:r w:rsidR="00521DC8">
        <w:t>5</w:t>
      </w:r>
      <w:r w:rsidRPr="00521DC8">
        <w:t>0</w:t>
      </w:r>
      <w:r w:rsidRPr="00F5417D">
        <w:t xml:space="preserve"> students taking this course every year at KSU</w:t>
      </w:r>
      <w:r w:rsidR="00DB2321">
        <w:t xml:space="preserve"> as well as </w:t>
      </w:r>
      <w:r w:rsidR="00935D0F">
        <w:t xml:space="preserve">students from </w:t>
      </w:r>
      <w:r w:rsidR="00DB2321">
        <w:t>other USG institutions previously mentioned</w:t>
      </w:r>
      <w:r w:rsidRPr="00F5417D">
        <w:t>.</w:t>
      </w:r>
      <w:r w:rsidR="00526811">
        <w:t xml:space="preserve"> The lab instructional materials created in this project will be scaled and </w:t>
      </w:r>
      <w:r w:rsidR="00526811" w:rsidRPr="00526811">
        <w:t>implement</w:t>
      </w:r>
      <w:r w:rsidR="00526811">
        <w:t xml:space="preserve">ed </w:t>
      </w:r>
      <w:r w:rsidR="003A6F64">
        <w:t xml:space="preserve">department-wide </w:t>
      </w:r>
      <w:r w:rsidR="00053DAA">
        <w:t>in</w:t>
      </w:r>
      <w:r w:rsidR="00526811">
        <w:t xml:space="preserve"> all EE2301 sections</w:t>
      </w:r>
      <w:r w:rsidR="003A6F64">
        <w:t xml:space="preserve"> offered at KSU</w:t>
      </w:r>
      <w:r w:rsidR="00526811" w:rsidRPr="00526811">
        <w:t>.</w:t>
      </w:r>
    </w:p>
    <w:p w14:paraId="4E6DA873" w14:textId="25409C2E" w:rsidR="0013171A" w:rsidRDefault="0013171A" w:rsidP="00F11548">
      <w:pPr>
        <w:pStyle w:val="Heading1"/>
        <w:spacing w:before="120" w:after="120"/>
      </w:pPr>
      <w:r>
        <w:t>Action Plan</w:t>
      </w:r>
    </w:p>
    <w:p w14:paraId="432E511B" w14:textId="6048D9CC" w:rsidR="005D6D63" w:rsidRPr="00F5417D" w:rsidRDefault="00521DC8" w:rsidP="005D6D63">
      <w:r>
        <w:t xml:space="preserve">Our proposed Action Plan is divided into </w:t>
      </w:r>
      <w:r w:rsidR="00DB2321">
        <w:t xml:space="preserve">four </w:t>
      </w:r>
      <w:r>
        <w:t>major tasks</w:t>
      </w:r>
      <w:r w:rsidR="00526811">
        <w:t xml:space="preserve"> as detailed below</w:t>
      </w:r>
      <w:r w:rsidR="005D6D63" w:rsidRPr="00F5417D">
        <w:t>:</w:t>
      </w:r>
    </w:p>
    <w:p w14:paraId="514C492B" w14:textId="30A1FF3A" w:rsidR="005D6D63" w:rsidRPr="00672438" w:rsidRDefault="005D6D63" w:rsidP="00672438">
      <w:pPr>
        <w:spacing w:after="120"/>
        <w:rPr>
          <w:b/>
          <w:bCs/>
        </w:rPr>
      </w:pPr>
      <w:r w:rsidRPr="00857F1F">
        <w:rPr>
          <w:b/>
          <w:bCs/>
        </w:rPr>
        <w:t xml:space="preserve">Task 1. </w:t>
      </w:r>
      <w:r w:rsidR="00D80F6A">
        <w:rPr>
          <w:i/>
          <w:iCs/>
        </w:rPr>
        <w:t>Modify</w:t>
      </w:r>
      <w:r w:rsidR="00D80F6A" w:rsidRPr="00E62C5C">
        <w:rPr>
          <w:i/>
          <w:iCs/>
        </w:rPr>
        <w:t xml:space="preserve"> </w:t>
      </w:r>
      <w:r w:rsidR="00857F1F" w:rsidRPr="00E62C5C">
        <w:rPr>
          <w:i/>
          <w:iCs/>
        </w:rPr>
        <w:t>current Lab Manual</w:t>
      </w:r>
      <w:r w:rsidR="00672438" w:rsidRPr="00E62C5C">
        <w:rPr>
          <w:i/>
          <w:iCs/>
        </w:rPr>
        <w:t xml:space="preserve"> and </w:t>
      </w:r>
      <w:r w:rsidR="006568A9" w:rsidRPr="00E62C5C">
        <w:rPr>
          <w:i/>
          <w:iCs/>
        </w:rPr>
        <w:t>c</w:t>
      </w:r>
      <w:r w:rsidR="00672438" w:rsidRPr="00E62C5C">
        <w:rPr>
          <w:i/>
          <w:iCs/>
        </w:rPr>
        <w:t>reate Datasheets</w:t>
      </w:r>
      <w:r w:rsidR="00857F1F" w:rsidRPr="00E62C5C">
        <w:rPr>
          <w:i/>
          <w:iCs/>
        </w:rPr>
        <w:t>:</w:t>
      </w:r>
      <w:r w:rsidR="00857F1F" w:rsidRPr="006B2EF8">
        <w:t xml:space="preserve"> We will f</w:t>
      </w:r>
      <w:r w:rsidR="003B2C16" w:rsidRPr="006B2EF8">
        <w:t xml:space="preserve">ully revise </w:t>
      </w:r>
      <w:r w:rsidR="00857F1F" w:rsidRPr="006B2EF8">
        <w:t>to</w:t>
      </w:r>
      <w:r w:rsidR="003B2C16" w:rsidRPr="006B2EF8">
        <w:t xml:space="preserve"> </w:t>
      </w:r>
      <w:r w:rsidR="00F5417D" w:rsidRPr="006B2EF8">
        <w:t xml:space="preserve">improve the </w:t>
      </w:r>
      <w:r w:rsidR="00857F1F" w:rsidRPr="006B2EF8">
        <w:t xml:space="preserve">current </w:t>
      </w:r>
      <w:r w:rsidR="00F5417D" w:rsidRPr="006B2EF8">
        <w:t xml:space="preserve">lab </w:t>
      </w:r>
      <w:r w:rsidR="00857F1F" w:rsidRPr="006B2EF8">
        <w:t xml:space="preserve">manual document. We will rewrite </w:t>
      </w:r>
      <w:r w:rsidR="005C1189">
        <w:t xml:space="preserve">various </w:t>
      </w:r>
      <w:r w:rsidR="00857F1F" w:rsidRPr="006B2EF8">
        <w:t xml:space="preserve">sections </w:t>
      </w:r>
      <w:r w:rsidR="00526811" w:rsidRPr="006B2EF8">
        <w:t xml:space="preserve">of the manual </w:t>
      </w:r>
      <w:r w:rsidR="00857F1F" w:rsidRPr="006B2EF8">
        <w:t>as necessary</w:t>
      </w:r>
      <w:r w:rsidR="005C1189">
        <w:t xml:space="preserve"> and apply </w:t>
      </w:r>
      <w:r w:rsidR="005C1189" w:rsidRPr="00F5417D">
        <w:t xml:space="preserve">coherent formatting for </w:t>
      </w:r>
      <w:r w:rsidR="00F5417D" w:rsidRPr="006B2EF8">
        <w:t xml:space="preserve">improved clarity and make </w:t>
      </w:r>
      <w:r w:rsidR="00857F1F" w:rsidRPr="006B2EF8">
        <w:t>it</w:t>
      </w:r>
      <w:r w:rsidR="00F5417D" w:rsidRPr="006B2EF8">
        <w:t xml:space="preserve"> </w:t>
      </w:r>
      <w:r w:rsidRPr="006B2EF8">
        <w:t xml:space="preserve">interactive </w:t>
      </w:r>
      <w:r w:rsidRPr="00672438">
        <w:t>with hyperlinks</w:t>
      </w:r>
      <w:r w:rsidR="00857F1F" w:rsidRPr="00672438">
        <w:t xml:space="preserve"> for easy navigation and accessing relevant learning materials</w:t>
      </w:r>
      <w:r w:rsidR="005C1189">
        <w:t xml:space="preserve"> as students read through</w:t>
      </w:r>
      <w:r w:rsidR="00857F1F" w:rsidRPr="00672438">
        <w:t>.</w:t>
      </w:r>
      <w:r w:rsidR="00672438" w:rsidRPr="00672438">
        <w:t xml:space="preserve"> In addition, w</w:t>
      </w:r>
      <w:r w:rsidR="006B2EF8">
        <w:t>e will create</w:t>
      </w:r>
      <w:r w:rsidRPr="00F5417D">
        <w:t xml:space="preserve"> </w:t>
      </w:r>
      <w:r w:rsidR="006B2EF8">
        <w:t xml:space="preserve">word/pdf data </w:t>
      </w:r>
      <w:r w:rsidRPr="00F5417D">
        <w:t>entry</w:t>
      </w:r>
      <w:r w:rsidR="003B2C16" w:rsidRPr="00F5417D">
        <w:t xml:space="preserve"> forms</w:t>
      </w:r>
      <w:r w:rsidR="00F5417D">
        <w:t xml:space="preserve"> for in-lab </w:t>
      </w:r>
      <w:r w:rsidR="006B2EF8">
        <w:t>and pre-lab</w:t>
      </w:r>
      <w:r w:rsidR="00F5417D">
        <w:t xml:space="preserve"> data </w:t>
      </w:r>
      <w:r w:rsidR="006B2EF8">
        <w:t xml:space="preserve">recording </w:t>
      </w:r>
      <w:r w:rsidRPr="00F5417D">
        <w:t xml:space="preserve">and data analysis applications. </w:t>
      </w:r>
      <w:r w:rsidR="00321227" w:rsidRPr="00321227">
        <w:t>At present, students submit lab reports</w:t>
      </w:r>
      <w:r w:rsidR="00321227">
        <w:t xml:space="preserve"> of their own without any lab-specific template</w:t>
      </w:r>
      <w:r w:rsidR="00321227" w:rsidRPr="00321227">
        <w:t xml:space="preserve">. The newly </w:t>
      </w:r>
      <w:r w:rsidR="00321227">
        <w:t>developed datasheets</w:t>
      </w:r>
      <w:r w:rsidR="00321227" w:rsidRPr="00321227">
        <w:t xml:space="preserve"> </w:t>
      </w:r>
      <w:r w:rsidR="00321227">
        <w:t>will be specifically designed for each lab that will contain</w:t>
      </w:r>
      <w:r w:rsidR="00321227" w:rsidRPr="00321227">
        <w:t xml:space="preserve"> electronic forms</w:t>
      </w:r>
      <w:r w:rsidR="00321227">
        <w:t xml:space="preserve"> and/or tables</w:t>
      </w:r>
      <w:r w:rsidR="00321227" w:rsidRPr="00321227">
        <w:t xml:space="preserve"> for experimental data entry and data analysis. This will </w:t>
      </w:r>
      <w:r w:rsidR="00321227">
        <w:t xml:space="preserve">provide </w:t>
      </w:r>
      <w:r w:rsidR="005E49AF">
        <w:t xml:space="preserve">a </w:t>
      </w:r>
      <w:r w:rsidR="00321227">
        <w:t xml:space="preserve">lab-specific template </w:t>
      </w:r>
      <w:r w:rsidR="005E49AF">
        <w:t>to</w:t>
      </w:r>
      <w:r w:rsidR="00321227">
        <w:t xml:space="preserve"> better guide students to prepare their lab reports</w:t>
      </w:r>
      <w:r w:rsidR="005E49AF">
        <w:t xml:space="preserve"> and</w:t>
      </w:r>
      <w:r w:rsidR="00321227" w:rsidRPr="00321227">
        <w:t xml:space="preserve"> improve in-lab efficiency, so </w:t>
      </w:r>
      <w:r w:rsidR="00321227">
        <w:t xml:space="preserve">that </w:t>
      </w:r>
      <w:r w:rsidR="00321227" w:rsidRPr="00321227">
        <w:t>students can complete experiments in a timelier manner and streamline the electronic report preparation and submission process.</w:t>
      </w:r>
    </w:p>
    <w:p w14:paraId="769FCE5C" w14:textId="775A7CCD" w:rsidR="005D6D63" w:rsidRPr="00F5417D" w:rsidRDefault="005D6D63" w:rsidP="005D6D63">
      <w:r w:rsidRPr="00F5417D">
        <w:rPr>
          <w:b/>
          <w:bCs/>
        </w:rPr>
        <w:t>Task 2.</w:t>
      </w:r>
      <w:r w:rsidRPr="00F5417D">
        <w:t xml:space="preserve"> </w:t>
      </w:r>
      <w:r w:rsidRPr="00E62C5C">
        <w:rPr>
          <w:i/>
          <w:iCs/>
        </w:rPr>
        <w:t xml:space="preserve">Develop </w:t>
      </w:r>
      <w:r w:rsidR="006B2EF8" w:rsidRPr="00E62C5C">
        <w:rPr>
          <w:i/>
          <w:iCs/>
        </w:rPr>
        <w:t xml:space="preserve">LTspice-based </w:t>
      </w:r>
      <w:r w:rsidRPr="00E62C5C">
        <w:rPr>
          <w:i/>
          <w:iCs/>
        </w:rPr>
        <w:t>pre-</w:t>
      </w:r>
      <w:r w:rsidR="001C198A" w:rsidRPr="00E62C5C">
        <w:rPr>
          <w:i/>
          <w:iCs/>
        </w:rPr>
        <w:t>L</w:t>
      </w:r>
      <w:r w:rsidRPr="00E62C5C">
        <w:rPr>
          <w:i/>
          <w:iCs/>
        </w:rPr>
        <w:t>ab</w:t>
      </w:r>
      <w:r w:rsidR="001C198A" w:rsidRPr="00E62C5C">
        <w:rPr>
          <w:i/>
          <w:iCs/>
        </w:rPr>
        <w:t>s</w:t>
      </w:r>
      <w:r w:rsidRPr="00E62C5C">
        <w:rPr>
          <w:i/>
          <w:iCs/>
        </w:rPr>
        <w:t xml:space="preserve"> </w:t>
      </w:r>
      <w:r w:rsidR="001C198A" w:rsidRPr="00E62C5C">
        <w:rPr>
          <w:i/>
          <w:iCs/>
        </w:rPr>
        <w:t>and Video Tutorials</w:t>
      </w:r>
      <w:r w:rsidR="006B2EF8" w:rsidRPr="00E62C5C">
        <w:rPr>
          <w:i/>
          <w:iCs/>
        </w:rPr>
        <w:t>:</w:t>
      </w:r>
      <w:r w:rsidR="006B2EF8">
        <w:t xml:space="preserve"> Circuit simulation is an important skill </w:t>
      </w:r>
      <w:r w:rsidR="001C198A">
        <w:t>for</w:t>
      </w:r>
      <w:r w:rsidR="006B2EF8">
        <w:t xml:space="preserve"> electrical, computer and mechatronics engineering graduates. We will </w:t>
      </w:r>
      <w:r w:rsidR="001C198A">
        <w:t>develop</w:t>
      </w:r>
      <w:r w:rsidR="00672438">
        <w:t xml:space="preserve"> pre-lab exercises based on the industry-standard LTspice circuit simulator and integrate the pre-labs with each hands-on lab exercise. To </w:t>
      </w:r>
      <w:r w:rsidR="00321227">
        <w:t>help students</w:t>
      </w:r>
      <w:r w:rsidR="00672438">
        <w:t xml:space="preserve"> </w:t>
      </w:r>
      <w:r w:rsidR="001C198A">
        <w:t xml:space="preserve">quickly </w:t>
      </w:r>
      <w:r w:rsidR="00321227">
        <w:t xml:space="preserve">explore </w:t>
      </w:r>
      <w:r w:rsidR="001C198A">
        <w:t>and easily learn LTspice</w:t>
      </w:r>
      <w:r w:rsidR="00321227">
        <w:t xml:space="preserve"> software</w:t>
      </w:r>
      <w:r w:rsidR="001C198A">
        <w:t xml:space="preserve">, we will create a series of 10 LTspice video tutorials </w:t>
      </w:r>
      <w:r w:rsidR="00EE30CF" w:rsidRPr="00F5417D">
        <w:t>with Closed Captions</w:t>
      </w:r>
      <w:r w:rsidRPr="00F5417D">
        <w:t xml:space="preserve">. </w:t>
      </w:r>
    </w:p>
    <w:p w14:paraId="49F1A582" w14:textId="2994E7A0" w:rsidR="00321227" w:rsidRDefault="005D6D63" w:rsidP="005D6D63">
      <w:r w:rsidRPr="00F5417D">
        <w:rPr>
          <w:b/>
          <w:bCs/>
        </w:rPr>
        <w:t>Task 3.</w:t>
      </w:r>
      <w:r w:rsidRPr="00F5417D">
        <w:t xml:space="preserve"> </w:t>
      </w:r>
      <w:r w:rsidR="008A3B62" w:rsidRPr="00E62C5C">
        <w:rPr>
          <w:i/>
          <w:iCs/>
        </w:rPr>
        <w:t>Develop “Design and Application”-oriented Lab</w:t>
      </w:r>
      <w:r w:rsidR="008B69A8">
        <w:rPr>
          <w:i/>
          <w:iCs/>
        </w:rPr>
        <w:t>s with Handouts</w:t>
      </w:r>
      <w:r w:rsidR="008A3B62" w:rsidRPr="00E62C5C">
        <w:rPr>
          <w:i/>
          <w:iCs/>
        </w:rPr>
        <w:t>:</w:t>
      </w:r>
      <w:r w:rsidR="00E62C5C">
        <w:rPr>
          <w:i/>
          <w:iCs/>
        </w:rPr>
        <w:t xml:space="preserve"> </w:t>
      </w:r>
      <w:r w:rsidR="00E62C5C">
        <w:t>We will develop two new lab exercises that are focused toward ‘</w:t>
      </w:r>
      <w:r w:rsidR="00E62C5C" w:rsidRPr="00E62C5C">
        <w:t>Design</w:t>
      </w:r>
      <w:r w:rsidR="00E62C5C">
        <w:t>’</w:t>
      </w:r>
      <w:r w:rsidR="00E62C5C" w:rsidRPr="00E62C5C">
        <w:t xml:space="preserve"> and </w:t>
      </w:r>
      <w:r w:rsidR="00E62C5C">
        <w:t xml:space="preserve">‘Practical </w:t>
      </w:r>
      <w:r w:rsidR="00E62C5C" w:rsidRPr="00E62C5C">
        <w:t>Application</w:t>
      </w:r>
      <w:r w:rsidR="00E62C5C">
        <w:t>s’ of circuit analysis techniques.</w:t>
      </w:r>
      <w:r w:rsidR="008B69A8">
        <w:t xml:space="preserve"> Some design problems will be kept open</w:t>
      </w:r>
      <w:r w:rsidR="005E49AF">
        <w:t>-</w:t>
      </w:r>
      <w:r w:rsidR="008B69A8">
        <w:t xml:space="preserve">ended. Hence, handouts will be prepared to </w:t>
      </w:r>
      <w:r w:rsidR="008B69A8" w:rsidRPr="008B69A8">
        <w:t xml:space="preserve">provide information </w:t>
      </w:r>
      <w:r w:rsidR="008B69A8">
        <w:t xml:space="preserve">on </w:t>
      </w:r>
      <w:r w:rsidR="008B69A8" w:rsidRPr="008B69A8">
        <w:t xml:space="preserve">general </w:t>
      </w:r>
      <w:r w:rsidR="008B69A8">
        <w:t xml:space="preserve">design principles/strategies and include examples of some </w:t>
      </w:r>
      <w:r w:rsidR="00D80F6A">
        <w:t>completed</w:t>
      </w:r>
      <w:r w:rsidR="008B69A8">
        <w:t xml:space="preserve"> practical design problems. </w:t>
      </w:r>
    </w:p>
    <w:p w14:paraId="0A6AFE21" w14:textId="0205C17A" w:rsidR="005D6D63" w:rsidRDefault="00321227" w:rsidP="009E0BA8">
      <w:r w:rsidRPr="00321227">
        <w:rPr>
          <w:b/>
          <w:bCs/>
        </w:rPr>
        <w:t>Task 4.</w:t>
      </w:r>
      <w:r>
        <w:t xml:space="preserve"> </w:t>
      </w:r>
      <w:r w:rsidR="005D6D63" w:rsidRPr="00F11548">
        <w:rPr>
          <w:i/>
          <w:iCs/>
        </w:rPr>
        <w:t xml:space="preserve">Create </w:t>
      </w:r>
      <w:r w:rsidR="008A3B62" w:rsidRPr="00F11548">
        <w:rPr>
          <w:i/>
          <w:iCs/>
        </w:rPr>
        <w:t>Introductory</w:t>
      </w:r>
      <w:r w:rsidR="005D6D63" w:rsidRPr="00F11548">
        <w:rPr>
          <w:i/>
          <w:iCs/>
        </w:rPr>
        <w:t xml:space="preserve"> </w:t>
      </w:r>
      <w:r w:rsidR="008A3B62" w:rsidRPr="00F11548">
        <w:rPr>
          <w:i/>
          <w:iCs/>
        </w:rPr>
        <w:t>V</w:t>
      </w:r>
      <w:r w:rsidR="005D6D63" w:rsidRPr="00F11548">
        <w:rPr>
          <w:i/>
          <w:iCs/>
        </w:rPr>
        <w:t>ideo</w:t>
      </w:r>
      <w:r w:rsidR="008A3B62" w:rsidRPr="00F11548">
        <w:rPr>
          <w:i/>
          <w:iCs/>
        </w:rPr>
        <w:t>s</w:t>
      </w:r>
      <w:r w:rsidR="005D6D63" w:rsidRPr="00F11548">
        <w:rPr>
          <w:i/>
          <w:iCs/>
        </w:rPr>
        <w:t xml:space="preserve"> </w:t>
      </w:r>
      <w:r w:rsidR="008A3B62" w:rsidRPr="00F11548">
        <w:rPr>
          <w:i/>
          <w:iCs/>
        </w:rPr>
        <w:t>for in-Lab exercises</w:t>
      </w:r>
      <w:r w:rsidR="008A3B62">
        <w:t xml:space="preserve">: To better prepare students for the in-lab exercises, we will produce </w:t>
      </w:r>
      <w:r w:rsidR="003C4D4D">
        <w:t xml:space="preserve">introductory videos </w:t>
      </w:r>
      <w:r w:rsidR="003C4D4D" w:rsidRPr="00F5417D">
        <w:t xml:space="preserve">(with Closed Captions) </w:t>
      </w:r>
      <w:r w:rsidR="003C4D4D">
        <w:t>to complement each lab exercise</w:t>
      </w:r>
      <w:r w:rsidR="00D80F6A">
        <w:t>,</w:t>
      </w:r>
      <w:r w:rsidR="003C4D4D">
        <w:t xml:space="preserve"> which will contain a quick review of theoretical background, information on in-lab equipment operation and data analysis methods.</w:t>
      </w:r>
    </w:p>
    <w:p w14:paraId="03C1DA61" w14:textId="1E65CDB5" w:rsidR="009E0BA8" w:rsidRDefault="009E0BA8" w:rsidP="009E0BA8">
      <w:r w:rsidRPr="009E0BA8">
        <w:t xml:space="preserve">This project is undertaken by three Electrical Engineering faculty at the Kennesaw State University – Sandip Das, </w:t>
      </w:r>
      <w:r>
        <w:t>Craig Chin</w:t>
      </w:r>
      <w:r w:rsidRPr="009E0BA8">
        <w:t xml:space="preserve">, and Sheila Hill. Each will contribute equally and share the workload </w:t>
      </w:r>
      <w:r>
        <w:t>as indicated in the Table below:</w:t>
      </w:r>
    </w:p>
    <w:p w14:paraId="42915CF0" w14:textId="77777777" w:rsidR="00F11548" w:rsidRPr="00F5417D" w:rsidRDefault="00F11548" w:rsidP="009E0BA8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4"/>
        <w:gridCol w:w="1978"/>
        <w:gridCol w:w="1978"/>
        <w:gridCol w:w="1980"/>
        <w:gridCol w:w="2060"/>
      </w:tblGrid>
      <w:tr w:rsidR="00324D7D" w14:paraId="54385FD8" w14:textId="77777777" w:rsidTr="001C198A">
        <w:tc>
          <w:tcPr>
            <w:tcW w:w="1344" w:type="dxa"/>
          </w:tcPr>
          <w:p w14:paraId="31B29E33" w14:textId="609B0421" w:rsidR="00324D7D" w:rsidRDefault="00324D7D" w:rsidP="0013171A"/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0EAD239" w14:textId="77777777" w:rsidR="00324D7D" w:rsidRPr="006568A9" w:rsidRDefault="00324D7D" w:rsidP="00324D7D">
            <w:pPr>
              <w:spacing w:after="0"/>
              <w:jc w:val="center"/>
              <w:rPr>
                <w:b/>
                <w:bCs/>
              </w:rPr>
            </w:pPr>
            <w:r w:rsidRPr="006568A9">
              <w:rPr>
                <w:b/>
                <w:bCs/>
              </w:rPr>
              <w:t>Task 1</w:t>
            </w:r>
          </w:p>
          <w:p w14:paraId="2C6BD468" w14:textId="02AEB3C2" w:rsidR="00324D7D" w:rsidRPr="006568A9" w:rsidRDefault="00324D7D" w:rsidP="00324D7D">
            <w:pPr>
              <w:spacing w:after="0"/>
              <w:jc w:val="center"/>
              <w:rPr>
                <w:sz w:val="22"/>
                <w:szCs w:val="22"/>
              </w:rPr>
            </w:pPr>
            <w:r w:rsidRPr="006568A9">
              <w:rPr>
                <w:sz w:val="22"/>
                <w:szCs w:val="22"/>
              </w:rPr>
              <w:t>(</w:t>
            </w:r>
            <w:r w:rsidR="006568A9">
              <w:rPr>
                <w:sz w:val="22"/>
                <w:szCs w:val="22"/>
              </w:rPr>
              <w:t xml:space="preserve">Revise </w:t>
            </w:r>
            <w:r w:rsidR="006568A9" w:rsidRPr="006568A9">
              <w:rPr>
                <w:sz w:val="22"/>
                <w:szCs w:val="22"/>
              </w:rPr>
              <w:t>current Lab Manual and create Datasheets</w:t>
            </w:r>
            <w:r w:rsidRPr="006568A9">
              <w:rPr>
                <w:sz w:val="22"/>
                <w:szCs w:val="22"/>
              </w:rPr>
              <w:t>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1B4BC509" w14:textId="77777777" w:rsidR="00324D7D" w:rsidRDefault="00324D7D" w:rsidP="00324D7D">
            <w:pPr>
              <w:spacing w:after="0"/>
              <w:jc w:val="center"/>
              <w:rPr>
                <w:b/>
                <w:bCs/>
              </w:rPr>
            </w:pPr>
            <w:r w:rsidRPr="006568A9">
              <w:rPr>
                <w:b/>
                <w:bCs/>
              </w:rPr>
              <w:t>Task 2</w:t>
            </w:r>
          </w:p>
          <w:p w14:paraId="3FC0775E" w14:textId="53E911A0" w:rsidR="006568A9" w:rsidRPr="006568A9" w:rsidRDefault="006568A9" w:rsidP="00324D7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568A9">
              <w:rPr>
                <w:sz w:val="22"/>
                <w:szCs w:val="22"/>
              </w:rPr>
              <w:t>(</w:t>
            </w:r>
            <w:r w:rsidR="001C198A">
              <w:rPr>
                <w:sz w:val="22"/>
                <w:szCs w:val="22"/>
              </w:rPr>
              <w:t>Develop</w:t>
            </w:r>
            <w:r>
              <w:rPr>
                <w:sz w:val="22"/>
                <w:szCs w:val="22"/>
              </w:rPr>
              <w:t xml:space="preserve"> LTspice pre-Lab exercises and video tutorials</w:t>
            </w:r>
            <w:r w:rsidRPr="006568A9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5C2E57" w14:textId="77777777" w:rsidR="00324D7D" w:rsidRPr="006568A9" w:rsidRDefault="00324D7D" w:rsidP="00324D7D">
            <w:pPr>
              <w:spacing w:after="0"/>
              <w:jc w:val="center"/>
              <w:rPr>
                <w:b/>
                <w:bCs/>
              </w:rPr>
            </w:pPr>
            <w:r w:rsidRPr="006568A9">
              <w:rPr>
                <w:b/>
                <w:bCs/>
              </w:rPr>
              <w:t>Task 3</w:t>
            </w:r>
          </w:p>
          <w:p w14:paraId="55B025F7" w14:textId="1B6DBBC5" w:rsidR="006568A9" w:rsidRPr="006568A9" w:rsidRDefault="006568A9" w:rsidP="00324D7D">
            <w:pPr>
              <w:spacing w:after="0"/>
              <w:jc w:val="center"/>
              <w:rPr>
                <w:sz w:val="22"/>
                <w:szCs w:val="22"/>
              </w:rPr>
            </w:pPr>
            <w:r w:rsidRPr="006568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Develop </w:t>
            </w:r>
            <w:r w:rsidR="00F179BA">
              <w:rPr>
                <w:sz w:val="22"/>
                <w:szCs w:val="22"/>
              </w:rPr>
              <w:t>two</w:t>
            </w:r>
            <w:r>
              <w:rPr>
                <w:sz w:val="22"/>
                <w:szCs w:val="22"/>
              </w:rPr>
              <w:t xml:space="preserve"> new ‘Design</w:t>
            </w:r>
            <w:r w:rsidR="008B69A8">
              <w:rPr>
                <w:sz w:val="22"/>
                <w:szCs w:val="22"/>
              </w:rPr>
              <w:t xml:space="preserve"> &amp; App</w:t>
            </w:r>
            <w:r>
              <w:rPr>
                <w:sz w:val="22"/>
                <w:szCs w:val="22"/>
              </w:rPr>
              <w:t>’ l</w:t>
            </w:r>
            <w:r w:rsidRPr="006568A9">
              <w:rPr>
                <w:sz w:val="22"/>
                <w:szCs w:val="22"/>
              </w:rPr>
              <w:t>ab</w:t>
            </w:r>
            <w:r w:rsidR="00F179B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179BA">
              <w:rPr>
                <w:sz w:val="22"/>
                <w:szCs w:val="22"/>
              </w:rPr>
              <w:t xml:space="preserve">with </w:t>
            </w:r>
            <w:r w:rsidR="008B69A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andouts</w:t>
            </w:r>
            <w:r w:rsidRPr="006568A9"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6A39F149" w14:textId="77777777" w:rsidR="00324D7D" w:rsidRPr="006568A9" w:rsidRDefault="00324D7D" w:rsidP="00324D7D">
            <w:pPr>
              <w:spacing w:after="0"/>
              <w:jc w:val="center"/>
              <w:rPr>
                <w:b/>
                <w:bCs/>
              </w:rPr>
            </w:pPr>
            <w:r w:rsidRPr="006568A9">
              <w:rPr>
                <w:b/>
                <w:bCs/>
              </w:rPr>
              <w:t>Task 4</w:t>
            </w:r>
          </w:p>
          <w:p w14:paraId="61AD663F" w14:textId="5DDE27F8" w:rsidR="006568A9" w:rsidRPr="006568A9" w:rsidRDefault="006568A9" w:rsidP="00324D7D">
            <w:pPr>
              <w:spacing w:after="0"/>
              <w:jc w:val="center"/>
              <w:rPr>
                <w:sz w:val="22"/>
                <w:szCs w:val="22"/>
              </w:rPr>
            </w:pPr>
            <w:r w:rsidRPr="006568A9">
              <w:rPr>
                <w:sz w:val="22"/>
                <w:szCs w:val="22"/>
              </w:rPr>
              <w:t>(</w:t>
            </w:r>
            <w:r w:rsidR="00F179BA">
              <w:rPr>
                <w:sz w:val="22"/>
                <w:szCs w:val="22"/>
              </w:rPr>
              <w:t>Create intro</w:t>
            </w:r>
            <w:r w:rsidR="001C198A">
              <w:rPr>
                <w:sz w:val="22"/>
                <w:szCs w:val="22"/>
              </w:rPr>
              <w:t>ductory</w:t>
            </w:r>
            <w:r w:rsidR="00F179BA">
              <w:rPr>
                <w:sz w:val="22"/>
                <w:szCs w:val="22"/>
              </w:rPr>
              <w:t xml:space="preserve"> videos </w:t>
            </w:r>
            <w:r w:rsidR="001C198A">
              <w:rPr>
                <w:sz w:val="22"/>
                <w:szCs w:val="22"/>
              </w:rPr>
              <w:t>to assist with</w:t>
            </w:r>
            <w:r w:rsidR="00F179BA">
              <w:rPr>
                <w:sz w:val="22"/>
                <w:szCs w:val="22"/>
              </w:rPr>
              <w:t xml:space="preserve"> each lab exercise</w:t>
            </w:r>
            <w:r w:rsidRPr="006568A9">
              <w:rPr>
                <w:sz w:val="22"/>
                <w:szCs w:val="22"/>
              </w:rPr>
              <w:t>)</w:t>
            </w:r>
          </w:p>
        </w:tc>
      </w:tr>
      <w:tr w:rsidR="00324D7D" w14:paraId="2AC02116" w14:textId="77777777" w:rsidTr="001C198A">
        <w:tc>
          <w:tcPr>
            <w:tcW w:w="1344" w:type="dxa"/>
            <w:vAlign w:val="center"/>
          </w:tcPr>
          <w:p w14:paraId="11C1BCF6" w14:textId="43170D85" w:rsidR="00324D7D" w:rsidRDefault="00324D7D" w:rsidP="006568A9">
            <w:pPr>
              <w:spacing w:after="0"/>
            </w:pPr>
            <w:r>
              <w:t>Sandip Das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14:paraId="507AD486" w14:textId="2E2760FF" w:rsidR="00324D7D" w:rsidRPr="006568A9" w:rsidRDefault="006568A9" w:rsidP="006568A9">
            <w:pPr>
              <w:spacing w:after="0"/>
              <w:jc w:val="center"/>
              <w:rPr>
                <w:sz w:val="44"/>
                <w:szCs w:val="44"/>
              </w:rPr>
            </w:pPr>
            <w:r w:rsidRPr="006568A9">
              <w:rPr>
                <w:sz w:val="44"/>
                <w:szCs w:val="44"/>
              </w:rPr>
              <w:t>×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14:paraId="13380A80" w14:textId="7A73FCFA" w:rsidR="00324D7D" w:rsidRDefault="006568A9" w:rsidP="006568A9">
            <w:pPr>
              <w:spacing w:after="0"/>
              <w:jc w:val="center"/>
            </w:pPr>
            <w:r w:rsidRPr="006568A9">
              <w:rPr>
                <w:sz w:val="44"/>
                <w:szCs w:val="44"/>
              </w:rPr>
              <w:t>×</w:t>
            </w:r>
          </w:p>
        </w:tc>
        <w:tc>
          <w:tcPr>
            <w:tcW w:w="1980" w:type="dxa"/>
            <w:vAlign w:val="center"/>
          </w:tcPr>
          <w:p w14:paraId="67F7809A" w14:textId="77777777" w:rsidR="00324D7D" w:rsidRDefault="00324D7D" w:rsidP="006568A9">
            <w:pPr>
              <w:spacing w:after="0"/>
              <w:jc w:val="center"/>
            </w:pPr>
          </w:p>
        </w:tc>
        <w:tc>
          <w:tcPr>
            <w:tcW w:w="2060" w:type="dxa"/>
            <w:vAlign w:val="center"/>
          </w:tcPr>
          <w:p w14:paraId="1D0D8550" w14:textId="77777777" w:rsidR="00324D7D" w:rsidRDefault="00324D7D" w:rsidP="006568A9">
            <w:pPr>
              <w:spacing w:after="0"/>
              <w:jc w:val="center"/>
            </w:pPr>
          </w:p>
        </w:tc>
      </w:tr>
      <w:tr w:rsidR="00324D7D" w14:paraId="07A54FC1" w14:textId="77777777" w:rsidTr="001C198A">
        <w:tc>
          <w:tcPr>
            <w:tcW w:w="1344" w:type="dxa"/>
            <w:vAlign w:val="center"/>
          </w:tcPr>
          <w:p w14:paraId="27C2065C" w14:textId="4ACB523D" w:rsidR="00324D7D" w:rsidRDefault="00324D7D" w:rsidP="006568A9">
            <w:pPr>
              <w:spacing w:after="0"/>
            </w:pPr>
            <w:r>
              <w:t>Craig Chin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14:paraId="597AC831" w14:textId="5A62102A" w:rsidR="00324D7D" w:rsidRDefault="006568A9" w:rsidP="006568A9">
            <w:pPr>
              <w:spacing w:after="0"/>
              <w:jc w:val="center"/>
            </w:pPr>
            <w:r w:rsidRPr="006568A9">
              <w:rPr>
                <w:sz w:val="44"/>
                <w:szCs w:val="44"/>
              </w:rPr>
              <w:t>×</w:t>
            </w:r>
          </w:p>
        </w:tc>
        <w:tc>
          <w:tcPr>
            <w:tcW w:w="1978" w:type="dxa"/>
            <w:vAlign w:val="center"/>
          </w:tcPr>
          <w:p w14:paraId="565EF8A9" w14:textId="4EBCEC52" w:rsidR="00324D7D" w:rsidRDefault="00324D7D" w:rsidP="006568A9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147644B6" w14:textId="40C2D60A" w:rsidR="00324D7D" w:rsidRDefault="006568A9" w:rsidP="006568A9">
            <w:pPr>
              <w:spacing w:after="0"/>
              <w:jc w:val="center"/>
            </w:pPr>
            <w:r w:rsidRPr="006568A9">
              <w:rPr>
                <w:sz w:val="44"/>
                <w:szCs w:val="44"/>
              </w:rPr>
              <w:t>×</w:t>
            </w:r>
          </w:p>
        </w:tc>
        <w:tc>
          <w:tcPr>
            <w:tcW w:w="2060" w:type="dxa"/>
            <w:vAlign w:val="center"/>
          </w:tcPr>
          <w:p w14:paraId="1836C160" w14:textId="77777777" w:rsidR="00324D7D" w:rsidRDefault="00324D7D" w:rsidP="006568A9">
            <w:pPr>
              <w:spacing w:after="0"/>
              <w:jc w:val="center"/>
            </w:pPr>
          </w:p>
        </w:tc>
      </w:tr>
      <w:tr w:rsidR="00324D7D" w14:paraId="422E6651" w14:textId="77777777" w:rsidTr="001C198A">
        <w:tc>
          <w:tcPr>
            <w:tcW w:w="1344" w:type="dxa"/>
            <w:vAlign w:val="center"/>
          </w:tcPr>
          <w:p w14:paraId="6BF1445A" w14:textId="6573828B" w:rsidR="00324D7D" w:rsidRDefault="00324D7D" w:rsidP="006568A9">
            <w:pPr>
              <w:spacing w:after="0"/>
            </w:pPr>
            <w:r>
              <w:t>Sheila Hill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14:paraId="21D8151A" w14:textId="7F130594" w:rsidR="00324D7D" w:rsidRDefault="006568A9" w:rsidP="006568A9">
            <w:pPr>
              <w:spacing w:after="0"/>
              <w:jc w:val="center"/>
            </w:pPr>
            <w:r w:rsidRPr="006568A9">
              <w:rPr>
                <w:sz w:val="44"/>
                <w:szCs w:val="44"/>
              </w:rPr>
              <w:t>×</w:t>
            </w:r>
          </w:p>
        </w:tc>
        <w:tc>
          <w:tcPr>
            <w:tcW w:w="1978" w:type="dxa"/>
            <w:vAlign w:val="center"/>
          </w:tcPr>
          <w:p w14:paraId="79AE4934" w14:textId="77777777" w:rsidR="00324D7D" w:rsidRDefault="00324D7D" w:rsidP="006568A9">
            <w:pPr>
              <w:spacing w:after="0"/>
              <w:jc w:val="center"/>
            </w:pPr>
          </w:p>
        </w:tc>
        <w:tc>
          <w:tcPr>
            <w:tcW w:w="1980" w:type="dxa"/>
            <w:vAlign w:val="center"/>
          </w:tcPr>
          <w:p w14:paraId="2E3B4A06" w14:textId="77777777" w:rsidR="00324D7D" w:rsidRDefault="00324D7D" w:rsidP="006568A9">
            <w:pPr>
              <w:spacing w:after="0"/>
              <w:jc w:val="center"/>
            </w:pPr>
          </w:p>
        </w:tc>
        <w:tc>
          <w:tcPr>
            <w:tcW w:w="2060" w:type="dxa"/>
            <w:shd w:val="clear" w:color="auto" w:fill="BDD6EE" w:themeFill="accent1" w:themeFillTint="66"/>
            <w:vAlign w:val="center"/>
          </w:tcPr>
          <w:p w14:paraId="3393A504" w14:textId="0D9A05B8" w:rsidR="00324D7D" w:rsidRDefault="006568A9" w:rsidP="006568A9">
            <w:pPr>
              <w:spacing w:after="0"/>
              <w:jc w:val="center"/>
            </w:pPr>
            <w:r w:rsidRPr="006568A9">
              <w:rPr>
                <w:sz w:val="44"/>
                <w:szCs w:val="44"/>
              </w:rPr>
              <w:t>×</w:t>
            </w:r>
          </w:p>
        </w:tc>
      </w:tr>
    </w:tbl>
    <w:p w14:paraId="16D84FD6" w14:textId="70377DA0" w:rsidR="00566366" w:rsidRDefault="000D3A53" w:rsidP="00F11548">
      <w:pPr>
        <w:pStyle w:val="Heading1"/>
        <w:spacing w:before="360" w:after="120"/>
      </w:pPr>
      <w:r>
        <w:t xml:space="preserve">Timeline </w:t>
      </w:r>
    </w:p>
    <w:p w14:paraId="6BF55505" w14:textId="14DC6BF7" w:rsidR="003B2C16" w:rsidRPr="009E0BA8" w:rsidRDefault="003B2C16" w:rsidP="009E0BA8">
      <w:r w:rsidRPr="009E0BA8">
        <w:t xml:space="preserve">Timeline for the completion of </w:t>
      </w:r>
      <w:r w:rsidR="009E0BA8">
        <w:t xml:space="preserve">the </w:t>
      </w:r>
      <w:r w:rsidRPr="009E0BA8">
        <w:t xml:space="preserve">stated tasks are projected as follows: </w:t>
      </w:r>
    </w:p>
    <w:p w14:paraId="4626E2FF" w14:textId="24BCA2AC" w:rsidR="003B2C16" w:rsidRPr="009E0BA8" w:rsidRDefault="003B2C16" w:rsidP="003B2C16">
      <w:pPr>
        <w:jc w:val="left"/>
      </w:pPr>
      <w:r w:rsidRPr="009E0BA8">
        <w:t xml:space="preserve">Task 1: </w:t>
      </w:r>
      <w:r w:rsidR="008B69A8" w:rsidRPr="008B69A8">
        <w:t>Revise current Lab Manual and create Datasheets</w:t>
      </w:r>
      <w:r w:rsidRPr="009E0BA8">
        <w:t xml:space="preserve">; Duration: </w:t>
      </w:r>
      <w:r w:rsidR="008B69A8">
        <w:t xml:space="preserve">May </w:t>
      </w:r>
      <w:r w:rsidRPr="009E0BA8">
        <w:t>20</w:t>
      </w:r>
      <w:r w:rsidR="008B69A8">
        <w:t>21</w:t>
      </w:r>
      <w:r w:rsidRPr="009E0BA8">
        <w:t xml:space="preserve"> – </w:t>
      </w:r>
      <w:r w:rsidR="008B69A8">
        <w:t>Aug</w:t>
      </w:r>
      <w:r w:rsidRPr="009E0BA8">
        <w:t xml:space="preserve"> 20</w:t>
      </w:r>
      <w:r w:rsidR="008B69A8">
        <w:t>21</w:t>
      </w:r>
      <w:r w:rsidRPr="009E0BA8">
        <w:t>.</w:t>
      </w:r>
    </w:p>
    <w:p w14:paraId="5CDF2FF2" w14:textId="7C0AD308" w:rsidR="003B2C16" w:rsidRPr="009E0BA8" w:rsidRDefault="003B2C16" w:rsidP="003B2C16">
      <w:pPr>
        <w:jc w:val="left"/>
      </w:pPr>
      <w:r w:rsidRPr="009E0BA8">
        <w:t xml:space="preserve">Task 2: </w:t>
      </w:r>
      <w:r w:rsidR="008B69A8" w:rsidRPr="008B69A8">
        <w:t>Develop LTspice pre-Lab exercises and video tutorials</w:t>
      </w:r>
      <w:r w:rsidRPr="009E0BA8">
        <w:t xml:space="preserve">; Duration: </w:t>
      </w:r>
      <w:r w:rsidR="008B69A8">
        <w:t>Sep</w:t>
      </w:r>
      <w:r w:rsidRPr="009E0BA8">
        <w:t xml:space="preserve"> 20</w:t>
      </w:r>
      <w:r w:rsidR="008B69A8">
        <w:t>21</w:t>
      </w:r>
      <w:r w:rsidRPr="009E0BA8">
        <w:t xml:space="preserve"> – </w:t>
      </w:r>
      <w:r w:rsidR="008B69A8">
        <w:t>Apr</w:t>
      </w:r>
      <w:r w:rsidRPr="009E0BA8">
        <w:t xml:space="preserve"> 20</w:t>
      </w:r>
      <w:r w:rsidR="008B69A8">
        <w:t>22</w:t>
      </w:r>
      <w:r w:rsidRPr="009E0BA8">
        <w:t>.</w:t>
      </w:r>
    </w:p>
    <w:p w14:paraId="793F328C" w14:textId="5072E68C" w:rsidR="003B2C16" w:rsidRPr="009E0BA8" w:rsidRDefault="003B2C16" w:rsidP="003B2C16">
      <w:pPr>
        <w:jc w:val="left"/>
      </w:pPr>
      <w:r w:rsidRPr="009E0BA8">
        <w:t xml:space="preserve">Task 3: </w:t>
      </w:r>
      <w:r w:rsidR="008B69A8" w:rsidRPr="008B69A8">
        <w:t>Develop “Design and Application”-oriented Labs with Handouts</w:t>
      </w:r>
      <w:r w:rsidRPr="009E0BA8">
        <w:t xml:space="preserve">; Duration: </w:t>
      </w:r>
      <w:r w:rsidR="008B69A8">
        <w:t>Sep</w:t>
      </w:r>
      <w:r w:rsidR="008B69A8" w:rsidRPr="009E0BA8">
        <w:t xml:space="preserve"> 20</w:t>
      </w:r>
      <w:r w:rsidR="008B69A8">
        <w:t>21</w:t>
      </w:r>
      <w:r w:rsidR="008B69A8" w:rsidRPr="009E0BA8">
        <w:t xml:space="preserve"> – </w:t>
      </w:r>
      <w:r w:rsidR="008B69A8">
        <w:t>Apr</w:t>
      </w:r>
      <w:r w:rsidR="008B69A8" w:rsidRPr="009E0BA8">
        <w:t xml:space="preserve"> 20</w:t>
      </w:r>
      <w:r w:rsidR="008B69A8">
        <w:t>22</w:t>
      </w:r>
      <w:r w:rsidR="008B69A8" w:rsidRPr="009E0BA8">
        <w:t>.</w:t>
      </w:r>
    </w:p>
    <w:p w14:paraId="1BA63BD3" w14:textId="77777777" w:rsidR="008B69A8" w:rsidRDefault="003B2C16" w:rsidP="003B2C16">
      <w:pPr>
        <w:jc w:val="left"/>
      </w:pPr>
      <w:r w:rsidRPr="009E0BA8">
        <w:t xml:space="preserve">Task 4: </w:t>
      </w:r>
      <w:r w:rsidR="008B69A8" w:rsidRPr="008B69A8">
        <w:t>Create Introductory Videos for in-Lab exercises</w:t>
      </w:r>
      <w:r w:rsidRPr="009E0BA8">
        <w:t xml:space="preserve">; Duration: </w:t>
      </w:r>
      <w:r w:rsidR="008B69A8">
        <w:t>Sep</w:t>
      </w:r>
      <w:r w:rsidR="008B69A8" w:rsidRPr="009E0BA8">
        <w:t xml:space="preserve"> 20</w:t>
      </w:r>
      <w:r w:rsidR="008B69A8">
        <w:t>21</w:t>
      </w:r>
      <w:r w:rsidR="008B69A8" w:rsidRPr="009E0BA8">
        <w:t xml:space="preserve"> – </w:t>
      </w:r>
      <w:r w:rsidR="008B69A8">
        <w:t>Apr</w:t>
      </w:r>
      <w:r w:rsidR="008B69A8" w:rsidRPr="009E0BA8">
        <w:t xml:space="preserve"> 20</w:t>
      </w:r>
      <w:r w:rsidR="008B69A8">
        <w:t>22</w:t>
      </w:r>
      <w:r w:rsidR="008B69A8" w:rsidRPr="009E0BA8">
        <w:t>.</w:t>
      </w:r>
    </w:p>
    <w:p w14:paraId="0F59E82F" w14:textId="2020E7E5" w:rsidR="003B2C16" w:rsidRPr="009E0BA8" w:rsidRDefault="008B69A8" w:rsidP="0061181E">
      <w:r>
        <w:t xml:space="preserve">Note that Task 2, 3 and 4 </w:t>
      </w:r>
      <w:r w:rsidR="0061181E">
        <w:t xml:space="preserve">have same duration listed above since they will be performed </w:t>
      </w:r>
      <w:r>
        <w:t xml:space="preserve">concurrently </w:t>
      </w:r>
      <w:r w:rsidR="0061181E">
        <w:t xml:space="preserve">by the three </w:t>
      </w:r>
      <w:r>
        <w:t xml:space="preserve">team members </w:t>
      </w:r>
      <w:r w:rsidR="0061181E">
        <w:t>individually</w:t>
      </w:r>
      <w:r w:rsidR="003B2C16" w:rsidRPr="009E0BA8">
        <w:t>.</w:t>
      </w:r>
      <w:r w:rsidR="0061181E">
        <w:t xml:space="preserve"> The PI, Dr. Sandip Das will be coordinating with the other team members and schedule monthly team meetings to keep track of the project progress.</w:t>
      </w:r>
    </w:p>
    <w:p w14:paraId="1E04448D" w14:textId="1FBDDB6F" w:rsidR="00566366" w:rsidRDefault="000D3A53" w:rsidP="0064266E">
      <w:pPr>
        <w:pStyle w:val="Heading1"/>
        <w:rPr>
          <w:i/>
        </w:rPr>
      </w:pPr>
      <w:r>
        <w:t>Budget</w:t>
      </w:r>
    </w:p>
    <w:p w14:paraId="564A32FE" w14:textId="7F3E1D64" w:rsidR="001C2C6B" w:rsidRPr="009E0BA8" w:rsidRDefault="001C2C6B" w:rsidP="001C2C6B">
      <w:pPr>
        <w:rPr>
          <w:rFonts w:eastAsiaTheme="minorEastAsia" w:cstheme="minorBidi"/>
          <w:szCs w:val="24"/>
        </w:rPr>
      </w:pPr>
      <w:r w:rsidRPr="009E0BA8">
        <w:t>The total requested budget for this project is $6,</w:t>
      </w:r>
      <w:r w:rsidR="00647948" w:rsidRPr="009E0BA8">
        <w:t>5</w:t>
      </w:r>
      <w:r w:rsidR="009176CD">
        <w:t>27</w:t>
      </w:r>
      <w:r w:rsidRPr="009E0BA8">
        <w:t>. Each faculty will draw a summer salary of $2,000. (3×$2,000 = $6,000). $</w:t>
      </w:r>
      <w:r w:rsidR="00C95310">
        <w:t>50</w:t>
      </w:r>
      <w:r w:rsidRPr="009E0BA8">
        <w:t xml:space="preserve"> is requested to purchase </w:t>
      </w:r>
      <w:r w:rsidR="00C95310">
        <w:t xml:space="preserve">miscellaneous </w:t>
      </w:r>
      <w:r w:rsidR="00477D8F" w:rsidRPr="009E0BA8">
        <w:t>circuit component</w:t>
      </w:r>
      <w:r w:rsidR="00647948" w:rsidRPr="009E0BA8">
        <w:t xml:space="preserve">s </w:t>
      </w:r>
      <w:r w:rsidR="00C95310">
        <w:t xml:space="preserve">(resistors, inductors, capacitors </w:t>
      </w:r>
      <w:r w:rsidR="00A25886">
        <w:t>etc.</w:t>
      </w:r>
      <w:r w:rsidR="00C95310">
        <w:t xml:space="preserve">) </w:t>
      </w:r>
      <w:r w:rsidR="0061181E">
        <w:t xml:space="preserve">for the instructors </w:t>
      </w:r>
      <w:r w:rsidR="00C95310">
        <w:t>(</w:t>
      </w:r>
      <w:r w:rsidR="0061181E">
        <w:t>and student assistants</w:t>
      </w:r>
      <w:r w:rsidR="00C95310">
        <w:t>) to develop new design labs</w:t>
      </w:r>
      <w:r w:rsidR="0061181E">
        <w:t>. $4</w:t>
      </w:r>
      <w:r w:rsidR="009176CD">
        <w:t>77</w:t>
      </w:r>
      <w:r w:rsidR="0061181E">
        <w:t xml:space="preserve"> is requested to purchase </w:t>
      </w:r>
      <w:r w:rsidR="00477D8F" w:rsidRPr="009E0BA8">
        <w:t xml:space="preserve">video production gears </w:t>
      </w:r>
      <w:r w:rsidR="0061181E">
        <w:t xml:space="preserve">– a </w:t>
      </w:r>
      <w:r w:rsidR="009176CD">
        <w:t xml:space="preserve">high quality </w:t>
      </w:r>
      <w:r w:rsidR="002355C3">
        <w:t xml:space="preserve">video capable </w:t>
      </w:r>
      <w:hyperlink r:id="rId18" w:history="1">
        <w:r w:rsidR="00477D8F" w:rsidRPr="002355C3">
          <w:rPr>
            <w:rStyle w:val="Hyperlink"/>
          </w:rPr>
          <w:t>digital camera</w:t>
        </w:r>
      </w:hyperlink>
      <w:r w:rsidR="00477D8F" w:rsidRPr="009E0BA8">
        <w:t xml:space="preserve"> </w:t>
      </w:r>
      <w:r w:rsidR="00843EA5">
        <w:t>($</w:t>
      </w:r>
      <w:r w:rsidR="009176CD">
        <w:t>3</w:t>
      </w:r>
      <w:r w:rsidR="00843EA5">
        <w:t>9</w:t>
      </w:r>
      <w:r w:rsidR="009176CD">
        <w:t>8</w:t>
      </w:r>
      <w:r w:rsidR="00843EA5">
        <w:t xml:space="preserve">) </w:t>
      </w:r>
      <w:r w:rsidR="002355C3">
        <w:t xml:space="preserve">with </w:t>
      </w:r>
      <w:r w:rsidR="0061181E">
        <w:t xml:space="preserve">a </w:t>
      </w:r>
      <w:hyperlink r:id="rId19" w:history="1">
        <w:r w:rsidR="00477D8F" w:rsidRPr="002355C3">
          <w:rPr>
            <w:rStyle w:val="Hyperlink"/>
          </w:rPr>
          <w:t>tripod</w:t>
        </w:r>
      </w:hyperlink>
      <w:r w:rsidR="00477D8F" w:rsidRPr="009E0BA8">
        <w:t xml:space="preserve"> </w:t>
      </w:r>
      <w:r w:rsidR="009176CD">
        <w:t xml:space="preserve">($79) </w:t>
      </w:r>
      <w:r w:rsidRPr="009E0BA8">
        <w:t xml:space="preserve">to </w:t>
      </w:r>
      <w:r w:rsidR="0061181E">
        <w:t>produce</w:t>
      </w:r>
      <w:r w:rsidRPr="009E0BA8">
        <w:t xml:space="preserve"> </w:t>
      </w:r>
      <w:r w:rsidR="0061181E">
        <w:t xml:space="preserve">professional quality </w:t>
      </w:r>
      <w:r w:rsidR="00477D8F" w:rsidRPr="009E0BA8">
        <w:t>video</w:t>
      </w:r>
      <w:r w:rsidR="0061181E">
        <w:t>s</w:t>
      </w:r>
      <w:r w:rsidR="002355C3">
        <w:t xml:space="preserve"> by the instructors</w:t>
      </w:r>
      <w:r w:rsidR="00477D8F" w:rsidRPr="009E0BA8">
        <w:t>.</w:t>
      </w:r>
    </w:p>
    <w:p w14:paraId="3FE1F22D" w14:textId="394054C1" w:rsidR="00CB7270" w:rsidRPr="0064266E" w:rsidRDefault="00E02E2A" w:rsidP="00CB7270">
      <w:pPr>
        <w:pStyle w:val="Heading1"/>
      </w:pPr>
      <w:r w:rsidRPr="0064266E">
        <w:rPr>
          <w:iCs/>
        </w:rPr>
        <w:t>Crea</w:t>
      </w:r>
      <w:r w:rsidR="00CB7270" w:rsidRPr="0064266E">
        <w:rPr>
          <w:iCs/>
        </w:rPr>
        <w:t>tive Commons Terms</w:t>
      </w:r>
    </w:p>
    <w:p w14:paraId="747A371F" w14:textId="190600BB" w:rsidR="000D6D96" w:rsidRDefault="000D6D96" w:rsidP="0064266E">
      <w:r w:rsidRPr="0064266E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0064266E">
        <w:rPr>
          <w:i/>
          <w:iCs/>
        </w:rPr>
        <w:t xml:space="preserve"> funding will, by default, be made available to the public under a Creative Commons Attribution License (CC-BY), with exceptions for modifications of pre-existing resources with a more restrictive license.</w:t>
      </w:r>
      <w:r w:rsidRPr="0064266E" w:rsidDel="000D3A53">
        <w:rPr>
          <w:i/>
          <w:iCs/>
        </w:rPr>
        <w:t xml:space="preserve"> </w:t>
      </w:r>
    </w:p>
    <w:p w14:paraId="12AC429A" w14:textId="2F19E5A6" w:rsidR="000D6D96" w:rsidRDefault="000D6D96" w:rsidP="000D6D96">
      <w:pPr>
        <w:pStyle w:val="Heading1"/>
      </w:pPr>
      <w:r>
        <w:lastRenderedPageBreak/>
        <w:t>Accessibility Terms</w:t>
      </w:r>
    </w:p>
    <w:p w14:paraId="185F41A7" w14:textId="625444DC" w:rsidR="000D6D96" w:rsidRPr="0064266E" w:rsidRDefault="000D6D96" w:rsidP="0064266E">
      <w:pPr>
        <w:rPr>
          <w:i/>
          <w:iCs/>
        </w:rPr>
      </w:pPr>
      <w:r w:rsidRPr="6BF9256F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6BF9256F">
        <w:rPr>
          <w:i/>
          <w:iCs/>
        </w:rPr>
        <w:t xml:space="preserve"> funding must be developed </w:t>
      </w:r>
      <w:r w:rsidR="006B26B4" w:rsidRPr="6BF9256F">
        <w:rPr>
          <w:i/>
          <w:iCs/>
        </w:rPr>
        <w:t xml:space="preserve">in compliance with the specific accessibility standards defined in the </w:t>
      </w:r>
      <w:hyperlink r:id="rId20" w:history="1">
        <w:r w:rsidR="006B26B4" w:rsidRPr="00112807">
          <w:rPr>
            <w:rStyle w:val="Hyperlink"/>
            <w:i/>
            <w:iCs/>
          </w:rPr>
          <w:t>Request for Proposals</w:t>
        </w:r>
      </w:hyperlink>
      <w:r w:rsidR="006B26B4" w:rsidRPr="6BF9256F">
        <w:rPr>
          <w:i/>
          <w:iCs/>
        </w:rPr>
        <w:t>.</w:t>
      </w:r>
    </w:p>
    <w:p w14:paraId="65C5397B" w14:textId="77777777" w:rsidR="00572CB5" w:rsidRDefault="00572CB5" w:rsidP="00572CB5">
      <w:pPr>
        <w:pStyle w:val="Heading1"/>
      </w:pPr>
      <w:r>
        <w:t>Letter of Support</w:t>
      </w:r>
    </w:p>
    <w:p w14:paraId="630D512F" w14:textId="7BD5CCA4" w:rsidR="00572CB5" w:rsidRPr="00441675" w:rsidRDefault="00572CB5" w:rsidP="00496D1A">
      <w:pPr>
        <w:spacing w:after="120"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Please provide the name and title of the department chair (or other administrator) who provided you with the Letter of Support.  </w:t>
      </w:r>
      <w:r w:rsidRPr="00441675">
        <w:rPr>
          <w:rFonts w:eastAsiaTheme="minorEastAsia" w:cstheme="minorBid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response box"/>
        <w:tblDescription w:val="For entering sponsor information"/>
      </w:tblPr>
      <w:tblGrid>
        <w:gridCol w:w="9350"/>
      </w:tblGrid>
      <w:tr w:rsidR="00572CB5" w:rsidRPr="003A2B2B" w14:paraId="70383C05" w14:textId="77777777" w:rsidTr="00FF34E9">
        <w:trPr>
          <w:trHeight w:val="1440"/>
        </w:trPr>
        <w:tc>
          <w:tcPr>
            <w:tcW w:w="9350" w:type="dxa"/>
          </w:tcPr>
          <w:p w14:paraId="2F7BE809" w14:textId="77777777" w:rsidR="00496D1A" w:rsidRPr="00496D1A" w:rsidRDefault="00496D1A" w:rsidP="00496D1A">
            <w:pPr>
              <w:spacing w:after="160" w:line="259" w:lineRule="auto"/>
              <w:jc w:val="left"/>
              <w:rPr>
                <w:rFonts w:eastAsiaTheme="minorEastAsia" w:cstheme="minorBidi"/>
                <w:szCs w:val="24"/>
              </w:rPr>
            </w:pPr>
            <w:r w:rsidRPr="00496D1A">
              <w:rPr>
                <w:rFonts w:eastAsiaTheme="minorEastAsia" w:cstheme="minorBidi"/>
                <w:szCs w:val="24"/>
              </w:rPr>
              <w:t xml:space="preserve">The Letter of Support from the Chair of the Electrical and Computer Engineering Department, KSU is attached with the application. </w:t>
            </w:r>
          </w:p>
          <w:p w14:paraId="10F05D4E" w14:textId="637CA870" w:rsidR="00572CB5" w:rsidRPr="003A2B2B" w:rsidRDefault="00496D1A" w:rsidP="00496D1A">
            <w:pPr>
              <w:jc w:val="left"/>
              <w:rPr>
                <w:i/>
              </w:rPr>
            </w:pPr>
            <w:r w:rsidRPr="00F11548">
              <w:rPr>
                <w:rFonts w:eastAsiaTheme="minorEastAsia" w:cstheme="minorBidi"/>
                <w:b/>
                <w:bCs/>
                <w:szCs w:val="24"/>
              </w:rPr>
              <w:t>Name of the Department Chair:</w:t>
            </w:r>
            <w:r w:rsidRPr="00496D1A">
              <w:rPr>
                <w:rFonts w:eastAsiaTheme="minorEastAsia" w:cstheme="minorBidi"/>
                <w:szCs w:val="24"/>
              </w:rPr>
              <w:t xml:space="preserve"> Benjamin Klein</w:t>
            </w:r>
          </w:p>
        </w:tc>
      </w:tr>
    </w:tbl>
    <w:p w14:paraId="5C0B4411" w14:textId="697FF1B6" w:rsidR="00572CB5" w:rsidRDefault="00572CB5" w:rsidP="00572CB5">
      <w:pPr>
        <w:pStyle w:val="Heading1"/>
      </w:pPr>
      <w:r>
        <w:t>Grants or Business Office Letter of Acknowledgment</w:t>
      </w:r>
    </w:p>
    <w:p w14:paraId="34098FC7" w14:textId="0BB3ABA6" w:rsidR="00572CB5" w:rsidRPr="00365AB4" w:rsidRDefault="00572CB5" w:rsidP="00572CB5">
      <w:pPr>
        <w:rPr>
          <w:i/>
          <w:iCs/>
        </w:rPr>
      </w:pPr>
      <w:r w:rsidRPr="00365AB4">
        <w:rPr>
          <w:i/>
          <w:iCs/>
        </w:rPr>
        <w:t>Please provide the name and title of the grants or business office representative who provided you with the</w:t>
      </w:r>
      <w:r>
        <w:rPr>
          <w:i/>
          <w:iCs/>
        </w:rPr>
        <w:t xml:space="preserve"> Letter of Acknowledgment</w:t>
      </w:r>
      <w:r w:rsidRPr="00365AB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5" w:rsidRPr="003A2B2B" w14:paraId="6A346CC3" w14:textId="77777777" w:rsidTr="00496D1A">
        <w:trPr>
          <w:trHeight w:val="1331"/>
        </w:trPr>
        <w:tc>
          <w:tcPr>
            <w:tcW w:w="9350" w:type="dxa"/>
          </w:tcPr>
          <w:p w14:paraId="6DDD9F48" w14:textId="7486D1D1" w:rsidR="00572CB5" w:rsidRPr="00432C4C" w:rsidRDefault="00432C4C" w:rsidP="00FF34E9">
            <w:r w:rsidRPr="00432C4C">
              <w:rPr>
                <w:b/>
                <w:bCs/>
              </w:rPr>
              <w:t>Kimberly Hunt</w:t>
            </w:r>
            <w:r>
              <w:t xml:space="preserve">, </w:t>
            </w:r>
            <w:r w:rsidRPr="00432C4C">
              <w:t>Grants and Contract Manager</w:t>
            </w:r>
            <w:bookmarkStart w:id="0" w:name="_GoBack"/>
            <w:bookmarkEnd w:id="0"/>
            <w:r>
              <w:t>, Office of Research, Kennesaw State University.</w:t>
            </w:r>
          </w:p>
        </w:tc>
      </w:tr>
    </w:tbl>
    <w:p w14:paraId="04C8DCE9" w14:textId="1CEBFA13" w:rsidR="00365AB4" w:rsidRDefault="00365AB4" w:rsidP="0064266E"/>
    <w:p w14:paraId="23E571C9" w14:textId="77777777" w:rsidR="00A52F86" w:rsidRPr="00A52F86" w:rsidRDefault="00A52F86" w:rsidP="0064266E"/>
    <w:sectPr w:rsidR="00A52F86" w:rsidRPr="00A52F86" w:rsidSect="00FD120E"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8F80" w14:textId="77777777" w:rsidR="00C95310" w:rsidRDefault="00C95310" w:rsidP="00FD120E">
      <w:pPr>
        <w:spacing w:after="0"/>
      </w:pPr>
      <w:r>
        <w:separator/>
      </w:r>
    </w:p>
  </w:endnote>
  <w:endnote w:type="continuationSeparator" w:id="0">
    <w:p w14:paraId="72DAEF60" w14:textId="77777777" w:rsidR="00C95310" w:rsidRDefault="00C95310" w:rsidP="00FD120E">
      <w:pPr>
        <w:spacing w:after="0"/>
      </w:pPr>
      <w:r>
        <w:continuationSeparator/>
      </w:r>
    </w:p>
  </w:endnote>
  <w:endnote w:type="continuationNotice" w:id="1">
    <w:p w14:paraId="78BD6299" w14:textId="77777777" w:rsidR="00C95310" w:rsidRDefault="00C953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071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3D198" w14:textId="09FE2CC2" w:rsidR="00C95310" w:rsidRDefault="00C95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B594F" w14:textId="77777777" w:rsidR="00C95310" w:rsidRDefault="00C9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AD83" w14:textId="77777777" w:rsidR="00C95310" w:rsidRDefault="00C95310" w:rsidP="00FD120E">
      <w:pPr>
        <w:spacing w:after="0"/>
      </w:pPr>
      <w:r>
        <w:separator/>
      </w:r>
    </w:p>
  </w:footnote>
  <w:footnote w:type="continuationSeparator" w:id="0">
    <w:p w14:paraId="7E99D5E1" w14:textId="77777777" w:rsidR="00C95310" w:rsidRDefault="00C95310" w:rsidP="00FD120E">
      <w:pPr>
        <w:spacing w:after="0"/>
      </w:pPr>
      <w:r>
        <w:continuationSeparator/>
      </w:r>
    </w:p>
  </w:footnote>
  <w:footnote w:type="continuationNotice" w:id="1">
    <w:p w14:paraId="72239851" w14:textId="77777777" w:rsidR="00C95310" w:rsidRDefault="00C953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2D57" w14:textId="77777777" w:rsidR="00C95310" w:rsidRDefault="00C95310" w:rsidP="00FD12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8A82" w14:textId="77777777" w:rsidR="00C95310" w:rsidRDefault="00C95310" w:rsidP="00FD120E">
    <w:pPr>
      <w:pStyle w:val="Header"/>
      <w:jc w:val="center"/>
      <w:rPr>
        <w:noProof/>
      </w:rPr>
    </w:pPr>
  </w:p>
  <w:p w14:paraId="23A28E72" w14:textId="77777777" w:rsidR="00C95310" w:rsidRDefault="00C95310" w:rsidP="00FD120E">
    <w:pPr>
      <w:pStyle w:val="Header"/>
      <w:jc w:val="center"/>
    </w:pPr>
    <w:r>
      <w:rPr>
        <w:noProof/>
      </w:rPr>
      <w:drawing>
        <wp:inline distT="0" distB="0" distL="0" distR="0" wp14:anchorId="5033D8FD" wp14:editId="701833BB">
          <wp:extent cx="2628900" cy="636687"/>
          <wp:effectExtent l="0" t="0" r="0" b="0"/>
          <wp:docPr id="1" name="Picture 1" descr="Icon for Affordable Learning Georgia" title="ALG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21915" r="8755" b="24452"/>
                  <a:stretch/>
                </pic:blipFill>
                <pic:spPr bwMode="auto"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293"/>
    <w:multiLevelType w:val="hybridMultilevel"/>
    <w:tmpl w:val="CD0AA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DDC"/>
    <w:multiLevelType w:val="hybridMultilevel"/>
    <w:tmpl w:val="C29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A3B"/>
    <w:multiLevelType w:val="hybridMultilevel"/>
    <w:tmpl w:val="46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0A0"/>
    <w:multiLevelType w:val="hybridMultilevel"/>
    <w:tmpl w:val="C2C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EC9"/>
    <w:multiLevelType w:val="hybridMultilevel"/>
    <w:tmpl w:val="8B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2BF"/>
    <w:multiLevelType w:val="hybridMultilevel"/>
    <w:tmpl w:val="558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A695FC0"/>
    <w:multiLevelType w:val="hybridMultilevel"/>
    <w:tmpl w:val="954AD5FA"/>
    <w:lvl w:ilvl="0" w:tplc="5A0E3EA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830CB"/>
    <w:multiLevelType w:val="hybridMultilevel"/>
    <w:tmpl w:val="244E4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855254"/>
    <w:multiLevelType w:val="hybridMultilevel"/>
    <w:tmpl w:val="6A4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C1F86"/>
    <w:multiLevelType w:val="hybridMultilevel"/>
    <w:tmpl w:val="3C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6EDD"/>
    <w:multiLevelType w:val="hybridMultilevel"/>
    <w:tmpl w:val="AB60F764"/>
    <w:lvl w:ilvl="0" w:tplc="7C78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0B"/>
    <w:rsid w:val="0002476A"/>
    <w:rsid w:val="000338D2"/>
    <w:rsid w:val="00053DAA"/>
    <w:rsid w:val="00065884"/>
    <w:rsid w:val="00066435"/>
    <w:rsid w:val="000A10FE"/>
    <w:rsid w:val="000A445C"/>
    <w:rsid w:val="000C1BF5"/>
    <w:rsid w:val="000D2AB0"/>
    <w:rsid w:val="000D3A53"/>
    <w:rsid w:val="000D6D96"/>
    <w:rsid w:val="000E15D6"/>
    <w:rsid w:val="00112807"/>
    <w:rsid w:val="00114F13"/>
    <w:rsid w:val="00125938"/>
    <w:rsid w:val="0013171A"/>
    <w:rsid w:val="001337A4"/>
    <w:rsid w:val="0014033E"/>
    <w:rsid w:val="0014773E"/>
    <w:rsid w:val="00151E0E"/>
    <w:rsid w:val="00185A5B"/>
    <w:rsid w:val="00186AFF"/>
    <w:rsid w:val="001A695F"/>
    <w:rsid w:val="001C198A"/>
    <w:rsid w:val="001C2C6B"/>
    <w:rsid w:val="001D4CF2"/>
    <w:rsid w:val="001D63D5"/>
    <w:rsid w:val="001E5278"/>
    <w:rsid w:val="002355C3"/>
    <w:rsid w:val="0023728D"/>
    <w:rsid w:val="00251EFC"/>
    <w:rsid w:val="0025595C"/>
    <w:rsid w:val="00261EA0"/>
    <w:rsid w:val="002733A6"/>
    <w:rsid w:val="00291B1A"/>
    <w:rsid w:val="00292BEA"/>
    <w:rsid w:val="002A3E3E"/>
    <w:rsid w:val="002A679E"/>
    <w:rsid w:val="002C7439"/>
    <w:rsid w:val="002D5497"/>
    <w:rsid w:val="002E66B9"/>
    <w:rsid w:val="00300770"/>
    <w:rsid w:val="00321227"/>
    <w:rsid w:val="00322B39"/>
    <w:rsid w:val="00324D7D"/>
    <w:rsid w:val="003303B4"/>
    <w:rsid w:val="00352ADC"/>
    <w:rsid w:val="00356F78"/>
    <w:rsid w:val="00365AB4"/>
    <w:rsid w:val="003867FC"/>
    <w:rsid w:val="00387037"/>
    <w:rsid w:val="003A1AC7"/>
    <w:rsid w:val="003A6F64"/>
    <w:rsid w:val="003B2C16"/>
    <w:rsid w:val="003B4B4A"/>
    <w:rsid w:val="003C350B"/>
    <w:rsid w:val="003C4D4D"/>
    <w:rsid w:val="003C5986"/>
    <w:rsid w:val="00413F44"/>
    <w:rsid w:val="00432C4C"/>
    <w:rsid w:val="00441675"/>
    <w:rsid w:val="00442211"/>
    <w:rsid w:val="00446A77"/>
    <w:rsid w:val="004730A4"/>
    <w:rsid w:val="00477D8F"/>
    <w:rsid w:val="004866FB"/>
    <w:rsid w:val="00496D1A"/>
    <w:rsid w:val="004C04A8"/>
    <w:rsid w:val="004C6D54"/>
    <w:rsid w:val="004D42FE"/>
    <w:rsid w:val="005007F8"/>
    <w:rsid w:val="00502BE1"/>
    <w:rsid w:val="0051027C"/>
    <w:rsid w:val="00521DC8"/>
    <w:rsid w:val="00524BE0"/>
    <w:rsid w:val="00526811"/>
    <w:rsid w:val="0055284A"/>
    <w:rsid w:val="00566366"/>
    <w:rsid w:val="00570AAA"/>
    <w:rsid w:val="00572CB5"/>
    <w:rsid w:val="005C0D8E"/>
    <w:rsid w:val="005C1189"/>
    <w:rsid w:val="005C30D8"/>
    <w:rsid w:val="005D6D63"/>
    <w:rsid w:val="005D73BD"/>
    <w:rsid w:val="005D772F"/>
    <w:rsid w:val="005E49AF"/>
    <w:rsid w:val="005F4AAC"/>
    <w:rsid w:val="005F5F08"/>
    <w:rsid w:val="0061181E"/>
    <w:rsid w:val="0062380D"/>
    <w:rsid w:val="006244E0"/>
    <w:rsid w:val="0063108D"/>
    <w:rsid w:val="00636C78"/>
    <w:rsid w:val="00641EC2"/>
    <w:rsid w:val="0064266E"/>
    <w:rsid w:val="00647948"/>
    <w:rsid w:val="006568A9"/>
    <w:rsid w:val="00672438"/>
    <w:rsid w:val="006B26B4"/>
    <w:rsid w:val="006B2EF8"/>
    <w:rsid w:val="006D1F3E"/>
    <w:rsid w:val="006F4255"/>
    <w:rsid w:val="006F4EE5"/>
    <w:rsid w:val="006F5CE3"/>
    <w:rsid w:val="007055EC"/>
    <w:rsid w:val="00725343"/>
    <w:rsid w:val="00735D8F"/>
    <w:rsid w:val="00767F01"/>
    <w:rsid w:val="007843DB"/>
    <w:rsid w:val="007963BA"/>
    <w:rsid w:val="00797321"/>
    <w:rsid w:val="007E7A57"/>
    <w:rsid w:val="007F6B0C"/>
    <w:rsid w:val="0082497C"/>
    <w:rsid w:val="008414ED"/>
    <w:rsid w:val="00843EA5"/>
    <w:rsid w:val="008479C9"/>
    <w:rsid w:val="00857F1F"/>
    <w:rsid w:val="00896DDC"/>
    <w:rsid w:val="00897875"/>
    <w:rsid w:val="008A3B62"/>
    <w:rsid w:val="008B69A8"/>
    <w:rsid w:val="008C360C"/>
    <w:rsid w:val="0090571E"/>
    <w:rsid w:val="00911BD0"/>
    <w:rsid w:val="00914CE4"/>
    <w:rsid w:val="009176CD"/>
    <w:rsid w:val="00935D0F"/>
    <w:rsid w:val="00943C6F"/>
    <w:rsid w:val="009531D8"/>
    <w:rsid w:val="0095528A"/>
    <w:rsid w:val="0097374E"/>
    <w:rsid w:val="009B4812"/>
    <w:rsid w:val="009B70ED"/>
    <w:rsid w:val="009E0BA8"/>
    <w:rsid w:val="009E2B5F"/>
    <w:rsid w:val="009E5664"/>
    <w:rsid w:val="009E5DB1"/>
    <w:rsid w:val="00A11F41"/>
    <w:rsid w:val="00A25886"/>
    <w:rsid w:val="00A2666F"/>
    <w:rsid w:val="00A33572"/>
    <w:rsid w:val="00A52F86"/>
    <w:rsid w:val="00AA3F5C"/>
    <w:rsid w:val="00AB1BC4"/>
    <w:rsid w:val="00AF3D7E"/>
    <w:rsid w:val="00B16612"/>
    <w:rsid w:val="00B46745"/>
    <w:rsid w:val="00B47865"/>
    <w:rsid w:val="00B61D64"/>
    <w:rsid w:val="00B627CB"/>
    <w:rsid w:val="00B72091"/>
    <w:rsid w:val="00B93679"/>
    <w:rsid w:val="00B95AEA"/>
    <w:rsid w:val="00BA03E8"/>
    <w:rsid w:val="00BD427F"/>
    <w:rsid w:val="00BF6072"/>
    <w:rsid w:val="00C15216"/>
    <w:rsid w:val="00C17D6E"/>
    <w:rsid w:val="00C2004F"/>
    <w:rsid w:val="00C3564F"/>
    <w:rsid w:val="00C4485A"/>
    <w:rsid w:val="00C46808"/>
    <w:rsid w:val="00C54090"/>
    <w:rsid w:val="00C613A6"/>
    <w:rsid w:val="00C66323"/>
    <w:rsid w:val="00C71960"/>
    <w:rsid w:val="00C93276"/>
    <w:rsid w:val="00C95310"/>
    <w:rsid w:val="00C96436"/>
    <w:rsid w:val="00CA14A2"/>
    <w:rsid w:val="00CA1B7C"/>
    <w:rsid w:val="00CB218A"/>
    <w:rsid w:val="00CB7270"/>
    <w:rsid w:val="00CC073F"/>
    <w:rsid w:val="00CD04C2"/>
    <w:rsid w:val="00D10126"/>
    <w:rsid w:val="00D2164A"/>
    <w:rsid w:val="00D222A7"/>
    <w:rsid w:val="00D23FE0"/>
    <w:rsid w:val="00D34F5D"/>
    <w:rsid w:val="00D80F6A"/>
    <w:rsid w:val="00DB2321"/>
    <w:rsid w:val="00DC0F66"/>
    <w:rsid w:val="00E02A97"/>
    <w:rsid w:val="00E02E2A"/>
    <w:rsid w:val="00E11BD1"/>
    <w:rsid w:val="00E5261E"/>
    <w:rsid w:val="00E6109D"/>
    <w:rsid w:val="00E62C5C"/>
    <w:rsid w:val="00E76FCB"/>
    <w:rsid w:val="00E81E06"/>
    <w:rsid w:val="00E83655"/>
    <w:rsid w:val="00EA1089"/>
    <w:rsid w:val="00ED46D7"/>
    <w:rsid w:val="00EE1D15"/>
    <w:rsid w:val="00EE30CF"/>
    <w:rsid w:val="00EE40D8"/>
    <w:rsid w:val="00F07800"/>
    <w:rsid w:val="00F11548"/>
    <w:rsid w:val="00F179BA"/>
    <w:rsid w:val="00F235DF"/>
    <w:rsid w:val="00F5134B"/>
    <w:rsid w:val="00F5417D"/>
    <w:rsid w:val="00F56A94"/>
    <w:rsid w:val="00F57C9A"/>
    <w:rsid w:val="00F719AE"/>
    <w:rsid w:val="00F76E35"/>
    <w:rsid w:val="00F83D54"/>
    <w:rsid w:val="00F8652B"/>
    <w:rsid w:val="00FB1229"/>
    <w:rsid w:val="00FB25C8"/>
    <w:rsid w:val="00FB345E"/>
    <w:rsid w:val="00FB4638"/>
    <w:rsid w:val="00FD120E"/>
    <w:rsid w:val="00FF34E9"/>
    <w:rsid w:val="0179BC15"/>
    <w:rsid w:val="017B25A3"/>
    <w:rsid w:val="050CC4D6"/>
    <w:rsid w:val="0A9F02AA"/>
    <w:rsid w:val="0D2E5694"/>
    <w:rsid w:val="0E1FBA97"/>
    <w:rsid w:val="0E8606E8"/>
    <w:rsid w:val="0F8257B1"/>
    <w:rsid w:val="153F8DD2"/>
    <w:rsid w:val="17DAC9CF"/>
    <w:rsid w:val="1A3EDC54"/>
    <w:rsid w:val="1E4ACD04"/>
    <w:rsid w:val="249312E9"/>
    <w:rsid w:val="27F74D4B"/>
    <w:rsid w:val="28FC0C70"/>
    <w:rsid w:val="2AFB1B8E"/>
    <w:rsid w:val="2D347B03"/>
    <w:rsid w:val="2F047F99"/>
    <w:rsid w:val="316BDFE3"/>
    <w:rsid w:val="326840AA"/>
    <w:rsid w:val="40B3A424"/>
    <w:rsid w:val="48D79C82"/>
    <w:rsid w:val="4F219C48"/>
    <w:rsid w:val="50F89CBF"/>
    <w:rsid w:val="5B7D6F16"/>
    <w:rsid w:val="63A1C6FF"/>
    <w:rsid w:val="64C134B0"/>
    <w:rsid w:val="6566BBDD"/>
    <w:rsid w:val="65C5FFC2"/>
    <w:rsid w:val="6605A857"/>
    <w:rsid w:val="6B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A4CD48"/>
  <w15:chartTrackingRefBased/>
  <w15:docId w15:val="{7E3DB00F-7381-4808-BE19-2053BCC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0B"/>
    <w:pPr>
      <w:spacing w:after="200" w:line="240" w:lineRule="auto"/>
      <w:jc w:val="both"/>
    </w:pPr>
    <w:rPr>
      <w:rFonts w:eastAsia="Times New Roman" w:cstheme="minorHAns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5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C350B"/>
    <w:pPr>
      <w:spacing w:after="0" w:line="240" w:lineRule="auto"/>
      <w:jc w:val="both"/>
    </w:pPr>
    <w:rPr>
      <w:rFonts w:eastAsia="Times New Roman" w:cstheme="minorHAnsi"/>
      <w:sz w:val="24"/>
      <w:szCs w:val="20"/>
    </w:rPr>
  </w:style>
  <w:style w:type="table" w:styleId="TableGrid">
    <w:name w:val="Table Grid"/>
    <w:basedOn w:val="TableNormal"/>
    <w:uiPriority w:val="39"/>
    <w:rsid w:val="007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20E"/>
    <w:rPr>
      <w:rFonts w:eastAsia="Times New Roman"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20E"/>
    <w:rPr>
      <w:rFonts w:eastAsia="Times New Roman" w:cstheme="minorHAns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E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E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C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1BF5"/>
    <w:pPr>
      <w:keepNext/>
    </w:pPr>
    <w:rPr>
      <w:i/>
      <w:iCs/>
      <w:color w:val="44546A" w:themeColor="text2"/>
      <w:szCs w:val="24"/>
    </w:rPr>
  </w:style>
  <w:style w:type="table" w:styleId="PlainTable3">
    <w:name w:val="Plain Table 3"/>
    <w:basedOn w:val="TableNormal"/>
    <w:uiPriority w:val="43"/>
    <w:rsid w:val="00E836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836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1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oneho1@kennesaw.edu" TargetMode="External"/><Relationship Id="rId18" Type="http://schemas.openxmlformats.org/officeDocument/2006/relationships/hyperlink" Target="https://www.amazon.com/PANASONIC-Megapixel-VARIO-ELMARIT-Stabilization-DMC-ZS100K/dp/B010NU5AX8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cchin2@kennesaw.edu" TargetMode="External"/><Relationship Id="rId17" Type="http://schemas.openxmlformats.org/officeDocument/2006/relationships/hyperlink" Target="https://www.abet.org/wp-content/uploads/2018/11/E001-19-20-EAC-Criteria-11-24-18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og.com/en/design-center/design-tools-and-calculators/ltspice-simulator.html" TargetMode="External"/><Relationship Id="rId20" Type="http://schemas.openxmlformats.org/officeDocument/2006/relationships/hyperlink" Target="https://www.affordablelearninggeorgia.org/about/rfp_r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as2@kennesaw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kennesawedu-my.sharepoint.com/:b:/g/personal/sdas2_kennesaw_edu/EYjMkiT48oNOrUKHGuLqTOQBK8Ln06jCN9OWpiHWInMWAg?e=MUB8Lf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amazon.com/Abithid-Professional-Portable-Aluminium-Camcorder/dp/B07GV8HGQX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esawedu-my.sharepoint.com/:b:/g/personal/sdas2_kennesaw_edu/EYjMkiT48oNOrUKHGuLqTOQBK8Ln06jCN9OWpiHWInMWAg?e=MUB8Lf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5" ma:contentTypeDescription="Create a new document." ma:contentTypeScope="" ma:versionID="227873c99bf1f747c57b0bf8cac98971">
  <xsd:schema xmlns:xsd="http://www.w3.org/2001/XMLSchema" xmlns:xs="http://www.w3.org/2001/XMLSchema" xmlns:p="http://schemas.microsoft.com/office/2006/metadata/properties" xmlns:ns1="http://schemas.microsoft.com/sharepoint/v3" xmlns:ns3="1b88942e-2676-43d8-8ed9-83a17f84fdb8" xmlns:ns4="bef28536-bd5b-4803-98b8-f9c58a28cb43" targetNamespace="http://schemas.microsoft.com/office/2006/metadata/properties" ma:root="true" ma:fieldsID="ddd7c0760c9693a1fd1e848e285eb9e5" ns1:_="" ns3:_="" ns4:_="">
    <xsd:import namespace="http://schemas.microsoft.com/sharepoint/v3"/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DCDA-EADF-47EA-8840-59BAE2827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76A50-D7E9-4150-AF0C-1CD131876BF9}">
  <ds:schemaRefs>
    <ds:schemaRef ds:uri="http://purl.org/dc/terms/"/>
    <ds:schemaRef ds:uri="http://schemas.openxmlformats.org/package/2006/metadata/core-properties"/>
    <ds:schemaRef ds:uri="1b88942e-2676-43d8-8ed9-83a17f84fdb8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bef28536-bd5b-4803-98b8-f9c58a28cb43"/>
  </ds:schemaRefs>
</ds:datastoreItem>
</file>

<file path=customXml/itemProps3.xml><?xml version="1.0" encoding="utf-8"?>
<ds:datastoreItem xmlns:ds="http://schemas.openxmlformats.org/officeDocument/2006/customXml" ds:itemID="{3593C693-9091-44B2-8A66-C8F37D82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19B6B-B9CA-456A-9610-97C9149D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9991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Sandip Das</cp:lastModifiedBy>
  <cp:revision>5</cp:revision>
  <dcterms:created xsi:type="dcterms:W3CDTF">2021-02-28T04:35:00Z</dcterms:created>
  <dcterms:modified xsi:type="dcterms:W3CDTF">2021-03-01T16:37:00Z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