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6D323C9C"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9A78B45" w:rsidR="003C350B" w:rsidRPr="00FD120E" w:rsidRDefault="00897875" w:rsidP="003C350B">
      <w:pPr>
        <w:pStyle w:val="Title"/>
        <w:jc w:val="center"/>
        <w:rPr>
          <w:sz w:val="36"/>
        </w:rPr>
      </w:pPr>
      <w:r>
        <w:rPr>
          <w:sz w:val="36"/>
        </w:rPr>
        <w:t>(Spring 2021 -Spring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12"/>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64709574" w:rsidR="003C350B" w:rsidRDefault="003C350B" w:rsidP="00725343">
      <w:pPr>
        <w:pStyle w:val="ListParagraph"/>
        <w:numPr>
          <w:ilvl w:val="0"/>
          <w:numId w:val="12"/>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w:t>
        </w:r>
        <w:r w:rsidR="00897875">
          <w:rPr>
            <w:rStyle w:val="Hyperlink"/>
          </w:rPr>
          <w:t>9</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12"/>
        </w:numPr>
        <w:jc w:val="left"/>
      </w:pPr>
      <w:r>
        <w:t xml:space="preserve">The italic text </w:t>
      </w:r>
      <w:r w:rsidR="0063108D">
        <w:t>provided below</w:t>
      </w:r>
      <w:r>
        <w:t xml:space="preserve"> is meant for clarifications and can be deleted. </w:t>
      </w:r>
    </w:p>
    <w:p w14:paraId="0858604D" w14:textId="32BE7836" w:rsidR="00F83D54" w:rsidRDefault="00FF34E9" w:rsidP="00F83D54">
      <w:pPr>
        <w:jc w:val="left"/>
      </w:pPr>
      <w:r w:rsidRPr="00FF34E9">
        <w:t xml:space="preserve">The Round 18 Kickoff will include an asynchronous training module, required for all team members to complete, followed by the synchronous Kickoff Meeting on </w:t>
      </w:r>
      <w:r w:rsidR="00897875">
        <w:t>March 26,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75A09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75A09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CE4757A" w14:textId="7CDA4C05" w:rsidR="00725343" w:rsidRDefault="00725343" w:rsidP="00725343">
            <w:pPr>
              <w:jc w:val="left"/>
            </w:pPr>
            <w:r>
              <w:t>Institution</w:t>
            </w:r>
          </w:p>
        </w:tc>
        <w:tc>
          <w:tcPr>
            <w:tcW w:w="6385" w:type="dxa"/>
            <w:tcBorders>
              <w:top w:val="single" w:sz="4" w:space="0" w:color="auto"/>
              <w:left w:val="single" w:sz="4" w:space="0" w:color="auto"/>
              <w:bottom w:val="single" w:sz="4" w:space="0" w:color="auto"/>
              <w:right w:val="single" w:sz="4" w:space="0" w:color="auto"/>
            </w:tcBorders>
          </w:tcPr>
          <w:p w14:paraId="537BA3AF" w14:textId="3B0BF008" w:rsidR="00725343" w:rsidRDefault="5AC2337E"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75A09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5E0D24D" w14:textId="5DA355A6" w:rsidR="00725343" w:rsidRDefault="00725343" w:rsidP="00725343">
            <w:pPr>
              <w:jc w:val="left"/>
            </w:pPr>
            <w:r>
              <w:t xml:space="preserve">Applicant </w:t>
            </w:r>
            <w:r w:rsidR="002D5497">
              <w:t>n</w:t>
            </w:r>
            <w:r>
              <w:t>ame</w:t>
            </w:r>
          </w:p>
        </w:tc>
        <w:tc>
          <w:tcPr>
            <w:tcW w:w="6385" w:type="dxa"/>
            <w:tcBorders>
              <w:top w:val="single" w:sz="4" w:space="0" w:color="auto"/>
              <w:left w:val="single" w:sz="4" w:space="0" w:color="auto"/>
              <w:bottom w:val="single" w:sz="4" w:space="0" w:color="auto"/>
              <w:right w:val="single" w:sz="4" w:space="0" w:color="auto"/>
            </w:tcBorders>
          </w:tcPr>
          <w:p w14:paraId="0CF0A4D3" w14:textId="7FCC9C51" w:rsidR="00725343" w:rsidRDefault="2F37F378" w:rsidP="00725343">
            <w:pPr>
              <w:jc w:val="left"/>
              <w:cnfStyle w:val="000000000000" w:firstRow="0" w:lastRow="0" w:firstColumn="0" w:lastColumn="0" w:oddVBand="0" w:evenVBand="0" w:oddHBand="0" w:evenHBand="0" w:firstRowFirstColumn="0" w:firstRowLastColumn="0" w:lastRowFirstColumn="0" w:lastRowLastColumn="0"/>
            </w:pPr>
            <w:r>
              <w:t>Uli Ingram</w:t>
            </w:r>
          </w:p>
        </w:tc>
      </w:tr>
      <w:tr w:rsidR="00725343" w14:paraId="0D5BF13C" w14:textId="77777777" w:rsidTr="75A09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C4DF24F" w14:textId="5E19A8A1" w:rsidR="00725343" w:rsidRDefault="00725343" w:rsidP="00725343">
            <w:pPr>
              <w:jc w:val="left"/>
            </w:pPr>
            <w:r>
              <w:t xml:space="preserve">Applicant </w:t>
            </w:r>
            <w:r w:rsidR="002D5497">
              <w:t>e</w:t>
            </w:r>
            <w:r>
              <w:t xml:space="preserve">mail </w:t>
            </w:r>
          </w:p>
        </w:tc>
        <w:tc>
          <w:tcPr>
            <w:tcW w:w="6385" w:type="dxa"/>
            <w:tcBorders>
              <w:top w:val="single" w:sz="4" w:space="0" w:color="auto"/>
              <w:left w:val="single" w:sz="4" w:space="0" w:color="auto"/>
              <w:bottom w:val="single" w:sz="4" w:space="0" w:color="auto"/>
              <w:right w:val="single" w:sz="4" w:space="0" w:color="auto"/>
            </w:tcBorders>
          </w:tcPr>
          <w:p w14:paraId="15558855" w14:textId="4410DE98" w:rsidR="00725343" w:rsidRDefault="1949DAE9" w:rsidP="00725343">
            <w:pPr>
              <w:jc w:val="left"/>
              <w:cnfStyle w:val="000000100000" w:firstRow="0" w:lastRow="0" w:firstColumn="0" w:lastColumn="0" w:oddVBand="0" w:evenVBand="0" w:oddHBand="1" w:evenHBand="0" w:firstRowFirstColumn="0" w:firstRowLastColumn="0" w:lastRowFirstColumn="0" w:lastRowLastColumn="0"/>
            </w:pPr>
            <w:r>
              <w:t>u</w:t>
            </w:r>
            <w:r w:rsidR="01F60193">
              <w:t>ingram@kennesaw.edu</w:t>
            </w:r>
          </w:p>
        </w:tc>
      </w:tr>
      <w:tr w:rsidR="00725343" w14:paraId="23C54C6A" w14:textId="77777777" w:rsidTr="75A09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Borders>
              <w:top w:val="single" w:sz="4" w:space="0" w:color="auto"/>
              <w:left w:val="single" w:sz="4" w:space="0" w:color="auto"/>
              <w:bottom w:val="single" w:sz="4" w:space="0" w:color="auto"/>
              <w:right w:val="single" w:sz="4" w:space="0" w:color="auto"/>
            </w:tcBorders>
          </w:tcPr>
          <w:p w14:paraId="3BBEDA31" w14:textId="7ABD2629" w:rsidR="00725343" w:rsidRDefault="462DE00F" w:rsidP="00725343">
            <w:pPr>
              <w:jc w:val="left"/>
              <w:cnfStyle w:val="000000000000" w:firstRow="0" w:lastRow="0" w:firstColumn="0" w:lastColumn="0" w:oddVBand="0" w:evenVBand="0" w:oddHBand="0" w:evenHBand="0" w:firstRowFirstColumn="0" w:firstRowLastColumn="0" w:lastRowFirstColumn="0" w:lastRowLastColumn="0"/>
            </w:pPr>
            <w:r>
              <w:t>Senior Lecturer</w:t>
            </w:r>
          </w:p>
        </w:tc>
      </w:tr>
      <w:tr w:rsidR="00725343" w14:paraId="10A32EF3" w14:textId="77777777" w:rsidTr="75A09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63114457" w14:textId="58DF4953" w:rsidR="00725343" w:rsidRDefault="00725343" w:rsidP="00F56A94">
            <w:pPr>
              <w:jc w:val="left"/>
            </w:pPr>
            <w:r>
              <w:t xml:space="preserve">Submitter </w:t>
            </w:r>
            <w:r w:rsidR="002D5497">
              <w:t>n</w:t>
            </w:r>
            <w:r>
              <w:t xml:space="preserve">ame </w:t>
            </w:r>
          </w:p>
        </w:tc>
        <w:tc>
          <w:tcPr>
            <w:tcW w:w="6385" w:type="dxa"/>
            <w:tcBorders>
              <w:top w:val="single" w:sz="4" w:space="0" w:color="auto"/>
              <w:left w:val="single" w:sz="4" w:space="0" w:color="auto"/>
              <w:bottom w:val="single" w:sz="4" w:space="0" w:color="auto"/>
              <w:right w:val="single" w:sz="4" w:space="0" w:color="auto"/>
            </w:tcBorders>
          </w:tcPr>
          <w:p w14:paraId="4397442D" w14:textId="20CEB7D7" w:rsidR="75A09720" w:rsidRDefault="75A09720" w:rsidP="75A09720">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75A09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F4CD733" w14:textId="090CCD6C" w:rsidR="00725343" w:rsidRDefault="00725343" w:rsidP="00F56A94">
            <w:pPr>
              <w:jc w:val="left"/>
            </w:pPr>
            <w:r>
              <w:t xml:space="preserve">Submitter </w:t>
            </w:r>
            <w:r w:rsidR="002D5497">
              <w:t>e</w:t>
            </w:r>
            <w:r>
              <w:t xml:space="preserve">mail </w:t>
            </w:r>
          </w:p>
        </w:tc>
        <w:tc>
          <w:tcPr>
            <w:tcW w:w="6385" w:type="dxa"/>
            <w:tcBorders>
              <w:top w:val="single" w:sz="4" w:space="0" w:color="auto"/>
              <w:left w:val="single" w:sz="4" w:space="0" w:color="auto"/>
              <w:bottom w:val="single" w:sz="4" w:space="0" w:color="auto"/>
              <w:right w:val="single" w:sz="4" w:space="0" w:color="auto"/>
            </w:tcBorders>
          </w:tcPr>
          <w:p w14:paraId="1555CB7D" w14:textId="523CA7FF" w:rsidR="75A09720" w:rsidRDefault="75A09720" w:rsidP="75A09720">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75A09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FECE121" w14:textId="06881D06" w:rsidR="00725343" w:rsidRDefault="00725343" w:rsidP="00F56A94">
            <w:pPr>
              <w:jc w:val="left"/>
            </w:pPr>
            <w:r>
              <w:t xml:space="preserve">Submitter </w:t>
            </w:r>
            <w:r w:rsidR="002D5497">
              <w:t>p</w:t>
            </w:r>
            <w:r>
              <w:t>osition</w:t>
            </w:r>
            <w:r w:rsidR="00502BE1">
              <w:t>/title</w:t>
            </w:r>
          </w:p>
        </w:tc>
        <w:tc>
          <w:tcPr>
            <w:tcW w:w="6385" w:type="dxa"/>
            <w:tcBorders>
              <w:top w:val="single" w:sz="4" w:space="0" w:color="auto"/>
              <w:left w:val="single" w:sz="4" w:space="0" w:color="auto"/>
              <w:bottom w:val="single" w:sz="4" w:space="0" w:color="auto"/>
              <w:right w:val="single" w:sz="4" w:space="0" w:color="auto"/>
            </w:tcBorders>
          </w:tcPr>
          <w:p w14:paraId="2F1C6B11" w14:textId="57B09E4A" w:rsidR="75A09720" w:rsidRDefault="75A09720" w:rsidP="75A09720">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7E838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7E838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CBB7E24" w:rsidR="00725343" w:rsidRDefault="2AC5FAD4" w:rsidP="00725343">
            <w:pPr>
              <w:jc w:val="left"/>
              <w:cnfStyle w:val="000000100000" w:firstRow="0" w:lastRow="0" w:firstColumn="0" w:lastColumn="0" w:oddVBand="0" w:evenVBand="0" w:oddHBand="1" w:evenHBand="0" w:firstRowFirstColumn="0" w:firstRowLastColumn="0" w:lastRowFirstColumn="0" w:lastRowLastColumn="0"/>
            </w:pPr>
            <w:r>
              <w:t>Ul</w:t>
            </w:r>
            <w:r w:rsidR="00E233B8">
              <w:t>i</w:t>
            </w:r>
            <w:r>
              <w:t xml:space="preserve"> Ingram</w:t>
            </w:r>
          </w:p>
        </w:tc>
        <w:tc>
          <w:tcPr>
            <w:tcW w:w="3117" w:type="dxa"/>
          </w:tcPr>
          <w:p w14:paraId="672314AC" w14:textId="76018195" w:rsidR="00725343" w:rsidRDefault="2AC5FAD4" w:rsidP="00725343">
            <w:pPr>
              <w:jc w:val="left"/>
              <w:cnfStyle w:val="000000100000" w:firstRow="0" w:lastRow="0" w:firstColumn="0" w:lastColumn="0" w:oddVBand="0" w:evenVBand="0" w:oddHBand="1" w:evenHBand="0" w:firstRowFirstColumn="0" w:firstRowLastColumn="0" w:lastRowFirstColumn="0" w:lastRowLastColumn="0"/>
            </w:pPr>
            <w:r>
              <w:t>Uingram@kennesaw.edu</w:t>
            </w:r>
          </w:p>
        </w:tc>
      </w:tr>
      <w:tr w:rsidR="00725343" w14:paraId="271B5C15" w14:textId="77777777" w:rsidTr="7E83820F">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54454D33" w:rsidR="00725343" w:rsidRDefault="5D6A3001" w:rsidP="00725343">
            <w:pPr>
              <w:jc w:val="left"/>
              <w:cnfStyle w:val="000000000000" w:firstRow="0" w:lastRow="0" w:firstColumn="0" w:lastColumn="0" w:oddVBand="0" w:evenVBand="0" w:oddHBand="0" w:evenHBand="0" w:firstRowFirstColumn="0" w:firstRowLastColumn="0" w:lastRowFirstColumn="0" w:lastRowLastColumn="0"/>
            </w:pPr>
            <w:proofErr w:type="spellStart"/>
            <w:r>
              <w:t>Erinn</w:t>
            </w:r>
            <w:proofErr w:type="spellEnd"/>
            <w:r>
              <w:t xml:space="preserve"> </w:t>
            </w:r>
            <w:proofErr w:type="spellStart"/>
            <w:r>
              <w:t>Bariteau</w:t>
            </w:r>
            <w:proofErr w:type="spellEnd"/>
          </w:p>
        </w:tc>
        <w:tc>
          <w:tcPr>
            <w:tcW w:w="3117" w:type="dxa"/>
          </w:tcPr>
          <w:p w14:paraId="201A2C1F" w14:textId="41056F62" w:rsidR="00725343" w:rsidRDefault="637B0FCE" w:rsidP="00725343">
            <w:pPr>
              <w:jc w:val="left"/>
              <w:cnfStyle w:val="000000000000" w:firstRow="0" w:lastRow="0" w:firstColumn="0" w:lastColumn="0" w:oddVBand="0" w:evenVBand="0" w:oddHBand="0" w:evenHBand="0" w:firstRowFirstColumn="0" w:firstRowLastColumn="0" w:lastRowFirstColumn="0" w:lastRowLastColumn="0"/>
            </w:pPr>
            <w:r>
              <w:t>ebaritea@kennesaw.edu</w:t>
            </w:r>
          </w:p>
        </w:tc>
      </w:tr>
      <w:tr w:rsidR="00725343" w14:paraId="446EFA29" w14:textId="77777777" w:rsidTr="7E838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10F02BEE" w:rsidR="00725343" w:rsidRDefault="11C55FC4" w:rsidP="7E83820F">
            <w:pPr>
              <w:jc w:val="left"/>
              <w:cnfStyle w:val="000000100000" w:firstRow="0" w:lastRow="0" w:firstColumn="0" w:lastColumn="0" w:oddVBand="0" w:evenVBand="0" w:oddHBand="1" w:evenHBand="0" w:firstRowFirstColumn="0" w:firstRowLastColumn="0" w:lastRowFirstColumn="0" w:lastRowLastColumn="0"/>
            </w:pPr>
            <w:r>
              <w:t>Mark Patterson</w:t>
            </w:r>
          </w:p>
        </w:tc>
        <w:tc>
          <w:tcPr>
            <w:tcW w:w="3117" w:type="dxa"/>
          </w:tcPr>
          <w:p w14:paraId="6AE73F29" w14:textId="455A061D" w:rsidR="00725343" w:rsidRDefault="305BB35C" w:rsidP="00725343">
            <w:pPr>
              <w:jc w:val="left"/>
              <w:cnfStyle w:val="000000100000" w:firstRow="0" w:lastRow="0" w:firstColumn="0" w:lastColumn="0" w:oddVBand="0" w:evenVBand="0" w:oddHBand="1" w:evenHBand="0" w:firstRowFirstColumn="0" w:firstRowLastColumn="0" w:lastRowFirstColumn="0" w:lastRowLastColumn="0"/>
            </w:pPr>
            <w:r>
              <w:t xml:space="preserve"> mpatters@kennesaw.edu</w:t>
            </w:r>
          </w:p>
        </w:tc>
      </w:tr>
      <w:tr w:rsidR="00725343" w14:paraId="454BCFC1" w14:textId="77777777" w:rsidTr="7E83820F">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6A0C8E1C" w14:textId="1D64CBD0" w:rsidR="7E83820F" w:rsidRDefault="7E83820F" w:rsidP="7E83820F">
            <w:pPr>
              <w:jc w:val="left"/>
              <w:cnfStyle w:val="000000000000" w:firstRow="0" w:lastRow="0" w:firstColumn="0" w:lastColumn="0" w:oddVBand="0" w:evenVBand="0" w:oddHBand="0" w:evenHBand="0" w:firstRowFirstColumn="0" w:firstRowLastColumn="0" w:lastRowFirstColumn="0" w:lastRowLastColumn="0"/>
            </w:pPr>
            <w:r>
              <w:t>Rhonda (Nikki) Hill</w:t>
            </w:r>
          </w:p>
        </w:tc>
        <w:tc>
          <w:tcPr>
            <w:tcW w:w="3117" w:type="dxa"/>
          </w:tcPr>
          <w:p w14:paraId="544B7B77" w14:textId="0476FFF6" w:rsidR="7E83820F" w:rsidRDefault="7E83820F" w:rsidP="7E83820F">
            <w:pPr>
              <w:jc w:val="left"/>
              <w:cnfStyle w:val="000000000000" w:firstRow="0" w:lastRow="0" w:firstColumn="0" w:lastColumn="0" w:oddVBand="0" w:evenVBand="0" w:oddHBand="0" w:evenHBand="0" w:firstRowFirstColumn="0" w:firstRowLastColumn="0" w:lastRowFirstColumn="0" w:lastRowLastColumn="0"/>
            </w:pPr>
            <w:r>
              <w:t>rhill23@kennesaw.edu</w:t>
            </w:r>
          </w:p>
        </w:tc>
      </w:tr>
      <w:tr w:rsidR="0062380D" w14:paraId="4697D3DB" w14:textId="77777777" w:rsidTr="7E838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480E96BF" w14:textId="7DAD2138" w:rsidR="7E83820F" w:rsidRDefault="7E83820F" w:rsidP="7E83820F">
            <w:pPr>
              <w:jc w:val="left"/>
              <w:cnfStyle w:val="000000100000" w:firstRow="0" w:lastRow="0" w:firstColumn="0" w:lastColumn="0" w:oddVBand="0" w:evenVBand="0" w:oddHBand="1" w:evenHBand="0" w:firstRowFirstColumn="0" w:firstRowLastColumn="0" w:lastRowFirstColumn="0" w:lastRowLastColumn="0"/>
            </w:pPr>
            <w:r>
              <w:t>Kathryn Morgan</w:t>
            </w:r>
          </w:p>
        </w:tc>
        <w:tc>
          <w:tcPr>
            <w:tcW w:w="3117" w:type="dxa"/>
          </w:tcPr>
          <w:p w14:paraId="1C7AD8B8" w14:textId="110EE8E0" w:rsidR="7E83820F" w:rsidRDefault="7E83820F" w:rsidP="7E83820F">
            <w:pPr>
              <w:jc w:val="left"/>
              <w:cnfStyle w:val="000000100000" w:firstRow="0" w:lastRow="0" w:firstColumn="0" w:lastColumn="0" w:oddVBand="0" w:evenVBand="0" w:oddHBand="1" w:evenHBand="0" w:firstRowFirstColumn="0" w:firstRowLastColumn="0" w:lastRowFirstColumn="0" w:lastRowLastColumn="0"/>
            </w:pPr>
            <w:r>
              <w:t>kmorga62@kennesaw.edu</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7E8382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7E838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0143EC0E" w:rsidP="75A09720">
            <w:pPr>
              <w:pStyle w:val="ListParagraph"/>
              <w:numPr>
                <w:ilvl w:val="0"/>
                <w:numId w:val="20"/>
              </w:numPr>
              <w:jc w:val="left"/>
              <w:cnfStyle w:val="000000100000" w:firstRow="0" w:lastRow="0" w:firstColumn="0" w:lastColumn="0" w:oddVBand="0" w:evenVBand="0" w:oddHBand="1" w:evenHBand="0" w:firstRowFirstColumn="0" w:firstRowLastColumn="0" w:lastRowFirstColumn="0" w:lastRowLastColumn="0"/>
              <w:rPr>
                <w:i/>
                <w:iCs/>
              </w:rPr>
            </w:pPr>
            <w:r w:rsidRPr="75A09720">
              <w:rPr>
                <w:i/>
                <w:iCs/>
                <w:highlight w:val="yellow"/>
              </w:rPr>
              <w:t xml:space="preserve">Revision of </w:t>
            </w:r>
            <w:r w:rsidR="559D6D6F" w:rsidRPr="75A09720">
              <w:rPr>
                <w:i/>
                <w:iCs/>
                <w:highlight w:val="yellow"/>
              </w:rPr>
              <w:t>open educational resources (</w:t>
            </w:r>
            <w:r w:rsidR="56B950A8" w:rsidRPr="75A09720">
              <w:rPr>
                <w:i/>
                <w:iCs/>
                <w:highlight w:val="yellow"/>
              </w:rPr>
              <w:t>OER</w:t>
            </w:r>
            <w:r w:rsidR="559D6D6F" w:rsidRPr="75A09720">
              <w:rPr>
                <w:i/>
                <w:iCs/>
                <w:highlight w:val="yellow"/>
              </w:rPr>
              <w:t>)</w:t>
            </w:r>
            <w:r w:rsidR="56B950A8" w:rsidRPr="75A09720">
              <w:rPr>
                <w:i/>
                <w:iCs/>
                <w:highlight w:val="yellow"/>
              </w:rPr>
              <w:t xml:space="preserve"> used in existing </w:t>
            </w:r>
            <w:proofErr w:type="gramStart"/>
            <w:r w:rsidR="56B950A8" w:rsidRPr="75A09720">
              <w:rPr>
                <w:i/>
                <w:iCs/>
                <w:highlight w:val="yellow"/>
              </w:rPr>
              <w:t>courses</w:t>
            </w:r>
            <w:proofErr w:type="gramEnd"/>
          </w:p>
          <w:p w14:paraId="507BD536" w14:textId="7FFADDD6" w:rsidR="001D63D5" w:rsidRDefault="0143EC0E" w:rsidP="75A09720">
            <w:pPr>
              <w:pStyle w:val="ListParagraph"/>
              <w:numPr>
                <w:ilvl w:val="0"/>
                <w:numId w:val="20"/>
              </w:numPr>
              <w:jc w:val="left"/>
              <w:cnfStyle w:val="000000100000" w:firstRow="0" w:lastRow="0" w:firstColumn="0" w:lastColumn="0" w:oddVBand="0" w:evenVBand="0" w:oddHBand="1" w:evenHBand="0" w:firstRowFirstColumn="0" w:firstRowLastColumn="0" w:lastRowFirstColumn="0" w:lastRowLastColumn="0"/>
              <w:rPr>
                <w:i/>
                <w:iCs/>
              </w:rPr>
            </w:pPr>
            <w:r w:rsidRPr="75A09720">
              <w:rPr>
                <w:i/>
                <w:iCs/>
                <w:highlight w:val="yellow"/>
              </w:rPr>
              <w:t>Creation of ancillaries for</w:t>
            </w:r>
            <w:r w:rsidR="5C330D6F" w:rsidRPr="75A09720">
              <w:rPr>
                <w:i/>
                <w:iCs/>
                <w:highlight w:val="yellow"/>
              </w:rPr>
              <w:t xml:space="preserve"> existing OER courses</w:t>
            </w:r>
          </w:p>
          <w:p w14:paraId="65274475" w14:textId="7EAE447A" w:rsidR="48D79C82" w:rsidRPr="007C58CE" w:rsidRDefault="48D79C82" w:rsidP="6BF9256F">
            <w:pPr>
              <w:pStyle w:val="ListParagraph"/>
              <w:numPr>
                <w:ilvl w:val="0"/>
                <w:numId w:val="20"/>
              </w:numPr>
              <w:jc w:val="left"/>
              <w:cnfStyle w:val="000000100000" w:firstRow="0" w:lastRow="0" w:firstColumn="0" w:lastColumn="0" w:oddVBand="0" w:evenVBand="0" w:oddHBand="1" w:evenHBand="0" w:firstRowFirstColumn="0" w:firstRowLastColumn="0" w:lastRowFirstColumn="0" w:lastRowLastColumn="0"/>
              <w:rPr>
                <w:i/>
                <w:iCs/>
              </w:rPr>
            </w:pPr>
            <w:r w:rsidRPr="007C58CE">
              <w:rPr>
                <w:i/>
                <w:iCs/>
              </w:rPr>
              <w:t>Replacement of current OER in courses with new/better OER</w:t>
            </w:r>
          </w:p>
          <w:p w14:paraId="533B2A7E" w14:textId="61C12891" w:rsidR="0055284A" w:rsidRPr="0064266E" w:rsidRDefault="001D63D5" w:rsidP="0064266E">
            <w:pPr>
              <w:pStyle w:val="ListParagraph"/>
              <w:numPr>
                <w:ilvl w:val="0"/>
                <w:numId w:val="20"/>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7E83820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0B6FAB5C" w:rsidR="007F6B0C" w:rsidRPr="004C6D54" w:rsidRDefault="34FA68BD" w:rsidP="7E83820F">
            <w:pPr>
              <w:jc w:val="left"/>
              <w:cnfStyle w:val="000000000000" w:firstRow="0" w:lastRow="0" w:firstColumn="0" w:lastColumn="0" w:oddVBand="0" w:evenVBand="0" w:oddHBand="0" w:evenHBand="0" w:firstRowFirstColumn="0" w:firstRowLastColumn="0" w:lastRowFirstColumn="0" w:lastRowLastColumn="0"/>
              <w:rPr>
                <w:i/>
                <w:iCs/>
              </w:rPr>
            </w:pPr>
            <w:r w:rsidRPr="7E83820F">
              <w:rPr>
                <w:i/>
                <w:iCs/>
              </w:rPr>
              <w:t>$</w:t>
            </w:r>
            <w:r w:rsidR="13D2E8C4" w:rsidRPr="7E83820F">
              <w:rPr>
                <w:i/>
                <w:iCs/>
              </w:rPr>
              <w:t>10</w:t>
            </w:r>
            <w:r w:rsidRPr="7E83820F">
              <w:rPr>
                <w:i/>
                <w:iCs/>
              </w:rPr>
              <w:t>,</w:t>
            </w:r>
            <w:r w:rsidR="74221E19" w:rsidRPr="7E83820F">
              <w:rPr>
                <w:i/>
                <w:iCs/>
              </w:rPr>
              <w:t>0</w:t>
            </w:r>
            <w:r w:rsidRPr="7E83820F">
              <w:rPr>
                <w:i/>
                <w:iCs/>
              </w:rPr>
              <w:t>00</w:t>
            </w:r>
          </w:p>
        </w:tc>
      </w:tr>
      <w:tr w:rsidR="0055284A" w14:paraId="0E6A9640" w14:textId="77777777" w:rsidTr="7E838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0F1A2232" w:rsidR="0055284A" w:rsidRDefault="22EF2FFE" w:rsidP="0055284A">
            <w:pPr>
              <w:jc w:val="left"/>
              <w:cnfStyle w:val="000000100000" w:firstRow="0" w:lastRow="0" w:firstColumn="0" w:lastColumn="0" w:oddVBand="0" w:evenVBand="0" w:oddHBand="1" w:evenHBand="0" w:firstRowFirstColumn="0" w:firstRowLastColumn="0" w:lastRowFirstColumn="0" w:lastRowLastColumn="0"/>
            </w:pPr>
            <w:r>
              <w:t xml:space="preserve">Earth from Above </w:t>
            </w:r>
            <w:proofErr w:type="spellStart"/>
            <w:r>
              <w:t>Geog</w:t>
            </w:r>
            <w:proofErr w:type="spellEnd"/>
            <w:r>
              <w:t xml:space="preserve"> 1102</w:t>
            </w:r>
          </w:p>
        </w:tc>
      </w:tr>
      <w:tr w:rsidR="0055284A" w14:paraId="1BA82110" w14:textId="77777777" w:rsidTr="7E83820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0DAF4722" w14:textId="77777777" w:rsidR="00AF3D7E" w:rsidRPr="00D10126" w:rsidRDefault="00AF3D7E" w:rsidP="00D10126">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Cs/>
              </w:rPr>
            </w:pPr>
            <w:r w:rsidRPr="00D10126">
              <w:rPr>
                <w:i/>
              </w:rPr>
              <w:t>Fall 2021</w:t>
            </w:r>
          </w:p>
          <w:p w14:paraId="2D8D2A9A" w14:textId="78B7F9DD" w:rsidR="00D10126" w:rsidRPr="00D10126" w:rsidRDefault="111B64D4" w:rsidP="00D10126">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pPr>
            <w:r w:rsidRPr="75A09720">
              <w:rPr>
                <w:i/>
                <w:iCs/>
                <w:highlight w:val="yellow"/>
              </w:rPr>
              <w:t>Spring 2022</w:t>
            </w:r>
          </w:p>
        </w:tc>
      </w:tr>
      <w:tr w:rsidR="00AF3D7E" w14:paraId="30FCC3D6" w14:textId="77777777" w:rsidTr="7E838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lastRenderedPageBreak/>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E4FBD98" w14:textId="3824C53D" w:rsidR="00AF3D7E" w:rsidRPr="0064266E" w:rsidDel="00B72091" w:rsidRDefault="009C539A" w:rsidP="7E83820F">
            <w:pPr>
              <w:jc w:val="left"/>
              <w:cnfStyle w:val="000000100000" w:firstRow="0" w:lastRow="0" w:firstColumn="0" w:lastColumn="0" w:oddVBand="0" w:evenVBand="0" w:oddHBand="1" w:evenHBand="0" w:firstRowFirstColumn="0" w:firstRowLastColumn="0" w:lastRowFirstColumn="0" w:lastRowLastColumn="0"/>
            </w:pPr>
            <w:hyperlink r:id="rId12">
              <w:r w:rsidR="3E20C265" w:rsidRPr="7E83820F">
                <w:rPr>
                  <w:rStyle w:val="Hyperlink"/>
                </w:rPr>
                <w:t>https://oer.galileo.usg.edu/geo-collections/6/</w:t>
              </w:r>
            </w:hyperlink>
          </w:p>
          <w:p w14:paraId="666E4FEA" w14:textId="48311F3F" w:rsidR="00AF3D7E" w:rsidRPr="0064266E" w:rsidDel="00B72091" w:rsidRDefault="00AF3D7E" w:rsidP="7E83820F">
            <w:pPr>
              <w:jc w:val="left"/>
              <w:cnfStyle w:val="000000100000" w:firstRow="0" w:lastRow="0" w:firstColumn="0" w:lastColumn="0" w:oddVBand="0" w:evenVBand="0" w:oddHBand="1" w:evenHBand="0" w:firstRowFirstColumn="0" w:firstRowLastColumn="0" w:lastRowFirstColumn="0" w:lastRowLastColumn="0"/>
            </w:pPr>
          </w:p>
        </w:tc>
      </w:tr>
    </w:tbl>
    <w:p w14:paraId="2DDDD639" w14:textId="3ECDC40B" w:rsidR="00566366" w:rsidRDefault="000D3A53" w:rsidP="0064266E">
      <w:pPr>
        <w:pStyle w:val="Heading1"/>
      </w:pPr>
      <w:r>
        <w:t xml:space="preserve">Project </w:t>
      </w:r>
      <w:r w:rsidR="64C134B0">
        <w:t>Goals</w:t>
      </w:r>
    </w:p>
    <w:p w14:paraId="7B5CD313" w14:textId="02EE3730" w:rsidR="4D6D47B8" w:rsidRDefault="4D6D47B8" w:rsidP="7E83820F">
      <w:pPr>
        <w:jc w:val="left"/>
        <w:rPr>
          <w:rFonts w:ascii="Calibri" w:hAnsi="Calibri" w:cs="Calibri"/>
          <w:szCs w:val="24"/>
        </w:rPr>
      </w:pPr>
      <w:r w:rsidRPr="7E83820F">
        <w:rPr>
          <w:rFonts w:ascii="Calibri" w:hAnsi="Calibri" w:cs="Calibri"/>
          <w:szCs w:val="24"/>
        </w:rPr>
        <w:t xml:space="preserve">The OER materials for this course were originally created in 2018 as part of </w:t>
      </w:r>
      <w:r w:rsidR="6CD85981" w:rsidRPr="7E83820F">
        <w:rPr>
          <w:rFonts w:ascii="Calibri" w:hAnsi="Calibri" w:cs="Calibri"/>
          <w:szCs w:val="24"/>
        </w:rPr>
        <w:t xml:space="preserve">the Affordable Learning Georgia Textbook Transformation grant </w:t>
      </w:r>
      <w:r w:rsidRPr="7E83820F">
        <w:rPr>
          <w:rFonts w:ascii="Calibri" w:hAnsi="Calibri" w:cs="Calibri"/>
          <w:szCs w:val="24"/>
        </w:rPr>
        <w:t>round 1</w:t>
      </w:r>
      <w:r w:rsidR="2EEE0B5C" w:rsidRPr="7E83820F">
        <w:rPr>
          <w:rFonts w:ascii="Calibri" w:hAnsi="Calibri" w:cs="Calibri"/>
          <w:szCs w:val="24"/>
        </w:rPr>
        <w:t xml:space="preserve">1. </w:t>
      </w:r>
      <w:r w:rsidR="6D7B719D" w:rsidRPr="7E83820F">
        <w:rPr>
          <w:rFonts w:ascii="Calibri" w:hAnsi="Calibri" w:cs="Calibri"/>
          <w:szCs w:val="24"/>
        </w:rPr>
        <w:t>The</w:t>
      </w:r>
      <w:r w:rsidR="7116BE75" w:rsidRPr="7E83820F">
        <w:rPr>
          <w:rFonts w:ascii="Calibri" w:hAnsi="Calibri" w:cs="Calibri"/>
          <w:szCs w:val="24"/>
        </w:rPr>
        <w:t xml:space="preserve"> focus </w:t>
      </w:r>
      <w:r w:rsidR="18C79C74" w:rsidRPr="7E83820F">
        <w:rPr>
          <w:rFonts w:ascii="Calibri" w:hAnsi="Calibri" w:cs="Calibri"/>
          <w:szCs w:val="24"/>
        </w:rPr>
        <w:t xml:space="preserve">of this improvement grant </w:t>
      </w:r>
      <w:r w:rsidR="7116BE75" w:rsidRPr="7E83820F">
        <w:rPr>
          <w:rFonts w:ascii="Calibri" w:hAnsi="Calibri" w:cs="Calibri"/>
          <w:szCs w:val="24"/>
        </w:rPr>
        <w:t xml:space="preserve">will be to </w:t>
      </w:r>
      <w:r w:rsidR="1E799B37" w:rsidRPr="7E83820F">
        <w:rPr>
          <w:rFonts w:ascii="Calibri" w:hAnsi="Calibri" w:cs="Calibri"/>
          <w:szCs w:val="24"/>
        </w:rPr>
        <w:t xml:space="preserve">update and </w:t>
      </w:r>
      <w:r w:rsidR="7116BE75" w:rsidRPr="7E83820F">
        <w:rPr>
          <w:rFonts w:ascii="Calibri" w:hAnsi="Calibri" w:cs="Calibri"/>
          <w:szCs w:val="24"/>
        </w:rPr>
        <w:t xml:space="preserve">move the readings to a new platform, </w:t>
      </w:r>
      <w:r w:rsidR="76F8E29D" w:rsidRPr="7E83820F">
        <w:rPr>
          <w:rFonts w:ascii="Calibri" w:hAnsi="Calibri" w:cs="Calibri"/>
          <w:szCs w:val="24"/>
        </w:rPr>
        <w:t xml:space="preserve">increase and </w:t>
      </w:r>
      <w:r w:rsidR="7116BE75" w:rsidRPr="7E83820F">
        <w:rPr>
          <w:rFonts w:ascii="Calibri" w:hAnsi="Calibri" w:cs="Calibri"/>
          <w:szCs w:val="24"/>
        </w:rPr>
        <w:t xml:space="preserve">ensure accessibility in the readings, </w:t>
      </w:r>
      <w:r w:rsidR="3CCE9EFF" w:rsidRPr="7E83820F">
        <w:rPr>
          <w:rFonts w:ascii="Calibri" w:hAnsi="Calibri" w:cs="Calibri"/>
          <w:szCs w:val="24"/>
        </w:rPr>
        <w:t>PowerPoints</w:t>
      </w:r>
      <w:r w:rsidR="7116BE75" w:rsidRPr="7E83820F">
        <w:rPr>
          <w:rFonts w:ascii="Calibri" w:hAnsi="Calibri" w:cs="Calibri"/>
          <w:szCs w:val="24"/>
        </w:rPr>
        <w:t>, and videos</w:t>
      </w:r>
      <w:r w:rsidR="72B28ED6" w:rsidRPr="7E83820F">
        <w:rPr>
          <w:rFonts w:ascii="Calibri" w:hAnsi="Calibri" w:cs="Calibri"/>
          <w:szCs w:val="24"/>
        </w:rPr>
        <w:t xml:space="preserve">, </w:t>
      </w:r>
      <w:r w:rsidR="74BAD440" w:rsidRPr="7E83820F">
        <w:rPr>
          <w:rFonts w:ascii="Calibri" w:hAnsi="Calibri" w:cs="Calibri"/>
          <w:szCs w:val="24"/>
        </w:rPr>
        <w:t>add detailed and automated</w:t>
      </w:r>
      <w:r w:rsidR="111DC33D" w:rsidRPr="7E83820F">
        <w:rPr>
          <w:rFonts w:ascii="Calibri" w:hAnsi="Calibri" w:cs="Calibri"/>
          <w:szCs w:val="24"/>
        </w:rPr>
        <w:t xml:space="preserve"> grading feedback, </w:t>
      </w:r>
      <w:r w:rsidR="72B28ED6" w:rsidRPr="7E83820F">
        <w:rPr>
          <w:rFonts w:ascii="Calibri" w:hAnsi="Calibri" w:cs="Calibri"/>
          <w:szCs w:val="24"/>
        </w:rPr>
        <w:t>update assignments</w:t>
      </w:r>
      <w:r w:rsidR="3D59F267" w:rsidRPr="7E83820F">
        <w:rPr>
          <w:rFonts w:ascii="Calibri" w:hAnsi="Calibri" w:cs="Calibri"/>
          <w:szCs w:val="24"/>
        </w:rPr>
        <w:t xml:space="preserve"> to reflect changes in geospatial technology</w:t>
      </w:r>
      <w:r w:rsidR="72B28ED6" w:rsidRPr="7E83820F">
        <w:rPr>
          <w:rFonts w:ascii="Calibri" w:hAnsi="Calibri" w:cs="Calibri"/>
          <w:szCs w:val="24"/>
        </w:rPr>
        <w:t xml:space="preserve">, and </w:t>
      </w:r>
      <w:r w:rsidR="24E0319B" w:rsidRPr="7E83820F">
        <w:rPr>
          <w:rFonts w:ascii="Calibri" w:hAnsi="Calibri" w:cs="Calibri"/>
          <w:szCs w:val="24"/>
        </w:rPr>
        <w:t xml:space="preserve">add </w:t>
      </w:r>
      <w:r w:rsidR="72B28ED6" w:rsidRPr="7E83820F">
        <w:rPr>
          <w:rFonts w:ascii="Calibri" w:hAnsi="Calibri" w:cs="Calibri"/>
          <w:szCs w:val="24"/>
        </w:rPr>
        <w:t xml:space="preserve">self-study tools for the students. </w:t>
      </w:r>
      <w:r w:rsidR="135FAF08" w:rsidRPr="7E83820F">
        <w:rPr>
          <w:rFonts w:ascii="Calibri" w:hAnsi="Calibri" w:cs="Calibri"/>
          <w:szCs w:val="24"/>
        </w:rPr>
        <w:t xml:space="preserve">The updated materials will provide a streamlined student </w:t>
      </w:r>
      <w:r w:rsidR="2E99A0D7" w:rsidRPr="7E83820F">
        <w:rPr>
          <w:rFonts w:ascii="Calibri" w:hAnsi="Calibri" w:cs="Calibri"/>
          <w:szCs w:val="24"/>
        </w:rPr>
        <w:t>experience, regardless of course delivery or instructor.</w:t>
      </w:r>
      <w:r w:rsidR="135FAF08" w:rsidRPr="7E83820F">
        <w:rPr>
          <w:rFonts w:ascii="Calibri" w:hAnsi="Calibri" w:cs="Calibri"/>
          <w:szCs w:val="24"/>
        </w:rPr>
        <w:t xml:space="preserve"> </w:t>
      </w:r>
      <w:r w:rsidR="58163A99" w:rsidRPr="7E83820F">
        <w:rPr>
          <w:rFonts w:ascii="Calibri" w:hAnsi="Calibri" w:cs="Calibri"/>
          <w:szCs w:val="24"/>
        </w:rPr>
        <w:t xml:space="preserve">The proposed course improvements </w:t>
      </w:r>
      <w:r w:rsidR="6906F8F9" w:rsidRPr="7E83820F">
        <w:rPr>
          <w:rFonts w:ascii="Calibri" w:hAnsi="Calibri" w:cs="Calibri"/>
          <w:szCs w:val="24"/>
        </w:rPr>
        <w:t xml:space="preserve">will </w:t>
      </w:r>
      <w:r w:rsidR="3BE2C992" w:rsidRPr="7E83820F">
        <w:rPr>
          <w:rFonts w:ascii="Calibri" w:hAnsi="Calibri" w:cs="Calibri"/>
          <w:szCs w:val="24"/>
        </w:rPr>
        <w:t>enhance the ease of access to the user/student, moderniz</w:t>
      </w:r>
      <w:r w:rsidR="6EA38D6D" w:rsidRPr="7E83820F">
        <w:rPr>
          <w:rFonts w:ascii="Calibri" w:hAnsi="Calibri" w:cs="Calibri"/>
          <w:szCs w:val="24"/>
        </w:rPr>
        <w:t>e</w:t>
      </w:r>
      <w:r w:rsidR="3BE2C992" w:rsidRPr="7E83820F">
        <w:rPr>
          <w:rFonts w:ascii="Calibri" w:hAnsi="Calibri" w:cs="Calibri"/>
          <w:szCs w:val="24"/>
        </w:rPr>
        <w:t xml:space="preserve"> concepts and content,</w:t>
      </w:r>
      <w:r w:rsidR="35CE8F71" w:rsidRPr="7E83820F">
        <w:rPr>
          <w:rFonts w:ascii="Calibri" w:hAnsi="Calibri" w:cs="Calibri"/>
          <w:szCs w:val="24"/>
        </w:rPr>
        <w:t xml:space="preserve"> </w:t>
      </w:r>
      <w:r w:rsidR="2C334578" w:rsidRPr="7E83820F">
        <w:rPr>
          <w:rFonts w:ascii="Calibri" w:hAnsi="Calibri" w:cs="Calibri"/>
          <w:szCs w:val="24"/>
        </w:rPr>
        <w:t>incorporate</w:t>
      </w:r>
      <w:r w:rsidR="35CE8F71" w:rsidRPr="7E83820F">
        <w:rPr>
          <w:rFonts w:ascii="Calibri" w:hAnsi="Calibri" w:cs="Calibri"/>
          <w:szCs w:val="24"/>
        </w:rPr>
        <w:t xml:space="preserve"> </w:t>
      </w:r>
      <w:r w:rsidR="0BE5CA08" w:rsidRPr="7E83820F">
        <w:rPr>
          <w:rFonts w:ascii="Calibri" w:hAnsi="Calibri" w:cs="Calibri"/>
          <w:szCs w:val="24"/>
        </w:rPr>
        <w:t>uniform feedback</w:t>
      </w:r>
      <w:r w:rsidR="656311E6" w:rsidRPr="7E83820F">
        <w:rPr>
          <w:rFonts w:ascii="Calibri" w:hAnsi="Calibri" w:cs="Calibri"/>
          <w:szCs w:val="24"/>
        </w:rPr>
        <w:t xml:space="preserve"> across successive deliveries</w:t>
      </w:r>
      <w:r w:rsidR="71CB781F" w:rsidRPr="7E83820F">
        <w:rPr>
          <w:rFonts w:ascii="Calibri" w:hAnsi="Calibri" w:cs="Calibri"/>
          <w:szCs w:val="24"/>
        </w:rPr>
        <w:t>,</w:t>
      </w:r>
      <w:r w:rsidR="3BE2C992" w:rsidRPr="7E83820F">
        <w:rPr>
          <w:rFonts w:ascii="Calibri" w:hAnsi="Calibri" w:cs="Calibri"/>
          <w:szCs w:val="24"/>
        </w:rPr>
        <w:t xml:space="preserve"> </w:t>
      </w:r>
      <w:r w:rsidR="7449ABA0" w:rsidRPr="7E83820F">
        <w:rPr>
          <w:rFonts w:ascii="Calibri" w:hAnsi="Calibri" w:cs="Calibri"/>
          <w:szCs w:val="24"/>
        </w:rPr>
        <w:t>in a flexible format</w:t>
      </w:r>
      <w:r w:rsidR="1E556EA0" w:rsidRPr="7E83820F">
        <w:rPr>
          <w:rFonts w:ascii="Calibri" w:hAnsi="Calibri" w:cs="Calibri"/>
          <w:szCs w:val="24"/>
        </w:rPr>
        <w:t xml:space="preserve">, </w:t>
      </w:r>
      <w:r w:rsidR="7449ABA0" w:rsidRPr="7E83820F">
        <w:rPr>
          <w:rFonts w:ascii="Calibri" w:hAnsi="Calibri" w:cs="Calibri"/>
          <w:szCs w:val="24"/>
        </w:rPr>
        <w:t xml:space="preserve">easily adapted to any modality. </w:t>
      </w:r>
      <w:r w:rsidR="12B4D2B3" w:rsidRPr="7E83820F">
        <w:rPr>
          <w:rFonts w:ascii="Calibri" w:hAnsi="Calibri" w:cs="Calibri"/>
          <w:szCs w:val="24"/>
        </w:rPr>
        <w:t>This is particularly important as this course is moving into the General Education Area D (Science and Math)</w:t>
      </w:r>
      <w:r w:rsidR="280C6040" w:rsidRPr="7E83820F">
        <w:rPr>
          <w:rFonts w:ascii="Calibri" w:hAnsi="Calibri" w:cs="Calibri"/>
          <w:szCs w:val="24"/>
        </w:rPr>
        <w:t xml:space="preserve">, and we anticipate offering several </w:t>
      </w:r>
      <w:r w:rsidR="748B84C2" w:rsidRPr="7E83820F">
        <w:rPr>
          <w:rFonts w:ascii="Calibri" w:hAnsi="Calibri" w:cs="Calibri"/>
          <w:szCs w:val="24"/>
        </w:rPr>
        <w:t>sections</w:t>
      </w:r>
      <w:r w:rsidR="280C6040" w:rsidRPr="7E83820F">
        <w:rPr>
          <w:rFonts w:ascii="Calibri" w:hAnsi="Calibri" w:cs="Calibri"/>
          <w:szCs w:val="24"/>
        </w:rPr>
        <w:t xml:space="preserve"> of this course each semester.</w:t>
      </w:r>
    </w:p>
    <w:p w14:paraId="4E6DA873" w14:textId="25409C2E" w:rsidR="0013171A" w:rsidRDefault="0013171A" w:rsidP="0013171A">
      <w:pPr>
        <w:pStyle w:val="Heading1"/>
      </w:pPr>
      <w:r>
        <w:t>Action Plan</w:t>
      </w:r>
    </w:p>
    <w:p w14:paraId="60FEB712" w14:textId="20F65571" w:rsidR="77B24DA2" w:rsidRDefault="77B24DA2" w:rsidP="7E83820F">
      <w:pPr>
        <w:pStyle w:val="ListParagraph"/>
        <w:numPr>
          <w:ilvl w:val="0"/>
          <w:numId w:val="8"/>
        </w:numPr>
        <w:jc w:val="left"/>
        <w:rPr>
          <w:rFonts w:eastAsiaTheme="minorEastAsia" w:cstheme="minorBidi"/>
          <w:szCs w:val="24"/>
        </w:rPr>
      </w:pPr>
      <w:r w:rsidRPr="7E83820F">
        <w:rPr>
          <w:rFonts w:ascii="Calibri" w:hAnsi="Calibri" w:cs="Calibri"/>
          <w:szCs w:val="24"/>
        </w:rPr>
        <w:t xml:space="preserve">Reformat instructional delivery to user friendly story map layout. This format requires fewer </w:t>
      </w:r>
      <w:proofErr w:type="gramStart"/>
      <w:r w:rsidRPr="7E83820F">
        <w:rPr>
          <w:rFonts w:ascii="Calibri" w:hAnsi="Calibri" w:cs="Calibri"/>
          <w:szCs w:val="24"/>
        </w:rPr>
        <w:t>clicks, and</w:t>
      </w:r>
      <w:proofErr w:type="gramEnd"/>
      <w:r w:rsidRPr="7E83820F">
        <w:rPr>
          <w:rFonts w:ascii="Calibri" w:hAnsi="Calibri" w:cs="Calibri"/>
          <w:szCs w:val="24"/>
        </w:rPr>
        <w:t xml:space="preserve"> creates an orderly flow to instructional resources and assessments.  </w:t>
      </w:r>
      <w:r w:rsidR="552F2054" w:rsidRPr="7E83820F">
        <w:rPr>
          <w:rFonts w:ascii="Calibri" w:hAnsi="Calibri" w:cs="Calibri"/>
          <w:szCs w:val="24"/>
        </w:rPr>
        <w:t xml:space="preserve">This link provides an example of a </w:t>
      </w:r>
      <w:proofErr w:type="spellStart"/>
      <w:r w:rsidR="552F2054" w:rsidRPr="7E83820F">
        <w:rPr>
          <w:rFonts w:ascii="Calibri" w:hAnsi="Calibri" w:cs="Calibri"/>
          <w:szCs w:val="24"/>
        </w:rPr>
        <w:t>storymap</w:t>
      </w:r>
      <w:proofErr w:type="spellEnd"/>
      <w:r w:rsidR="552F2054" w:rsidRPr="7E83820F">
        <w:rPr>
          <w:rFonts w:ascii="Calibri" w:hAnsi="Calibri" w:cs="Calibri"/>
          <w:szCs w:val="24"/>
        </w:rPr>
        <w:t xml:space="preserve"> </w:t>
      </w:r>
      <w:r w:rsidR="123A505C" w:rsidRPr="7E83820F">
        <w:rPr>
          <w:rFonts w:ascii="Calibri" w:hAnsi="Calibri" w:cs="Calibri"/>
          <w:szCs w:val="24"/>
        </w:rPr>
        <w:t>used in</w:t>
      </w:r>
      <w:r w:rsidR="438C982B" w:rsidRPr="7E83820F">
        <w:rPr>
          <w:rFonts w:ascii="Calibri" w:hAnsi="Calibri" w:cs="Calibri"/>
          <w:szCs w:val="24"/>
        </w:rPr>
        <w:t xml:space="preserve"> </w:t>
      </w:r>
      <w:r w:rsidR="552F2054" w:rsidRPr="7E83820F">
        <w:rPr>
          <w:rFonts w:ascii="Calibri" w:hAnsi="Calibri" w:cs="Calibri"/>
          <w:szCs w:val="24"/>
        </w:rPr>
        <w:t xml:space="preserve">a different course: </w:t>
      </w:r>
      <w:hyperlink>
        <w:r w:rsidR="552F2054" w:rsidRPr="7E83820F">
          <w:rPr>
            <w:rStyle w:val="Hyperlink"/>
            <w:rFonts w:ascii="Calibri" w:hAnsi="Calibri" w:cs="Calibri"/>
            <w:szCs w:val="24"/>
          </w:rPr>
          <w:t>https://arcg.is/1infG5</w:t>
        </w:r>
      </w:hyperlink>
    </w:p>
    <w:p w14:paraId="0070529B" w14:textId="56A2FD16" w:rsidR="77B24DA2" w:rsidRDefault="77B24DA2" w:rsidP="7E83820F">
      <w:pPr>
        <w:pStyle w:val="ListParagraph"/>
        <w:numPr>
          <w:ilvl w:val="0"/>
          <w:numId w:val="8"/>
        </w:numPr>
        <w:rPr>
          <w:szCs w:val="24"/>
        </w:rPr>
      </w:pPr>
      <w:r w:rsidRPr="7E83820F">
        <w:rPr>
          <w:rFonts w:ascii="Calibri" w:hAnsi="Calibri" w:cs="Calibri"/>
          <w:szCs w:val="24"/>
        </w:rPr>
        <w:t xml:space="preserve">Create lecture </w:t>
      </w:r>
      <w:r w:rsidR="1A22EB84" w:rsidRPr="7E83820F">
        <w:rPr>
          <w:rFonts w:ascii="Calibri" w:hAnsi="Calibri" w:cs="Calibri"/>
          <w:szCs w:val="24"/>
        </w:rPr>
        <w:t>P</w:t>
      </w:r>
      <w:r w:rsidRPr="7E83820F">
        <w:rPr>
          <w:rFonts w:ascii="Calibri" w:hAnsi="Calibri" w:cs="Calibri"/>
          <w:szCs w:val="24"/>
        </w:rPr>
        <w:t>ower</w:t>
      </w:r>
      <w:r w:rsidR="7C923FA8" w:rsidRPr="7E83820F">
        <w:rPr>
          <w:rFonts w:ascii="Calibri" w:hAnsi="Calibri" w:cs="Calibri"/>
          <w:szCs w:val="24"/>
        </w:rPr>
        <w:t>P</w:t>
      </w:r>
      <w:r w:rsidRPr="7E83820F">
        <w:rPr>
          <w:rFonts w:ascii="Calibri" w:hAnsi="Calibri" w:cs="Calibri"/>
          <w:szCs w:val="24"/>
        </w:rPr>
        <w:t xml:space="preserve">oint files for each module. Make sure they are created with accessibility in mind. </w:t>
      </w:r>
    </w:p>
    <w:p w14:paraId="54377D1D" w14:textId="5E6A29FB" w:rsidR="70E2F43B" w:rsidRDefault="70E2F43B" w:rsidP="34F2A2EA">
      <w:pPr>
        <w:pStyle w:val="ListParagraph"/>
        <w:numPr>
          <w:ilvl w:val="0"/>
          <w:numId w:val="8"/>
        </w:numPr>
        <w:rPr>
          <w:rFonts w:eastAsiaTheme="minorEastAsia" w:cstheme="minorBidi"/>
          <w:szCs w:val="24"/>
        </w:rPr>
      </w:pPr>
      <w:r w:rsidRPr="34F2A2EA">
        <w:rPr>
          <w:rFonts w:ascii="Calibri" w:hAnsi="Calibri" w:cs="Calibri"/>
          <w:szCs w:val="24"/>
        </w:rPr>
        <w:t xml:space="preserve">Create </w:t>
      </w:r>
      <w:r w:rsidR="71CFE960" w:rsidRPr="34F2A2EA">
        <w:rPr>
          <w:rFonts w:ascii="Calibri" w:hAnsi="Calibri" w:cs="Calibri"/>
          <w:szCs w:val="24"/>
        </w:rPr>
        <w:t xml:space="preserve">a </w:t>
      </w:r>
      <w:r w:rsidRPr="34F2A2EA">
        <w:rPr>
          <w:rFonts w:ascii="Calibri" w:hAnsi="Calibri" w:cs="Calibri"/>
          <w:szCs w:val="24"/>
        </w:rPr>
        <w:t xml:space="preserve">series of brief </w:t>
      </w:r>
      <w:r w:rsidR="0C2F213C" w:rsidRPr="34F2A2EA">
        <w:rPr>
          <w:rFonts w:ascii="Calibri" w:hAnsi="Calibri" w:cs="Calibri"/>
          <w:szCs w:val="24"/>
        </w:rPr>
        <w:t>instructional</w:t>
      </w:r>
      <w:r w:rsidRPr="34F2A2EA">
        <w:rPr>
          <w:rFonts w:ascii="Calibri" w:hAnsi="Calibri" w:cs="Calibri"/>
          <w:szCs w:val="24"/>
        </w:rPr>
        <w:t xml:space="preserve"> </w:t>
      </w:r>
      <w:r w:rsidR="74217E0B" w:rsidRPr="34F2A2EA">
        <w:rPr>
          <w:rFonts w:ascii="Calibri" w:hAnsi="Calibri" w:cs="Calibri"/>
          <w:szCs w:val="24"/>
        </w:rPr>
        <w:t>videos supple</w:t>
      </w:r>
      <w:r w:rsidR="14CEEB79" w:rsidRPr="34F2A2EA">
        <w:rPr>
          <w:rFonts w:ascii="Calibri" w:hAnsi="Calibri" w:cs="Calibri"/>
          <w:szCs w:val="24"/>
        </w:rPr>
        <w:t xml:space="preserve">menting OER readings </w:t>
      </w:r>
      <w:r w:rsidR="74217E0B" w:rsidRPr="34F2A2EA">
        <w:rPr>
          <w:rFonts w:ascii="Calibri" w:hAnsi="Calibri" w:cs="Calibri"/>
          <w:szCs w:val="24"/>
        </w:rPr>
        <w:t xml:space="preserve">to streamline </w:t>
      </w:r>
      <w:r w:rsidR="06D58FE9" w:rsidRPr="34F2A2EA">
        <w:rPr>
          <w:rFonts w:ascii="Calibri" w:hAnsi="Calibri" w:cs="Calibri"/>
          <w:szCs w:val="24"/>
        </w:rPr>
        <w:t xml:space="preserve">and </w:t>
      </w:r>
      <w:r w:rsidR="74217E0B" w:rsidRPr="34F2A2EA">
        <w:rPr>
          <w:rFonts w:ascii="Calibri" w:hAnsi="Calibri" w:cs="Calibri"/>
          <w:szCs w:val="24"/>
        </w:rPr>
        <w:t xml:space="preserve">enhance </w:t>
      </w:r>
      <w:r w:rsidR="5EAF2713" w:rsidRPr="34F2A2EA">
        <w:rPr>
          <w:rFonts w:ascii="Calibri" w:hAnsi="Calibri" w:cs="Calibri"/>
          <w:szCs w:val="24"/>
        </w:rPr>
        <w:t>content</w:t>
      </w:r>
      <w:r w:rsidR="413C016B" w:rsidRPr="34F2A2EA">
        <w:rPr>
          <w:rFonts w:ascii="Calibri" w:hAnsi="Calibri" w:cs="Calibri"/>
          <w:szCs w:val="24"/>
        </w:rPr>
        <w:t xml:space="preserve"> delivery</w:t>
      </w:r>
      <w:r w:rsidR="74217E0B" w:rsidRPr="34F2A2EA">
        <w:rPr>
          <w:rFonts w:ascii="Calibri" w:hAnsi="Calibri" w:cs="Calibri"/>
          <w:szCs w:val="24"/>
        </w:rPr>
        <w:t xml:space="preserve"> regardless of modality, online, face to face, </w:t>
      </w:r>
      <w:r w:rsidR="6DB587B4" w:rsidRPr="34F2A2EA">
        <w:rPr>
          <w:rFonts w:ascii="Calibri" w:hAnsi="Calibri" w:cs="Calibri"/>
          <w:szCs w:val="24"/>
        </w:rPr>
        <w:t xml:space="preserve">or </w:t>
      </w:r>
      <w:r w:rsidR="74217E0B" w:rsidRPr="34F2A2EA">
        <w:rPr>
          <w:rFonts w:ascii="Calibri" w:hAnsi="Calibri" w:cs="Calibri"/>
          <w:szCs w:val="24"/>
        </w:rPr>
        <w:t xml:space="preserve">hybrid. </w:t>
      </w:r>
      <w:r w:rsidR="513A9CD1" w:rsidRPr="34F2A2EA">
        <w:rPr>
          <w:rFonts w:ascii="Calibri" w:hAnsi="Calibri" w:cs="Calibri"/>
          <w:szCs w:val="24"/>
        </w:rPr>
        <w:t xml:space="preserve"> </w:t>
      </w:r>
      <w:r w:rsidR="14B44208" w:rsidRPr="34F2A2EA">
        <w:rPr>
          <w:rFonts w:ascii="Calibri" w:hAnsi="Calibri" w:cs="Calibri"/>
          <w:szCs w:val="24"/>
        </w:rPr>
        <w:t>To maximize accessibility all v</w:t>
      </w:r>
      <w:r w:rsidR="513A9CD1" w:rsidRPr="34F2A2EA">
        <w:rPr>
          <w:rFonts w:ascii="Calibri" w:hAnsi="Calibri" w:cs="Calibri"/>
          <w:szCs w:val="24"/>
        </w:rPr>
        <w:t>ideos will be captioned</w:t>
      </w:r>
      <w:r w:rsidR="203E9CDB" w:rsidRPr="34F2A2EA">
        <w:rPr>
          <w:rFonts w:ascii="Calibri" w:hAnsi="Calibri" w:cs="Calibri"/>
          <w:szCs w:val="24"/>
        </w:rPr>
        <w:t xml:space="preserve">, and transcripts made available. </w:t>
      </w:r>
    </w:p>
    <w:p w14:paraId="6AE9E7C1" w14:textId="0DBD03FE" w:rsidR="513A9CD1" w:rsidRDefault="513A9CD1" w:rsidP="34F2A2EA">
      <w:pPr>
        <w:pStyle w:val="ListParagraph"/>
        <w:numPr>
          <w:ilvl w:val="0"/>
          <w:numId w:val="8"/>
        </w:numPr>
        <w:rPr>
          <w:szCs w:val="24"/>
        </w:rPr>
      </w:pPr>
      <w:r w:rsidRPr="34F2A2EA">
        <w:rPr>
          <w:rFonts w:ascii="Calibri" w:hAnsi="Calibri" w:cs="Calibri"/>
          <w:szCs w:val="24"/>
        </w:rPr>
        <w:t xml:space="preserve">Update assignments </w:t>
      </w:r>
      <w:r w:rsidR="6615289A" w:rsidRPr="34F2A2EA">
        <w:rPr>
          <w:rFonts w:ascii="Calibri" w:hAnsi="Calibri" w:cs="Calibri"/>
          <w:szCs w:val="24"/>
        </w:rPr>
        <w:t>and discussion</w:t>
      </w:r>
      <w:r w:rsidR="339E949E" w:rsidRPr="34F2A2EA">
        <w:rPr>
          <w:rFonts w:ascii="Calibri" w:hAnsi="Calibri" w:cs="Calibri"/>
          <w:szCs w:val="24"/>
        </w:rPr>
        <w:t xml:space="preserve"> </w:t>
      </w:r>
      <w:r w:rsidR="6615289A" w:rsidRPr="34F2A2EA">
        <w:rPr>
          <w:rFonts w:ascii="Calibri" w:hAnsi="Calibri" w:cs="Calibri"/>
          <w:szCs w:val="24"/>
        </w:rPr>
        <w:t xml:space="preserve">topics </w:t>
      </w:r>
      <w:r w:rsidRPr="34F2A2EA">
        <w:rPr>
          <w:rFonts w:ascii="Calibri" w:hAnsi="Calibri" w:cs="Calibri"/>
          <w:szCs w:val="24"/>
        </w:rPr>
        <w:t>to reflect technological modernization</w:t>
      </w:r>
      <w:r w:rsidR="48A202F2" w:rsidRPr="34F2A2EA">
        <w:rPr>
          <w:rFonts w:ascii="Calibri" w:hAnsi="Calibri" w:cs="Calibri"/>
          <w:szCs w:val="24"/>
        </w:rPr>
        <w:t xml:space="preserve"> of GIS technologies and applications</w:t>
      </w:r>
      <w:r w:rsidR="4ABB66BF" w:rsidRPr="34F2A2EA">
        <w:rPr>
          <w:rFonts w:ascii="Calibri" w:hAnsi="Calibri" w:cs="Calibri"/>
          <w:szCs w:val="24"/>
        </w:rPr>
        <w:t xml:space="preserve">. </w:t>
      </w:r>
    </w:p>
    <w:p w14:paraId="65A6D8C2" w14:textId="093C1297" w:rsidR="513A9CD1" w:rsidRDefault="4ABB66BF" w:rsidP="34F2A2EA">
      <w:pPr>
        <w:pStyle w:val="ListParagraph"/>
        <w:numPr>
          <w:ilvl w:val="0"/>
          <w:numId w:val="8"/>
        </w:numPr>
        <w:rPr>
          <w:szCs w:val="24"/>
        </w:rPr>
      </w:pPr>
      <w:r w:rsidRPr="34F2A2EA">
        <w:rPr>
          <w:rFonts w:ascii="Calibri" w:hAnsi="Calibri" w:cs="Calibri"/>
          <w:szCs w:val="24"/>
        </w:rPr>
        <w:t xml:space="preserve">Align materials to course and module objectives, </w:t>
      </w:r>
      <w:r w:rsidR="2EC9D499" w:rsidRPr="34F2A2EA">
        <w:rPr>
          <w:rFonts w:ascii="Calibri" w:hAnsi="Calibri" w:cs="Calibri"/>
          <w:szCs w:val="24"/>
        </w:rPr>
        <w:t xml:space="preserve">particularly to reflect area D objectives for </w:t>
      </w:r>
      <w:proofErr w:type="spellStart"/>
      <w:r w:rsidR="2EC9D499" w:rsidRPr="34F2A2EA">
        <w:rPr>
          <w:rFonts w:ascii="Calibri" w:hAnsi="Calibri" w:cs="Calibri"/>
          <w:szCs w:val="24"/>
        </w:rPr>
        <w:t>GenEd</w:t>
      </w:r>
      <w:proofErr w:type="spellEnd"/>
      <w:r w:rsidR="2EC9D499" w:rsidRPr="34F2A2EA">
        <w:rPr>
          <w:rFonts w:ascii="Calibri" w:hAnsi="Calibri" w:cs="Calibri"/>
          <w:szCs w:val="24"/>
        </w:rPr>
        <w:t xml:space="preserve"> science area D requirements. </w:t>
      </w:r>
    </w:p>
    <w:p w14:paraId="538B1537" w14:textId="0085E117" w:rsidR="4EE92820" w:rsidRDefault="4EE92820" w:rsidP="7E83820F">
      <w:pPr>
        <w:pStyle w:val="ListParagraph"/>
        <w:numPr>
          <w:ilvl w:val="0"/>
          <w:numId w:val="8"/>
        </w:numPr>
        <w:rPr>
          <w:szCs w:val="24"/>
        </w:rPr>
      </w:pPr>
      <w:r w:rsidRPr="7E83820F">
        <w:rPr>
          <w:rFonts w:ascii="Calibri" w:hAnsi="Calibri" w:cs="Calibri"/>
          <w:szCs w:val="24"/>
        </w:rPr>
        <w:t xml:space="preserve">Update the rubrics used in this course to be more detailed and feedback oriented for the students. </w:t>
      </w:r>
    </w:p>
    <w:p w14:paraId="6B90BE45" w14:textId="2D134E5B" w:rsidR="34B44979" w:rsidRDefault="34B44979" w:rsidP="34F2A2EA">
      <w:pPr>
        <w:pStyle w:val="ListParagraph"/>
        <w:numPr>
          <w:ilvl w:val="0"/>
          <w:numId w:val="8"/>
        </w:numPr>
        <w:rPr>
          <w:szCs w:val="24"/>
        </w:rPr>
      </w:pPr>
      <w:r w:rsidRPr="34F2A2EA">
        <w:rPr>
          <w:rFonts w:ascii="Calibri" w:hAnsi="Calibri" w:cs="Calibri"/>
          <w:szCs w:val="24"/>
        </w:rPr>
        <w:t>Utilize online learning applications and integrate</w:t>
      </w:r>
      <w:r w:rsidR="5D701E64" w:rsidRPr="34F2A2EA">
        <w:rPr>
          <w:rFonts w:ascii="Calibri" w:hAnsi="Calibri" w:cs="Calibri"/>
          <w:szCs w:val="24"/>
        </w:rPr>
        <w:t xml:space="preserve"> those</w:t>
      </w:r>
      <w:r w:rsidRPr="34F2A2EA">
        <w:rPr>
          <w:rFonts w:ascii="Calibri" w:hAnsi="Calibri" w:cs="Calibri"/>
          <w:szCs w:val="24"/>
        </w:rPr>
        <w:t xml:space="preserve"> resources for student </w:t>
      </w:r>
      <w:r w:rsidR="05479CA1" w:rsidRPr="34F2A2EA">
        <w:rPr>
          <w:rFonts w:ascii="Calibri" w:hAnsi="Calibri" w:cs="Calibri"/>
          <w:szCs w:val="24"/>
        </w:rPr>
        <w:t>self-assessment</w:t>
      </w:r>
      <w:r w:rsidRPr="34F2A2EA">
        <w:rPr>
          <w:rFonts w:ascii="Calibri" w:hAnsi="Calibri" w:cs="Calibri"/>
          <w:szCs w:val="24"/>
        </w:rPr>
        <w:t xml:space="preserve">. </w:t>
      </w:r>
    </w:p>
    <w:p w14:paraId="223D8946" w14:textId="083C4771" w:rsidR="128A1594" w:rsidRDefault="128A1594" w:rsidP="30985FB9">
      <w:pPr>
        <w:pStyle w:val="Heading1"/>
        <w:jc w:val="left"/>
        <w:rPr>
          <w:rFonts w:asciiTheme="minorHAnsi" w:eastAsiaTheme="minorEastAsia" w:hAnsiTheme="minorHAnsi" w:cstheme="minorBidi"/>
          <w:color w:val="000000" w:themeColor="text1"/>
          <w:sz w:val="24"/>
          <w:szCs w:val="24"/>
        </w:rPr>
      </w:pPr>
      <w:r w:rsidRPr="7E83820F">
        <w:rPr>
          <w:rFonts w:asciiTheme="minorHAnsi" w:eastAsiaTheme="minorEastAsia" w:hAnsiTheme="minorHAnsi" w:cstheme="minorBidi"/>
          <w:color w:val="000000" w:themeColor="text1"/>
          <w:sz w:val="24"/>
          <w:szCs w:val="24"/>
        </w:rPr>
        <w:lastRenderedPageBreak/>
        <w:t xml:space="preserve">Major roles for each team member: </w:t>
      </w:r>
    </w:p>
    <w:p w14:paraId="6106551A" w14:textId="6710EDD0" w:rsidR="65DCDB46" w:rsidRDefault="65DCDB46" w:rsidP="7E83820F">
      <w:pPr>
        <w:rPr>
          <w:rFonts w:ascii="Calibri" w:hAnsi="Calibri" w:cs="Calibri"/>
          <w:szCs w:val="24"/>
        </w:rPr>
      </w:pPr>
      <w:r w:rsidRPr="7E83820F">
        <w:rPr>
          <w:rFonts w:ascii="Calibri" w:hAnsi="Calibri" w:cs="Calibri"/>
          <w:szCs w:val="24"/>
        </w:rPr>
        <w:t xml:space="preserve">Our grant team will consist of </w:t>
      </w:r>
      <w:r w:rsidR="7988053A" w:rsidRPr="7E83820F">
        <w:rPr>
          <w:rFonts w:ascii="Calibri" w:hAnsi="Calibri" w:cs="Calibri"/>
          <w:szCs w:val="24"/>
        </w:rPr>
        <w:t>three</w:t>
      </w:r>
      <w:r w:rsidRPr="7E83820F">
        <w:rPr>
          <w:rFonts w:ascii="Calibri" w:hAnsi="Calibri" w:cs="Calibri"/>
          <w:szCs w:val="24"/>
        </w:rPr>
        <w:t xml:space="preserve"> geography professors, two instructional designers and two student assistants. The major roles and tasks are outline below: </w:t>
      </w:r>
    </w:p>
    <w:p w14:paraId="7108564E" w14:textId="701E0AE4" w:rsidR="128A1594" w:rsidRDefault="78F5B2FE" w:rsidP="7E83820F">
      <w:pPr>
        <w:jc w:val="left"/>
        <w:rPr>
          <w:rFonts w:ascii="Calibri" w:hAnsi="Calibri" w:cs="Calibri"/>
          <w:color w:val="201F1E"/>
          <w:szCs w:val="24"/>
        </w:rPr>
      </w:pPr>
      <w:r w:rsidRPr="7E83820F">
        <w:rPr>
          <w:rFonts w:ascii="Calibri" w:eastAsia="Calibri" w:hAnsi="Calibri" w:cs="Calibri"/>
          <w:b/>
          <w:bCs/>
          <w:color w:val="201F1E"/>
          <w:szCs w:val="24"/>
        </w:rPr>
        <w:t>Geography Professors:</w:t>
      </w:r>
      <w:r w:rsidRPr="7E83820F">
        <w:rPr>
          <w:rFonts w:ascii="Calibri" w:eastAsia="Calibri" w:hAnsi="Calibri" w:cs="Calibri"/>
          <w:color w:val="201F1E"/>
          <w:szCs w:val="24"/>
        </w:rPr>
        <w:t xml:space="preserve"> </w:t>
      </w:r>
      <w:r w:rsidR="128A1594" w:rsidRPr="7E83820F">
        <w:rPr>
          <w:rFonts w:ascii="Calibri" w:eastAsia="Calibri" w:hAnsi="Calibri" w:cs="Calibri"/>
          <w:color w:val="201F1E"/>
          <w:szCs w:val="24"/>
        </w:rPr>
        <w:t>Uli Ingram</w:t>
      </w:r>
      <w:r w:rsidR="6F02FB17" w:rsidRPr="7E83820F">
        <w:rPr>
          <w:rFonts w:ascii="Calibri" w:eastAsia="Calibri" w:hAnsi="Calibri" w:cs="Calibri"/>
          <w:color w:val="201F1E"/>
          <w:szCs w:val="24"/>
        </w:rPr>
        <w:t xml:space="preserve">, </w:t>
      </w:r>
      <w:proofErr w:type="spellStart"/>
      <w:r w:rsidR="128A1594" w:rsidRPr="7E83820F">
        <w:rPr>
          <w:rFonts w:ascii="Calibri" w:eastAsia="Calibri" w:hAnsi="Calibri" w:cs="Calibri"/>
          <w:color w:val="201F1E"/>
          <w:szCs w:val="24"/>
        </w:rPr>
        <w:t>Erinn</w:t>
      </w:r>
      <w:proofErr w:type="spellEnd"/>
      <w:r w:rsidR="128A1594" w:rsidRPr="7E83820F">
        <w:rPr>
          <w:rFonts w:ascii="Calibri" w:eastAsia="Calibri" w:hAnsi="Calibri" w:cs="Calibri"/>
          <w:color w:val="201F1E"/>
          <w:szCs w:val="24"/>
        </w:rPr>
        <w:t xml:space="preserve"> </w:t>
      </w:r>
      <w:proofErr w:type="spellStart"/>
      <w:r w:rsidR="128A1594" w:rsidRPr="7E83820F">
        <w:rPr>
          <w:rFonts w:ascii="Calibri" w:eastAsia="Calibri" w:hAnsi="Calibri" w:cs="Calibri"/>
          <w:color w:val="201F1E"/>
          <w:szCs w:val="24"/>
        </w:rPr>
        <w:t>Bariteau</w:t>
      </w:r>
      <w:proofErr w:type="spellEnd"/>
      <w:r w:rsidR="666FC4EB" w:rsidRPr="7E83820F">
        <w:rPr>
          <w:rFonts w:ascii="Calibri" w:eastAsia="Calibri" w:hAnsi="Calibri" w:cs="Calibri"/>
          <w:color w:val="201F1E"/>
          <w:szCs w:val="24"/>
        </w:rPr>
        <w:t xml:space="preserve"> and Mark Patterson</w:t>
      </w:r>
      <w:r w:rsidR="128A1594" w:rsidRPr="7E83820F">
        <w:rPr>
          <w:rFonts w:ascii="Calibri" w:eastAsia="Calibri" w:hAnsi="Calibri" w:cs="Calibri"/>
          <w:color w:val="201F1E"/>
          <w:szCs w:val="24"/>
        </w:rPr>
        <w:t xml:space="preserve"> will work with and supervise the student assistant to port the current OER readings to the ArcGIS </w:t>
      </w:r>
      <w:proofErr w:type="spellStart"/>
      <w:r w:rsidR="128A1594" w:rsidRPr="7E83820F">
        <w:rPr>
          <w:rFonts w:ascii="Calibri" w:eastAsia="Calibri" w:hAnsi="Calibri" w:cs="Calibri"/>
          <w:color w:val="201F1E"/>
          <w:szCs w:val="24"/>
        </w:rPr>
        <w:t>storymap</w:t>
      </w:r>
      <w:proofErr w:type="spellEnd"/>
      <w:r w:rsidR="128A1594" w:rsidRPr="7E83820F">
        <w:rPr>
          <w:rFonts w:ascii="Calibri" w:eastAsia="Calibri" w:hAnsi="Calibri" w:cs="Calibri"/>
          <w:color w:val="201F1E"/>
          <w:szCs w:val="24"/>
        </w:rPr>
        <w:t xml:space="preserve"> format. </w:t>
      </w:r>
      <w:r w:rsidR="0870DE8A" w:rsidRPr="7E83820F">
        <w:rPr>
          <w:rFonts w:ascii="Calibri" w:eastAsia="Calibri" w:hAnsi="Calibri" w:cs="Calibri"/>
          <w:color w:val="201F1E"/>
          <w:szCs w:val="24"/>
        </w:rPr>
        <w:t xml:space="preserve">Both Ingram and Patterson have used this format for another grant. </w:t>
      </w:r>
      <w:r w:rsidR="580459D3" w:rsidRPr="7E83820F">
        <w:rPr>
          <w:rFonts w:ascii="Calibri" w:eastAsia="Calibri" w:hAnsi="Calibri" w:cs="Calibri"/>
          <w:color w:val="201F1E"/>
          <w:szCs w:val="24"/>
        </w:rPr>
        <w:t>It</w:t>
      </w:r>
      <w:r w:rsidR="21F2A013" w:rsidRPr="7E83820F">
        <w:rPr>
          <w:rFonts w:ascii="Calibri" w:eastAsia="Calibri" w:hAnsi="Calibri" w:cs="Calibri"/>
          <w:color w:val="201F1E"/>
          <w:szCs w:val="24"/>
        </w:rPr>
        <w:t xml:space="preserve"> is</w:t>
      </w:r>
      <w:r w:rsidR="580459D3" w:rsidRPr="7E83820F">
        <w:rPr>
          <w:rFonts w:ascii="Calibri" w:eastAsia="Calibri" w:hAnsi="Calibri" w:cs="Calibri"/>
          <w:color w:val="201F1E"/>
          <w:szCs w:val="24"/>
        </w:rPr>
        <w:t xml:space="preserve"> a simple</w:t>
      </w:r>
      <w:r w:rsidR="19EAF41C" w:rsidRPr="7E83820F">
        <w:rPr>
          <w:rFonts w:ascii="Calibri" w:eastAsia="Calibri" w:hAnsi="Calibri" w:cs="Calibri"/>
          <w:color w:val="201F1E"/>
          <w:szCs w:val="24"/>
        </w:rPr>
        <w:t>, easy to read</w:t>
      </w:r>
      <w:r w:rsidR="580459D3" w:rsidRPr="7E83820F">
        <w:rPr>
          <w:rFonts w:ascii="Calibri" w:eastAsia="Calibri" w:hAnsi="Calibri" w:cs="Calibri"/>
          <w:color w:val="201F1E"/>
          <w:szCs w:val="24"/>
        </w:rPr>
        <w:t xml:space="preserve"> way to present the readings in an accessible format with tex</w:t>
      </w:r>
      <w:r w:rsidR="028AF438" w:rsidRPr="7E83820F">
        <w:rPr>
          <w:rFonts w:ascii="Calibri" w:eastAsia="Calibri" w:hAnsi="Calibri" w:cs="Calibri"/>
          <w:color w:val="201F1E"/>
          <w:szCs w:val="24"/>
        </w:rPr>
        <w:t xml:space="preserve">t, maps, </w:t>
      </w:r>
      <w:r w:rsidR="580459D3" w:rsidRPr="7E83820F">
        <w:rPr>
          <w:rFonts w:ascii="Calibri" w:eastAsia="Calibri" w:hAnsi="Calibri" w:cs="Calibri"/>
          <w:color w:val="201F1E"/>
          <w:szCs w:val="24"/>
        </w:rPr>
        <w:t>graphics</w:t>
      </w:r>
      <w:r w:rsidR="30D2FA7C" w:rsidRPr="7E83820F">
        <w:rPr>
          <w:rFonts w:ascii="Calibri" w:eastAsia="Calibri" w:hAnsi="Calibri" w:cs="Calibri"/>
          <w:color w:val="201F1E"/>
          <w:szCs w:val="24"/>
        </w:rPr>
        <w:t>, and other media</w:t>
      </w:r>
      <w:r w:rsidR="580459D3" w:rsidRPr="7E83820F">
        <w:rPr>
          <w:rFonts w:ascii="Calibri" w:eastAsia="Calibri" w:hAnsi="Calibri" w:cs="Calibri"/>
          <w:color w:val="201F1E"/>
          <w:szCs w:val="24"/>
        </w:rPr>
        <w:t xml:space="preserve"> included. </w:t>
      </w:r>
      <w:r w:rsidR="3588EB26" w:rsidRPr="7E83820F">
        <w:rPr>
          <w:rFonts w:ascii="Calibri" w:eastAsia="Calibri" w:hAnsi="Calibri" w:cs="Calibri"/>
          <w:color w:val="201F1E"/>
          <w:szCs w:val="24"/>
        </w:rPr>
        <w:t xml:space="preserve">This format has already been used in two other geography courses at KSU. Therefore, it will be a familiar format for any geography and GIS students at KSU. </w:t>
      </w:r>
    </w:p>
    <w:p w14:paraId="4EC23BF8" w14:textId="7C8306CE" w:rsidR="580459D3" w:rsidRDefault="580459D3" w:rsidP="7E83820F">
      <w:pPr>
        <w:jc w:val="left"/>
        <w:rPr>
          <w:rFonts w:ascii="Calibri" w:eastAsia="Calibri" w:hAnsi="Calibri" w:cs="Calibri"/>
          <w:color w:val="201F1E"/>
          <w:szCs w:val="24"/>
        </w:rPr>
      </w:pPr>
      <w:r w:rsidRPr="7E83820F">
        <w:rPr>
          <w:rFonts w:ascii="Calibri" w:eastAsia="Calibri" w:hAnsi="Calibri" w:cs="Calibri"/>
          <w:color w:val="201F1E"/>
          <w:szCs w:val="24"/>
        </w:rPr>
        <w:t>Ingram</w:t>
      </w:r>
      <w:r w:rsidR="20F01CF9" w:rsidRPr="7E83820F">
        <w:rPr>
          <w:rFonts w:ascii="Calibri" w:eastAsia="Calibri" w:hAnsi="Calibri" w:cs="Calibri"/>
          <w:color w:val="201F1E"/>
          <w:szCs w:val="24"/>
        </w:rPr>
        <w:t xml:space="preserve">, </w:t>
      </w:r>
      <w:proofErr w:type="spellStart"/>
      <w:r w:rsidRPr="7E83820F">
        <w:rPr>
          <w:rFonts w:ascii="Calibri" w:eastAsia="Calibri" w:hAnsi="Calibri" w:cs="Calibri"/>
          <w:color w:val="201F1E"/>
          <w:szCs w:val="24"/>
        </w:rPr>
        <w:t>Bariteau</w:t>
      </w:r>
      <w:proofErr w:type="spellEnd"/>
      <w:r w:rsidRPr="7E83820F">
        <w:rPr>
          <w:rFonts w:ascii="Calibri" w:eastAsia="Calibri" w:hAnsi="Calibri" w:cs="Calibri"/>
          <w:color w:val="201F1E"/>
          <w:szCs w:val="24"/>
        </w:rPr>
        <w:t xml:space="preserve"> </w:t>
      </w:r>
      <w:r w:rsidR="495507AE" w:rsidRPr="7E83820F">
        <w:rPr>
          <w:rFonts w:ascii="Calibri" w:eastAsia="Calibri" w:hAnsi="Calibri" w:cs="Calibri"/>
          <w:color w:val="201F1E"/>
          <w:szCs w:val="24"/>
        </w:rPr>
        <w:t xml:space="preserve">and Patterson </w:t>
      </w:r>
      <w:r w:rsidRPr="7E83820F">
        <w:rPr>
          <w:rFonts w:ascii="Calibri" w:eastAsia="Calibri" w:hAnsi="Calibri" w:cs="Calibri"/>
          <w:color w:val="201F1E"/>
          <w:szCs w:val="24"/>
        </w:rPr>
        <w:t xml:space="preserve">will check the current assignments and update them. Since the materials were originally created several years ago, some of the assignments feel somewhat stale or outdated. We would like to include </w:t>
      </w:r>
      <w:r w:rsidR="4BAEC061" w:rsidRPr="7E83820F">
        <w:rPr>
          <w:rFonts w:ascii="Calibri" w:eastAsia="Calibri" w:hAnsi="Calibri" w:cs="Calibri"/>
          <w:color w:val="201F1E"/>
          <w:szCs w:val="24"/>
        </w:rPr>
        <w:t>recent cloud</w:t>
      </w:r>
      <w:r w:rsidR="6CE07FEA" w:rsidRPr="7E83820F">
        <w:rPr>
          <w:rFonts w:ascii="Calibri" w:eastAsia="Calibri" w:hAnsi="Calibri" w:cs="Calibri"/>
          <w:color w:val="201F1E"/>
          <w:szCs w:val="24"/>
        </w:rPr>
        <w:t>-</w:t>
      </w:r>
      <w:r w:rsidR="4BAEC061" w:rsidRPr="7E83820F">
        <w:rPr>
          <w:rFonts w:ascii="Calibri" w:eastAsia="Calibri" w:hAnsi="Calibri" w:cs="Calibri"/>
          <w:color w:val="201F1E"/>
          <w:szCs w:val="24"/>
        </w:rPr>
        <w:t xml:space="preserve">based </w:t>
      </w:r>
      <w:r w:rsidRPr="7E83820F">
        <w:rPr>
          <w:rFonts w:ascii="Calibri" w:eastAsia="Calibri" w:hAnsi="Calibri" w:cs="Calibri"/>
          <w:color w:val="201F1E"/>
          <w:szCs w:val="24"/>
        </w:rPr>
        <w:t>technology</w:t>
      </w:r>
      <w:r w:rsidR="5245037B" w:rsidRPr="7E83820F">
        <w:rPr>
          <w:rFonts w:ascii="Calibri" w:eastAsia="Calibri" w:hAnsi="Calibri" w:cs="Calibri"/>
          <w:color w:val="201F1E"/>
          <w:szCs w:val="24"/>
        </w:rPr>
        <w:t xml:space="preserve"> that is more engaging and interactive. </w:t>
      </w:r>
    </w:p>
    <w:p w14:paraId="6AA1C106" w14:textId="1828F1AC" w:rsidR="0990C0DE" w:rsidRDefault="0990C0DE" w:rsidP="7E83820F">
      <w:pPr>
        <w:jc w:val="left"/>
        <w:rPr>
          <w:rFonts w:ascii="Calibri" w:eastAsia="Calibri" w:hAnsi="Calibri" w:cs="Calibri"/>
          <w:color w:val="201F1E"/>
          <w:szCs w:val="24"/>
        </w:rPr>
      </w:pPr>
      <w:r w:rsidRPr="7E83820F">
        <w:rPr>
          <w:rFonts w:ascii="Calibri" w:eastAsia="Calibri" w:hAnsi="Calibri" w:cs="Calibri"/>
          <w:color w:val="201F1E"/>
          <w:szCs w:val="24"/>
        </w:rPr>
        <w:t>Ingram</w:t>
      </w:r>
      <w:r w:rsidR="36125BE0" w:rsidRPr="7E83820F">
        <w:rPr>
          <w:rFonts w:ascii="Calibri" w:eastAsia="Calibri" w:hAnsi="Calibri" w:cs="Calibri"/>
          <w:color w:val="201F1E"/>
          <w:szCs w:val="24"/>
        </w:rPr>
        <w:t xml:space="preserve">, </w:t>
      </w:r>
      <w:proofErr w:type="spellStart"/>
      <w:r w:rsidRPr="7E83820F">
        <w:rPr>
          <w:rFonts w:ascii="Calibri" w:eastAsia="Calibri" w:hAnsi="Calibri" w:cs="Calibri"/>
          <w:color w:val="201F1E"/>
          <w:szCs w:val="24"/>
        </w:rPr>
        <w:t>Bariteau</w:t>
      </w:r>
      <w:proofErr w:type="spellEnd"/>
      <w:r w:rsidR="7FBF065A" w:rsidRPr="7E83820F">
        <w:rPr>
          <w:rFonts w:ascii="Calibri" w:eastAsia="Calibri" w:hAnsi="Calibri" w:cs="Calibri"/>
          <w:color w:val="201F1E"/>
          <w:szCs w:val="24"/>
        </w:rPr>
        <w:t xml:space="preserve"> and Patterson</w:t>
      </w:r>
      <w:r w:rsidRPr="7E83820F">
        <w:rPr>
          <w:rFonts w:ascii="Calibri" w:eastAsia="Calibri" w:hAnsi="Calibri" w:cs="Calibri"/>
          <w:color w:val="201F1E"/>
          <w:szCs w:val="24"/>
        </w:rPr>
        <w:t xml:space="preserve"> will </w:t>
      </w:r>
      <w:r w:rsidR="3A7CAED9" w:rsidRPr="7E83820F">
        <w:rPr>
          <w:rFonts w:ascii="Calibri" w:eastAsia="Calibri" w:hAnsi="Calibri" w:cs="Calibri"/>
          <w:color w:val="201F1E"/>
          <w:szCs w:val="24"/>
        </w:rPr>
        <w:t xml:space="preserve">revisit discussion activities for updated articles, links and other resources </w:t>
      </w:r>
      <w:r w:rsidR="4167775F" w:rsidRPr="7E83820F">
        <w:rPr>
          <w:rFonts w:ascii="Calibri" w:eastAsia="Calibri" w:hAnsi="Calibri" w:cs="Calibri"/>
          <w:color w:val="201F1E"/>
          <w:szCs w:val="24"/>
        </w:rPr>
        <w:t xml:space="preserve">to engage student with everchanging GIS technologies, applications and themes. </w:t>
      </w:r>
      <w:r w:rsidR="5B861D8B" w:rsidRPr="7E83820F">
        <w:rPr>
          <w:rFonts w:ascii="Calibri" w:eastAsia="Calibri" w:hAnsi="Calibri" w:cs="Calibri"/>
          <w:color w:val="201F1E"/>
          <w:szCs w:val="24"/>
        </w:rPr>
        <w:t xml:space="preserve">Outdated materials will be </w:t>
      </w:r>
      <w:r w:rsidR="01990D71" w:rsidRPr="7E83820F">
        <w:rPr>
          <w:rFonts w:ascii="Calibri" w:eastAsia="Calibri" w:hAnsi="Calibri" w:cs="Calibri"/>
          <w:color w:val="201F1E"/>
          <w:szCs w:val="24"/>
        </w:rPr>
        <w:t>replaced or</w:t>
      </w:r>
      <w:r w:rsidR="5B861D8B" w:rsidRPr="7E83820F">
        <w:rPr>
          <w:rFonts w:ascii="Calibri" w:eastAsia="Calibri" w:hAnsi="Calibri" w:cs="Calibri"/>
          <w:color w:val="201F1E"/>
          <w:szCs w:val="24"/>
        </w:rPr>
        <w:t xml:space="preserve"> edited. </w:t>
      </w:r>
      <w:r w:rsidR="210061CB" w:rsidRPr="7E83820F">
        <w:rPr>
          <w:rFonts w:ascii="Calibri" w:eastAsia="Calibri" w:hAnsi="Calibri" w:cs="Calibri"/>
          <w:color w:val="201F1E"/>
          <w:szCs w:val="24"/>
        </w:rPr>
        <w:t xml:space="preserve">Student prompts and directives will be updated to increase peer to peer exchange. </w:t>
      </w:r>
    </w:p>
    <w:p w14:paraId="73230E06" w14:textId="28AECCCC" w:rsidR="3D8EC5C1" w:rsidRDefault="3D8EC5C1" w:rsidP="7E83820F">
      <w:pPr>
        <w:jc w:val="left"/>
        <w:rPr>
          <w:rFonts w:ascii="Calibri" w:eastAsia="Calibri" w:hAnsi="Calibri" w:cs="Calibri"/>
          <w:color w:val="201F1E"/>
          <w:szCs w:val="24"/>
        </w:rPr>
      </w:pPr>
      <w:r w:rsidRPr="7E83820F">
        <w:rPr>
          <w:rFonts w:ascii="Calibri" w:eastAsia="Calibri" w:hAnsi="Calibri" w:cs="Calibri"/>
          <w:color w:val="201F1E"/>
          <w:szCs w:val="24"/>
        </w:rPr>
        <w:t>Ingram</w:t>
      </w:r>
      <w:r w:rsidR="305E3D88" w:rsidRPr="7E83820F">
        <w:rPr>
          <w:rFonts w:ascii="Calibri" w:eastAsia="Calibri" w:hAnsi="Calibri" w:cs="Calibri"/>
          <w:color w:val="201F1E"/>
          <w:szCs w:val="24"/>
        </w:rPr>
        <w:t xml:space="preserve">, </w:t>
      </w:r>
      <w:proofErr w:type="spellStart"/>
      <w:r w:rsidRPr="7E83820F">
        <w:rPr>
          <w:rFonts w:ascii="Calibri" w:eastAsia="Calibri" w:hAnsi="Calibri" w:cs="Calibri"/>
          <w:color w:val="201F1E"/>
          <w:szCs w:val="24"/>
        </w:rPr>
        <w:t>Bariteau</w:t>
      </w:r>
      <w:proofErr w:type="spellEnd"/>
      <w:r w:rsidR="494BD802" w:rsidRPr="7E83820F">
        <w:rPr>
          <w:rFonts w:ascii="Calibri" w:eastAsia="Calibri" w:hAnsi="Calibri" w:cs="Calibri"/>
          <w:color w:val="201F1E"/>
          <w:szCs w:val="24"/>
        </w:rPr>
        <w:t xml:space="preserve"> and Patterson</w:t>
      </w:r>
      <w:r w:rsidRPr="7E83820F">
        <w:rPr>
          <w:rFonts w:ascii="Calibri" w:eastAsia="Calibri" w:hAnsi="Calibri" w:cs="Calibri"/>
          <w:color w:val="201F1E"/>
          <w:szCs w:val="24"/>
        </w:rPr>
        <w:t xml:space="preserve"> will create PowerPoint slides with accompanying brief</w:t>
      </w:r>
      <w:r w:rsidR="462E8FFE" w:rsidRPr="7E83820F">
        <w:rPr>
          <w:rFonts w:ascii="Calibri" w:eastAsia="Calibri" w:hAnsi="Calibri" w:cs="Calibri"/>
          <w:color w:val="201F1E"/>
          <w:szCs w:val="24"/>
        </w:rPr>
        <w:t xml:space="preserve"> (</w:t>
      </w:r>
      <w:r w:rsidR="10256D15" w:rsidRPr="7E83820F">
        <w:rPr>
          <w:rFonts w:ascii="Calibri" w:eastAsia="Calibri" w:hAnsi="Calibri" w:cs="Calibri"/>
          <w:color w:val="201F1E"/>
          <w:szCs w:val="24"/>
        </w:rPr>
        <w:t xml:space="preserve">five </w:t>
      </w:r>
      <w:r w:rsidR="462E8FFE" w:rsidRPr="7E83820F">
        <w:rPr>
          <w:rFonts w:ascii="Calibri" w:eastAsia="Calibri" w:hAnsi="Calibri" w:cs="Calibri"/>
          <w:color w:val="201F1E"/>
          <w:szCs w:val="24"/>
        </w:rPr>
        <w:t>minutes or less)</w:t>
      </w:r>
      <w:r w:rsidRPr="7E83820F">
        <w:rPr>
          <w:rFonts w:ascii="Calibri" w:eastAsia="Calibri" w:hAnsi="Calibri" w:cs="Calibri"/>
          <w:color w:val="201F1E"/>
          <w:szCs w:val="24"/>
        </w:rPr>
        <w:t xml:space="preserve"> instructional videos</w:t>
      </w:r>
      <w:r w:rsidR="67E6C153" w:rsidRPr="7E83820F">
        <w:rPr>
          <w:rFonts w:ascii="Calibri" w:eastAsia="Calibri" w:hAnsi="Calibri" w:cs="Calibri"/>
          <w:color w:val="201F1E"/>
          <w:szCs w:val="24"/>
        </w:rPr>
        <w:t xml:space="preserve"> for each module. </w:t>
      </w:r>
      <w:r w:rsidR="61617911" w:rsidRPr="7E83820F">
        <w:rPr>
          <w:rFonts w:ascii="Calibri" w:eastAsia="Calibri" w:hAnsi="Calibri" w:cs="Calibri"/>
          <w:color w:val="201F1E"/>
          <w:szCs w:val="24"/>
        </w:rPr>
        <w:t>Creat</w:t>
      </w:r>
      <w:r w:rsidR="1DCD2A6A" w:rsidRPr="7E83820F">
        <w:rPr>
          <w:rFonts w:ascii="Calibri" w:eastAsia="Calibri" w:hAnsi="Calibri" w:cs="Calibri"/>
          <w:color w:val="201F1E"/>
          <w:szCs w:val="24"/>
        </w:rPr>
        <w:t>ing</w:t>
      </w:r>
      <w:r w:rsidR="61617911" w:rsidRPr="7E83820F">
        <w:rPr>
          <w:rFonts w:ascii="Calibri" w:eastAsia="Calibri" w:hAnsi="Calibri" w:cs="Calibri"/>
          <w:color w:val="201F1E"/>
          <w:szCs w:val="24"/>
        </w:rPr>
        <w:t xml:space="preserve"> p</w:t>
      </w:r>
      <w:r w:rsidR="04C53C16" w:rsidRPr="7E83820F">
        <w:rPr>
          <w:rFonts w:ascii="Calibri" w:eastAsia="Calibri" w:hAnsi="Calibri" w:cs="Calibri"/>
          <w:color w:val="201F1E"/>
          <w:szCs w:val="24"/>
        </w:rPr>
        <w:t>ower point</w:t>
      </w:r>
      <w:r w:rsidR="42F4F743" w:rsidRPr="7E83820F">
        <w:rPr>
          <w:rFonts w:ascii="Calibri" w:eastAsia="Calibri" w:hAnsi="Calibri" w:cs="Calibri"/>
          <w:color w:val="201F1E"/>
          <w:szCs w:val="24"/>
        </w:rPr>
        <w:t xml:space="preserve"> slides and videos</w:t>
      </w:r>
      <w:r w:rsidR="04C53C16" w:rsidRPr="7E83820F">
        <w:rPr>
          <w:rFonts w:ascii="Calibri" w:eastAsia="Calibri" w:hAnsi="Calibri" w:cs="Calibri"/>
          <w:color w:val="201F1E"/>
          <w:szCs w:val="24"/>
        </w:rPr>
        <w:t xml:space="preserve"> will be </w:t>
      </w:r>
      <w:r w:rsidR="79007391" w:rsidRPr="7E83820F">
        <w:rPr>
          <w:rFonts w:ascii="Calibri" w:eastAsia="Calibri" w:hAnsi="Calibri" w:cs="Calibri"/>
          <w:color w:val="201F1E"/>
          <w:szCs w:val="24"/>
        </w:rPr>
        <w:t>practical</w:t>
      </w:r>
      <w:r w:rsidR="04C53C16" w:rsidRPr="7E83820F">
        <w:rPr>
          <w:rFonts w:ascii="Calibri" w:eastAsia="Calibri" w:hAnsi="Calibri" w:cs="Calibri"/>
          <w:color w:val="201F1E"/>
          <w:szCs w:val="24"/>
        </w:rPr>
        <w:t xml:space="preserve"> for face to face, hybrid or </w:t>
      </w:r>
      <w:r w:rsidR="21331CF9" w:rsidRPr="7E83820F">
        <w:rPr>
          <w:rFonts w:ascii="Calibri" w:eastAsia="Calibri" w:hAnsi="Calibri" w:cs="Calibri"/>
          <w:color w:val="201F1E"/>
          <w:szCs w:val="24"/>
        </w:rPr>
        <w:t>online</w:t>
      </w:r>
      <w:r w:rsidR="04C53C16" w:rsidRPr="7E83820F">
        <w:rPr>
          <w:rFonts w:ascii="Calibri" w:eastAsia="Calibri" w:hAnsi="Calibri" w:cs="Calibri"/>
          <w:color w:val="201F1E"/>
          <w:szCs w:val="24"/>
        </w:rPr>
        <w:t xml:space="preserve"> instruction</w:t>
      </w:r>
      <w:r w:rsidR="29232A44" w:rsidRPr="7E83820F">
        <w:rPr>
          <w:rFonts w:ascii="Calibri" w:eastAsia="Calibri" w:hAnsi="Calibri" w:cs="Calibri"/>
          <w:color w:val="201F1E"/>
          <w:szCs w:val="24"/>
        </w:rPr>
        <w:t xml:space="preserve">al modalities and course objectives. </w:t>
      </w:r>
      <w:r w:rsidR="7F423807" w:rsidRPr="7E83820F">
        <w:rPr>
          <w:rFonts w:ascii="Calibri" w:eastAsia="Calibri" w:hAnsi="Calibri" w:cs="Calibri"/>
          <w:color w:val="201F1E"/>
          <w:szCs w:val="24"/>
        </w:rPr>
        <w:t xml:space="preserve">Other instructor who </w:t>
      </w:r>
      <w:r w:rsidR="44F9143D" w:rsidRPr="7E83820F">
        <w:rPr>
          <w:rFonts w:ascii="Calibri" w:eastAsia="Calibri" w:hAnsi="Calibri" w:cs="Calibri"/>
          <w:color w:val="201F1E"/>
          <w:szCs w:val="24"/>
        </w:rPr>
        <w:t xml:space="preserve">will </w:t>
      </w:r>
      <w:r w:rsidR="7F423807" w:rsidRPr="7E83820F">
        <w:rPr>
          <w:rFonts w:ascii="Calibri" w:eastAsia="Calibri" w:hAnsi="Calibri" w:cs="Calibri"/>
          <w:color w:val="201F1E"/>
          <w:szCs w:val="24"/>
        </w:rPr>
        <w:t xml:space="preserve">use these resources in the future, can choose to use these videos, or make their own. </w:t>
      </w:r>
    </w:p>
    <w:p w14:paraId="397B7CCE" w14:textId="29121A1E" w:rsidR="1D5ADD62" w:rsidRDefault="1D5ADD62" w:rsidP="7E83820F">
      <w:pPr>
        <w:jc w:val="left"/>
        <w:rPr>
          <w:rFonts w:ascii="Calibri" w:eastAsia="Calibri" w:hAnsi="Calibri" w:cs="Calibri"/>
          <w:color w:val="201F1E"/>
          <w:szCs w:val="24"/>
        </w:rPr>
      </w:pPr>
      <w:r w:rsidRPr="7E83820F">
        <w:rPr>
          <w:rFonts w:ascii="Calibri" w:eastAsia="Calibri" w:hAnsi="Calibri" w:cs="Calibri"/>
          <w:color w:val="201F1E"/>
          <w:szCs w:val="24"/>
        </w:rPr>
        <w:t>Ingram</w:t>
      </w:r>
      <w:r w:rsidR="74F106E0" w:rsidRPr="7E83820F">
        <w:rPr>
          <w:rFonts w:ascii="Calibri" w:eastAsia="Calibri" w:hAnsi="Calibri" w:cs="Calibri"/>
          <w:color w:val="201F1E"/>
          <w:szCs w:val="24"/>
        </w:rPr>
        <w:t xml:space="preserve">, </w:t>
      </w:r>
      <w:proofErr w:type="spellStart"/>
      <w:r w:rsidRPr="7E83820F">
        <w:rPr>
          <w:rFonts w:ascii="Calibri" w:eastAsia="Calibri" w:hAnsi="Calibri" w:cs="Calibri"/>
          <w:color w:val="201F1E"/>
          <w:szCs w:val="24"/>
        </w:rPr>
        <w:t>Bariteau</w:t>
      </w:r>
      <w:proofErr w:type="spellEnd"/>
      <w:r w:rsidR="4CE57120" w:rsidRPr="7E83820F">
        <w:rPr>
          <w:rFonts w:ascii="Calibri" w:eastAsia="Calibri" w:hAnsi="Calibri" w:cs="Calibri"/>
          <w:color w:val="201F1E"/>
          <w:szCs w:val="24"/>
        </w:rPr>
        <w:t xml:space="preserve"> and Patterson</w:t>
      </w:r>
      <w:r w:rsidRPr="7E83820F">
        <w:rPr>
          <w:rFonts w:ascii="Calibri" w:eastAsia="Calibri" w:hAnsi="Calibri" w:cs="Calibri"/>
          <w:color w:val="201F1E"/>
          <w:szCs w:val="24"/>
        </w:rPr>
        <w:t xml:space="preserve"> will update question banks for end of module quizzes to reflect updated content. </w:t>
      </w:r>
      <w:r w:rsidR="632EE507" w:rsidRPr="7E83820F">
        <w:rPr>
          <w:rFonts w:ascii="Calibri" w:eastAsia="Calibri" w:hAnsi="Calibri" w:cs="Calibri"/>
          <w:color w:val="201F1E"/>
          <w:szCs w:val="24"/>
        </w:rPr>
        <w:t xml:space="preserve">The quizzes are based on the weekly readings. </w:t>
      </w:r>
    </w:p>
    <w:p w14:paraId="0B0BC230" w14:textId="4A5796D1" w:rsidR="128A1594" w:rsidRDefault="6D663F5D" w:rsidP="7E83820F">
      <w:pPr>
        <w:jc w:val="left"/>
        <w:rPr>
          <w:rFonts w:ascii="Calibri" w:eastAsia="Calibri" w:hAnsi="Calibri" w:cs="Calibri"/>
          <w:color w:val="201F1E"/>
          <w:szCs w:val="24"/>
        </w:rPr>
      </w:pPr>
      <w:r w:rsidRPr="7E83820F">
        <w:rPr>
          <w:rFonts w:ascii="Calibri" w:eastAsia="Calibri" w:hAnsi="Calibri" w:cs="Calibri"/>
          <w:b/>
          <w:bCs/>
          <w:color w:val="201F1E"/>
          <w:szCs w:val="24"/>
        </w:rPr>
        <w:t>Instructional Designers:</w:t>
      </w:r>
      <w:r w:rsidRPr="7E83820F">
        <w:rPr>
          <w:rFonts w:ascii="Calibri" w:eastAsia="Calibri" w:hAnsi="Calibri" w:cs="Calibri"/>
          <w:color w:val="201F1E"/>
          <w:szCs w:val="24"/>
        </w:rPr>
        <w:t xml:space="preserve"> </w:t>
      </w:r>
      <w:r w:rsidR="128A1594" w:rsidRPr="7E83820F">
        <w:rPr>
          <w:rFonts w:ascii="Calibri" w:eastAsia="Calibri" w:hAnsi="Calibri" w:cs="Calibri"/>
          <w:color w:val="201F1E"/>
          <w:szCs w:val="24"/>
        </w:rPr>
        <w:t xml:space="preserve">Nikki Hill will create </w:t>
      </w:r>
      <w:r w:rsidR="52D3CD67" w:rsidRPr="7E83820F">
        <w:rPr>
          <w:rFonts w:ascii="Calibri" w:eastAsia="Calibri" w:hAnsi="Calibri" w:cs="Calibri"/>
          <w:color w:val="201F1E"/>
          <w:szCs w:val="24"/>
        </w:rPr>
        <w:t xml:space="preserve">interactive </w:t>
      </w:r>
      <w:r w:rsidR="128A1594" w:rsidRPr="7E83820F">
        <w:rPr>
          <w:rFonts w:ascii="Calibri" w:eastAsia="Calibri" w:hAnsi="Calibri" w:cs="Calibri"/>
          <w:color w:val="201F1E"/>
          <w:szCs w:val="24"/>
        </w:rPr>
        <w:t xml:space="preserve">self-study activities </w:t>
      </w:r>
      <w:r w:rsidR="2E3A82B4" w:rsidRPr="7E83820F">
        <w:rPr>
          <w:rFonts w:ascii="Calibri" w:eastAsia="Calibri" w:hAnsi="Calibri" w:cs="Calibri"/>
          <w:color w:val="201F1E"/>
          <w:szCs w:val="24"/>
        </w:rPr>
        <w:t xml:space="preserve">that </w:t>
      </w:r>
      <w:r w:rsidR="128A1594" w:rsidRPr="7E83820F">
        <w:rPr>
          <w:rFonts w:ascii="Calibri" w:eastAsia="Calibri" w:hAnsi="Calibri" w:cs="Calibri"/>
          <w:color w:val="201F1E"/>
          <w:szCs w:val="24"/>
        </w:rPr>
        <w:t xml:space="preserve">will promote active learning and reinforce learning objectives. </w:t>
      </w:r>
      <w:r w:rsidR="5DBB496F" w:rsidRPr="7E83820F">
        <w:rPr>
          <w:rFonts w:ascii="Calibri" w:eastAsia="Calibri" w:hAnsi="Calibri" w:cs="Calibri"/>
          <w:color w:val="201F1E"/>
          <w:szCs w:val="24"/>
        </w:rPr>
        <w:t xml:space="preserve">She will </w:t>
      </w:r>
      <w:r w:rsidR="1D52E495" w:rsidRPr="7E83820F">
        <w:rPr>
          <w:rFonts w:ascii="Calibri" w:eastAsia="Calibri" w:hAnsi="Calibri" w:cs="Calibri"/>
          <w:color w:val="201F1E"/>
          <w:szCs w:val="24"/>
        </w:rPr>
        <w:t xml:space="preserve">also edit and reproduce existing multimedia inside the course to be compliant with WCAG 2.0 standards. </w:t>
      </w:r>
    </w:p>
    <w:p w14:paraId="45D46523" w14:textId="329AA603" w:rsidR="128A1594" w:rsidRDefault="128A1594" w:rsidP="7E83820F">
      <w:pPr>
        <w:jc w:val="left"/>
        <w:rPr>
          <w:rFonts w:ascii="Calibri" w:eastAsia="Calibri" w:hAnsi="Calibri" w:cs="Calibri"/>
          <w:color w:val="201F1E"/>
          <w:szCs w:val="24"/>
        </w:rPr>
      </w:pPr>
      <w:r w:rsidRPr="7E83820F">
        <w:rPr>
          <w:rFonts w:ascii="Calibri" w:eastAsia="Calibri" w:hAnsi="Calibri" w:cs="Calibri"/>
          <w:color w:val="201F1E"/>
          <w:szCs w:val="24"/>
        </w:rPr>
        <w:t>Kath</w:t>
      </w:r>
      <w:r w:rsidR="41B5E8EB" w:rsidRPr="7E83820F">
        <w:rPr>
          <w:rFonts w:ascii="Calibri" w:eastAsia="Calibri" w:hAnsi="Calibri" w:cs="Calibri"/>
          <w:color w:val="201F1E"/>
          <w:szCs w:val="24"/>
        </w:rPr>
        <w:t>r</w:t>
      </w:r>
      <w:r w:rsidRPr="7E83820F">
        <w:rPr>
          <w:rFonts w:ascii="Calibri" w:eastAsia="Calibri" w:hAnsi="Calibri" w:cs="Calibri"/>
          <w:color w:val="201F1E"/>
          <w:szCs w:val="24"/>
        </w:rPr>
        <w:t>y</w:t>
      </w:r>
      <w:r w:rsidR="73D3E95C" w:rsidRPr="7E83820F">
        <w:rPr>
          <w:rFonts w:ascii="Calibri" w:eastAsia="Calibri" w:hAnsi="Calibri" w:cs="Calibri"/>
          <w:color w:val="201F1E"/>
          <w:szCs w:val="24"/>
        </w:rPr>
        <w:t>n</w:t>
      </w:r>
      <w:r w:rsidRPr="7E83820F">
        <w:rPr>
          <w:rFonts w:ascii="Calibri" w:eastAsia="Calibri" w:hAnsi="Calibri" w:cs="Calibri"/>
          <w:color w:val="201F1E"/>
          <w:szCs w:val="24"/>
        </w:rPr>
        <w:t xml:space="preserve"> Morgan will build automated</w:t>
      </w:r>
      <w:r w:rsidR="63EB6721" w:rsidRPr="7E83820F">
        <w:rPr>
          <w:rFonts w:ascii="Calibri" w:eastAsia="Calibri" w:hAnsi="Calibri" w:cs="Calibri"/>
          <w:color w:val="201F1E"/>
          <w:szCs w:val="24"/>
        </w:rPr>
        <w:t xml:space="preserve"> and detailed</w:t>
      </w:r>
      <w:r w:rsidRPr="7E83820F">
        <w:rPr>
          <w:rFonts w:ascii="Calibri" w:eastAsia="Calibri" w:hAnsi="Calibri" w:cs="Calibri"/>
          <w:color w:val="201F1E"/>
          <w:szCs w:val="24"/>
        </w:rPr>
        <w:t xml:space="preserve"> feedback into existing grading rubrics</w:t>
      </w:r>
      <w:r w:rsidR="7A8B78D3" w:rsidRPr="7E83820F">
        <w:rPr>
          <w:rFonts w:ascii="Calibri" w:eastAsia="Calibri" w:hAnsi="Calibri" w:cs="Calibri"/>
          <w:color w:val="201F1E"/>
          <w:szCs w:val="24"/>
        </w:rPr>
        <w:t xml:space="preserve"> </w:t>
      </w:r>
      <w:r w:rsidRPr="7E83820F">
        <w:rPr>
          <w:rFonts w:ascii="Calibri" w:eastAsia="Calibri" w:hAnsi="Calibri" w:cs="Calibri"/>
          <w:color w:val="201F1E"/>
          <w:szCs w:val="24"/>
        </w:rPr>
        <w:t xml:space="preserve">to promote conformity in each subsequent iteration of the course.  Additionally, she will make the existing documents accessible, following principles of universal design for learning.  </w:t>
      </w:r>
    </w:p>
    <w:p w14:paraId="7E3A0A96" w14:textId="486908EF" w:rsidR="34F2A2EA" w:rsidRDefault="063FF968" w:rsidP="7E83820F">
      <w:pPr>
        <w:jc w:val="left"/>
        <w:rPr>
          <w:rFonts w:ascii="Calibri" w:hAnsi="Calibri" w:cs="Calibri"/>
          <w:color w:val="201F1E"/>
          <w:szCs w:val="24"/>
        </w:rPr>
      </w:pPr>
      <w:r w:rsidRPr="7E83820F">
        <w:rPr>
          <w:rFonts w:ascii="Calibri" w:hAnsi="Calibri" w:cs="Calibri"/>
          <w:b/>
          <w:bCs/>
          <w:szCs w:val="24"/>
        </w:rPr>
        <w:t>Student Assistants:</w:t>
      </w:r>
      <w:r w:rsidRPr="7E83820F">
        <w:rPr>
          <w:rFonts w:ascii="Calibri" w:hAnsi="Calibri" w:cs="Calibri"/>
          <w:color w:val="201F1E"/>
          <w:szCs w:val="24"/>
        </w:rPr>
        <w:t xml:space="preserve"> </w:t>
      </w:r>
      <w:r w:rsidR="452F4DDF" w:rsidRPr="7E83820F">
        <w:rPr>
          <w:rFonts w:ascii="Calibri" w:hAnsi="Calibri" w:cs="Calibri"/>
          <w:color w:val="201F1E"/>
          <w:szCs w:val="24"/>
        </w:rPr>
        <w:t>One student assistant will move the readings from the current format (</w:t>
      </w:r>
      <w:proofErr w:type="spellStart"/>
      <w:r w:rsidR="452F4DDF" w:rsidRPr="7E83820F">
        <w:rPr>
          <w:rFonts w:ascii="Calibri" w:hAnsi="Calibri" w:cs="Calibri"/>
          <w:color w:val="201F1E"/>
          <w:szCs w:val="24"/>
        </w:rPr>
        <w:t>SoftChalk</w:t>
      </w:r>
      <w:proofErr w:type="spellEnd"/>
      <w:r w:rsidR="452F4DDF" w:rsidRPr="7E83820F">
        <w:rPr>
          <w:rFonts w:ascii="Calibri" w:hAnsi="Calibri" w:cs="Calibri"/>
          <w:color w:val="201F1E"/>
          <w:szCs w:val="24"/>
        </w:rPr>
        <w:t xml:space="preserve">) to the ArcGIS </w:t>
      </w:r>
      <w:proofErr w:type="spellStart"/>
      <w:r w:rsidR="452F4DDF" w:rsidRPr="7E83820F">
        <w:rPr>
          <w:rFonts w:ascii="Calibri" w:hAnsi="Calibri" w:cs="Calibri"/>
          <w:color w:val="201F1E"/>
          <w:szCs w:val="24"/>
        </w:rPr>
        <w:t>storymap</w:t>
      </w:r>
      <w:proofErr w:type="spellEnd"/>
      <w:r w:rsidR="452F4DDF" w:rsidRPr="7E83820F">
        <w:rPr>
          <w:rFonts w:ascii="Calibri" w:hAnsi="Calibri" w:cs="Calibri"/>
          <w:color w:val="201F1E"/>
          <w:szCs w:val="24"/>
        </w:rPr>
        <w:t xml:space="preserve"> format. </w:t>
      </w:r>
    </w:p>
    <w:p w14:paraId="08CDC39F" w14:textId="4675908C" w:rsidR="452F4DDF" w:rsidRDefault="452F4DDF" w:rsidP="7E83820F">
      <w:pPr>
        <w:jc w:val="left"/>
        <w:rPr>
          <w:rFonts w:ascii="Calibri" w:hAnsi="Calibri" w:cs="Calibri"/>
          <w:color w:val="201F1E"/>
          <w:szCs w:val="24"/>
        </w:rPr>
      </w:pPr>
      <w:r w:rsidRPr="7E83820F">
        <w:rPr>
          <w:rFonts w:ascii="Calibri" w:hAnsi="Calibri" w:cs="Calibri"/>
          <w:color w:val="201F1E"/>
          <w:szCs w:val="24"/>
        </w:rPr>
        <w:t xml:space="preserve">The other student assistant will provide feedback from a student perspective for the updated readings, assignments, and discussion prompts. </w:t>
      </w:r>
    </w:p>
    <w:p w14:paraId="3D6F5ED3" w14:textId="65C9D0F7" w:rsidR="7E83820F" w:rsidRDefault="7E83820F" w:rsidP="7E83820F">
      <w:pPr>
        <w:rPr>
          <w:rFonts w:ascii="Calibri" w:hAnsi="Calibri" w:cs="Calibri"/>
          <w:color w:val="201F1E"/>
          <w:szCs w:val="24"/>
        </w:rPr>
      </w:pPr>
    </w:p>
    <w:tbl>
      <w:tblPr>
        <w:tblStyle w:val="TableGrid"/>
        <w:tblW w:w="9360" w:type="dxa"/>
        <w:tblLayout w:type="fixed"/>
        <w:tblLook w:val="06A0" w:firstRow="1" w:lastRow="0" w:firstColumn="1" w:lastColumn="0" w:noHBand="1" w:noVBand="1"/>
      </w:tblPr>
      <w:tblGrid>
        <w:gridCol w:w="1890"/>
        <w:gridCol w:w="5935"/>
        <w:gridCol w:w="1535"/>
      </w:tblGrid>
      <w:tr w:rsidR="34F2A2EA" w14:paraId="35D8815E" w14:textId="77777777" w:rsidTr="002F1093">
        <w:trPr>
          <w:trHeight w:val="810"/>
        </w:trPr>
        <w:tc>
          <w:tcPr>
            <w:tcW w:w="1890" w:type="dxa"/>
          </w:tcPr>
          <w:p w14:paraId="1FB8DB87" w14:textId="4CD2CBFA" w:rsidR="118482AD" w:rsidRDefault="118482AD" w:rsidP="34F2A2EA">
            <w:pPr>
              <w:rPr>
                <w:rFonts w:ascii="Calibri" w:hAnsi="Calibri" w:cs="Calibri"/>
                <w:color w:val="201F1E"/>
                <w:szCs w:val="24"/>
              </w:rPr>
            </w:pPr>
            <w:r w:rsidRPr="34F2A2EA">
              <w:rPr>
                <w:rFonts w:ascii="Calibri" w:hAnsi="Calibri" w:cs="Calibri"/>
                <w:color w:val="201F1E"/>
                <w:szCs w:val="24"/>
              </w:rPr>
              <w:lastRenderedPageBreak/>
              <w:t>Team Member</w:t>
            </w:r>
          </w:p>
        </w:tc>
        <w:tc>
          <w:tcPr>
            <w:tcW w:w="5935" w:type="dxa"/>
          </w:tcPr>
          <w:p w14:paraId="3F96F817" w14:textId="7B00EF12" w:rsidR="118482AD" w:rsidRDefault="118482AD" w:rsidP="34F2A2EA">
            <w:pPr>
              <w:rPr>
                <w:rFonts w:ascii="Calibri" w:hAnsi="Calibri" w:cs="Calibri"/>
                <w:color w:val="201F1E"/>
                <w:szCs w:val="24"/>
              </w:rPr>
            </w:pPr>
            <w:r w:rsidRPr="34F2A2EA">
              <w:rPr>
                <w:rFonts w:ascii="Calibri" w:hAnsi="Calibri" w:cs="Calibri"/>
                <w:color w:val="201F1E"/>
                <w:szCs w:val="24"/>
              </w:rPr>
              <w:t>Task</w:t>
            </w:r>
            <w:r w:rsidR="007C58CE">
              <w:rPr>
                <w:rFonts w:ascii="Calibri" w:hAnsi="Calibri" w:cs="Calibri"/>
                <w:color w:val="201F1E"/>
                <w:szCs w:val="24"/>
              </w:rPr>
              <w:t>s</w:t>
            </w:r>
          </w:p>
        </w:tc>
        <w:tc>
          <w:tcPr>
            <w:tcW w:w="1535" w:type="dxa"/>
          </w:tcPr>
          <w:p w14:paraId="44C3A2A1" w14:textId="2889519E" w:rsidR="118482AD" w:rsidRDefault="118482AD" w:rsidP="007C58CE">
            <w:pPr>
              <w:jc w:val="left"/>
              <w:rPr>
                <w:rFonts w:ascii="Calibri" w:hAnsi="Calibri" w:cs="Calibri"/>
                <w:color w:val="201F1E"/>
                <w:szCs w:val="24"/>
              </w:rPr>
            </w:pPr>
            <w:r w:rsidRPr="34F2A2EA">
              <w:rPr>
                <w:rFonts w:ascii="Calibri" w:hAnsi="Calibri" w:cs="Calibri"/>
                <w:color w:val="201F1E"/>
                <w:szCs w:val="24"/>
              </w:rPr>
              <w:t>Time Estimate</w:t>
            </w:r>
            <w:r w:rsidR="007C58CE">
              <w:rPr>
                <w:rFonts w:ascii="Calibri" w:hAnsi="Calibri" w:cs="Calibri"/>
                <w:color w:val="201F1E"/>
                <w:szCs w:val="24"/>
              </w:rPr>
              <w:t xml:space="preserve"> for each team member</w:t>
            </w:r>
          </w:p>
        </w:tc>
      </w:tr>
      <w:tr w:rsidR="007C58CE" w14:paraId="387C75CC" w14:textId="77777777" w:rsidTr="007C58CE">
        <w:trPr>
          <w:trHeight w:val="593"/>
        </w:trPr>
        <w:tc>
          <w:tcPr>
            <w:tcW w:w="1890" w:type="dxa"/>
            <w:vMerge w:val="restart"/>
          </w:tcPr>
          <w:p w14:paraId="500BBC6F" w14:textId="79F8FC3C" w:rsidR="007C58CE" w:rsidRDefault="007C58CE" w:rsidP="007C58CE">
            <w:pPr>
              <w:rPr>
                <w:rFonts w:ascii="Calibri" w:hAnsi="Calibri" w:cs="Calibri"/>
                <w:color w:val="201F1E"/>
                <w:szCs w:val="24"/>
              </w:rPr>
            </w:pPr>
            <w:r w:rsidRPr="7E83820F">
              <w:rPr>
                <w:rFonts w:ascii="Calibri" w:hAnsi="Calibri" w:cs="Calibri"/>
                <w:color w:val="201F1E"/>
                <w:szCs w:val="24"/>
              </w:rPr>
              <w:t xml:space="preserve">Ingram, </w:t>
            </w:r>
            <w:proofErr w:type="spellStart"/>
            <w:r w:rsidRPr="7E83820F">
              <w:rPr>
                <w:rFonts w:ascii="Calibri" w:hAnsi="Calibri" w:cs="Calibri"/>
                <w:color w:val="201F1E"/>
                <w:szCs w:val="24"/>
              </w:rPr>
              <w:t>Bariteau</w:t>
            </w:r>
            <w:proofErr w:type="spellEnd"/>
            <w:r w:rsidRPr="7E83820F">
              <w:rPr>
                <w:rFonts w:ascii="Calibri" w:hAnsi="Calibri" w:cs="Calibri"/>
                <w:color w:val="201F1E"/>
                <w:szCs w:val="24"/>
              </w:rPr>
              <w:t xml:space="preserve"> and Patterson</w:t>
            </w:r>
          </w:p>
        </w:tc>
        <w:tc>
          <w:tcPr>
            <w:tcW w:w="5935" w:type="dxa"/>
          </w:tcPr>
          <w:p w14:paraId="18A67A6E" w14:textId="23D6BB0E" w:rsidR="007C58CE" w:rsidRDefault="007C58CE" w:rsidP="007C58CE">
            <w:pPr>
              <w:pStyle w:val="NoSpacing"/>
              <w:jc w:val="left"/>
              <w:rPr>
                <w:rFonts w:ascii="Calibri" w:hAnsi="Calibri" w:cs="Calibri"/>
                <w:szCs w:val="24"/>
              </w:rPr>
            </w:pPr>
            <w:r w:rsidRPr="7E83820F">
              <w:t>Each of the faculty will check the readings for 4 modules to make sure they meet the new course objectives</w:t>
            </w:r>
          </w:p>
        </w:tc>
        <w:tc>
          <w:tcPr>
            <w:tcW w:w="1535" w:type="dxa"/>
          </w:tcPr>
          <w:p w14:paraId="67A1FF46" w14:textId="7FD2C932" w:rsidR="007C58CE" w:rsidRDefault="007C58CE" w:rsidP="007C58CE">
            <w:pPr>
              <w:rPr>
                <w:rFonts w:ascii="Calibri" w:hAnsi="Calibri" w:cs="Calibri"/>
                <w:color w:val="201F1E"/>
                <w:szCs w:val="24"/>
              </w:rPr>
            </w:pPr>
            <w:r w:rsidRPr="30985FB9">
              <w:rPr>
                <w:rFonts w:ascii="Calibri" w:hAnsi="Calibri" w:cs="Calibri"/>
                <w:color w:val="201F1E"/>
                <w:szCs w:val="24"/>
              </w:rPr>
              <w:t>20 hours</w:t>
            </w:r>
          </w:p>
        </w:tc>
      </w:tr>
      <w:tr w:rsidR="007C58CE" w14:paraId="31AA6DA0" w14:textId="77777777" w:rsidTr="007C58CE">
        <w:trPr>
          <w:trHeight w:val="586"/>
        </w:trPr>
        <w:tc>
          <w:tcPr>
            <w:tcW w:w="1890" w:type="dxa"/>
            <w:vMerge/>
          </w:tcPr>
          <w:p w14:paraId="7EA711D8" w14:textId="77777777" w:rsidR="007C58CE" w:rsidRPr="7E83820F" w:rsidRDefault="007C58CE" w:rsidP="007C58CE">
            <w:pPr>
              <w:rPr>
                <w:rFonts w:ascii="Calibri" w:hAnsi="Calibri" w:cs="Calibri"/>
                <w:color w:val="201F1E"/>
                <w:szCs w:val="24"/>
              </w:rPr>
            </w:pPr>
          </w:p>
        </w:tc>
        <w:tc>
          <w:tcPr>
            <w:tcW w:w="5935" w:type="dxa"/>
          </w:tcPr>
          <w:p w14:paraId="6A64768A" w14:textId="547D7D72" w:rsidR="007C58CE" w:rsidRPr="7E83820F" w:rsidRDefault="007C58CE" w:rsidP="007C58CE">
            <w:pPr>
              <w:pStyle w:val="NoSpacing"/>
              <w:jc w:val="left"/>
            </w:pPr>
            <w:r>
              <w:t>Each faculty member will u</w:t>
            </w:r>
            <w:r w:rsidRPr="7E83820F">
              <w:t xml:space="preserve">pdate 4 assignments and discussions </w:t>
            </w:r>
          </w:p>
        </w:tc>
        <w:tc>
          <w:tcPr>
            <w:tcW w:w="1535" w:type="dxa"/>
          </w:tcPr>
          <w:p w14:paraId="2B247BB4" w14:textId="6D426909" w:rsidR="007C58CE" w:rsidRPr="30985FB9" w:rsidRDefault="007C58CE" w:rsidP="007C58CE">
            <w:pPr>
              <w:rPr>
                <w:rFonts w:ascii="Calibri" w:hAnsi="Calibri" w:cs="Calibri"/>
                <w:color w:val="201F1E"/>
                <w:szCs w:val="24"/>
              </w:rPr>
            </w:pPr>
            <w:r w:rsidRPr="30985FB9">
              <w:rPr>
                <w:rFonts w:ascii="Calibri" w:hAnsi="Calibri" w:cs="Calibri"/>
                <w:color w:val="201F1E"/>
                <w:szCs w:val="24"/>
              </w:rPr>
              <w:t>20 hours</w:t>
            </w:r>
          </w:p>
        </w:tc>
      </w:tr>
      <w:tr w:rsidR="007C58CE" w14:paraId="150CC323" w14:textId="77777777" w:rsidTr="007C58CE">
        <w:trPr>
          <w:trHeight w:val="586"/>
        </w:trPr>
        <w:tc>
          <w:tcPr>
            <w:tcW w:w="1890" w:type="dxa"/>
            <w:vMerge/>
          </w:tcPr>
          <w:p w14:paraId="723C66AB" w14:textId="77777777" w:rsidR="007C58CE" w:rsidRPr="7E83820F" w:rsidRDefault="007C58CE" w:rsidP="007C58CE">
            <w:pPr>
              <w:rPr>
                <w:rFonts w:ascii="Calibri" w:hAnsi="Calibri" w:cs="Calibri"/>
                <w:color w:val="201F1E"/>
                <w:szCs w:val="24"/>
              </w:rPr>
            </w:pPr>
          </w:p>
        </w:tc>
        <w:tc>
          <w:tcPr>
            <w:tcW w:w="5935" w:type="dxa"/>
          </w:tcPr>
          <w:p w14:paraId="123B9C45" w14:textId="27C46A51" w:rsidR="007C58CE" w:rsidRPr="007C58CE" w:rsidRDefault="007C58CE" w:rsidP="007C58CE">
            <w:pPr>
              <w:pStyle w:val="NoSpacing"/>
              <w:jc w:val="left"/>
              <w:rPr>
                <w:rFonts w:ascii="Calibri" w:hAnsi="Calibri" w:cs="Calibri"/>
                <w:szCs w:val="24"/>
              </w:rPr>
            </w:pPr>
            <w:r w:rsidRPr="7E83820F">
              <w:rPr>
                <w:rFonts w:ascii="Calibri" w:hAnsi="Calibri" w:cs="Calibri"/>
                <w:szCs w:val="24"/>
              </w:rPr>
              <w:t>Create PowerPoints and record videos for 4 mod</w:t>
            </w:r>
            <w:r>
              <w:rPr>
                <w:rFonts w:ascii="Calibri" w:hAnsi="Calibri" w:cs="Calibri"/>
                <w:szCs w:val="24"/>
              </w:rPr>
              <w:t>ules</w:t>
            </w:r>
          </w:p>
        </w:tc>
        <w:tc>
          <w:tcPr>
            <w:tcW w:w="1535" w:type="dxa"/>
          </w:tcPr>
          <w:p w14:paraId="13E6B725" w14:textId="2E02FED9" w:rsidR="007C58CE" w:rsidRPr="30985FB9" w:rsidRDefault="007C58CE" w:rsidP="007C58CE">
            <w:pPr>
              <w:rPr>
                <w:rFonts w:ascii="Calibri" w:hAnsi="Calibri" w:cs="Calibri"/>
                <w:color w:val="201F1E"/>
                <w:szCs w:val="24"/>
              </w:rPr>
            </w:pPr>
            <w:r w:rsidRPr="30985FB9">
              <w:rPr>
                <w:rFonts w:ascii="Calibri" w:hAnsi="Calibri" w:cs="Calibri"/>
                <w:color w:val="201F1E"/>
                <w:szCs w:val="24"/>
              </w:rPr>
              <w:t>20 hours</w:t>
            </w:r>
          </w:p>
        </w:tc>
      </w:tr>
      <w:tr w:rsidR="007C58CE" w14:paraId="58AD1EF0" w14:textId="77777777" w:rsidTr="007C58CE">
        <w:trPr>
          <w:trHeight w:val="586"/>
        </w:trPr>
        <w:tc>
          <w:tcPr>
            <w:tcW w:w="1890" w:type="dxa"/>
            <w:vMerge/>
          </w:tcPr>
          <w:p w14:paraId="25A6CE23" w14:textId="77777777" w:rsidR="007C58CE" w:rsidRPr="7E83820F" w:rsidRDefault="007C58CE" w:rsidP="007C58CE">
            <w:pPr>
              <w:rPr>
                <w:rFonts w:ascii="Calibri" w:hAnsi="Calibri" w:cs="Calibri"/>
                <w:color w:val="201F1E"/>
                <w:szCs w:val="24"/>
              </w:rPr>
            </w:pPr>
          </w:p>
        </w:tc>
        <w:tc>
          <w:tcPr>
            <w:tcW w:w="5935" w:type="dxa"/>
          </w:tcPr>
          <w:p w14:paraId="0B3EE5F1" w14:textId="79CAAA07" w:rsidR="007C58CE" w:rsidRPr="7E83820F" w:rsidRDefault="007C58CE" w:rsidP="007C58CE">
            <w:pPr>
              <w:pStyle w:val="NoSpacing"/>
              <w:jc w:val="left"/>
            </w:pPr>
            <w:r w:rsidRPr="52803DAC">
              <w:rPr>
                <w:rFonts w:ascii="Calibri" w:hAnsi="Calibri" w:cs="Calibri"/>
                <w:szCs w:val="24"/>
              </w:rPr>
              <w:t>Update quiz question bank</w:t>
            </w:r>
            <w:r>
              <w:rPr>
                <w:rFonts w:ascii="Calibri" w:hAnsi="Calibri" w:cs="Calibri"/>
                <w:szCs w:val="24"/>
              </w:rPr>
              <w:t>s</w:t>
            </w:r>
          </w:p>
        </w:tc>
        <w:tc>
          <w:tcPr>
            <w:tcW w:w="1535" w:type="dxa"/>
          </w:tcPr>
          <w:p w14:paraId="0707FE22" w14:textId="43F79EE7" w:rsidR="007C58CE" w:rsidRPr="30985FB9" w:rsidRDefault="007C58CE" w:rsidP="007C58CE">
            <w:pPr>
              <w:rPr>
                <w:rFonts w:ascii="Calibri" w:hAnsi="Calibri" w:cs="Calibri"/>
                <w:color w:val="201F1E"/>
                <w:szCs w:val="24"/>
              </w:rPr>
            </w:pPr>
            <w:r w:rsidRPr="7E83820F">
              <w:rPr>
                <w:rFonts w:ascii="Calibri" w:hAnsi="Calibri" w:cs="Calibri"/>
                <w:color w:val="201F1E"/>
                <w:szCs w:val="24"/>
              </w:rPr>
              <w:t>10 hours</w:t>
            </w:r>
          </w:p>
        </w:tc>
      </w:tr>
      <w:tr w:rsidR="007C58CE" w14:paraId="343F625A" w14:textId="77777777" w:rsidTr="007C58CE">
        <w:trPr>
          <w:trHeight w:val="586"/>
        </w:trPr>
        <w:tc>
          <w:tcPr>
            <w:tcW w:w="1890" w:type="dxa"/>
            <w:vMerge/>
          </w:tcPr>
          <w:p w14:paraId="0488CD0F" w14:textId="77777777" w:rsidR="007C58CE" w:rsidRPr="7E83820F" w:rsidRDefault="007C58CE" w:rsidP="007C58CE">
            <w:pPr>
              <w:rPr>
                <w:rFonts w:ascii="Calibri" w:hAnsi="Calibri" w:cs="Calibri"/>
                <w:color w:val="201F1E"/>
                <w:szCs w:val="24"/>
              </w:rPr>
            </w:pPr>
          </w:p>
        </w:tc>
        <w:tc>
          <w:tcPr>
            <w:tcW w:w="5935" w:type="dxa"/>
          </w:tcPr>
          <w:p w14:paraId="0F2F7332" w14:textId="19D890B5" w:rsidR="007C58CE" w:rsidRPr="007C58CE" w:rsidRDefault="007C58CE" w:rsidP="007C58CE">
            <w:pPr>
              <w:pStyle w:val="NoSpacing"/>
              <w:jc w:val="left"/>
              <w:rPr>
                <w:rFonts w:ascii="Calibri" w:hAnsi="Calibri" w:cs="Calibri"/>
                <w:szCs w:val="24"/>
              </w:rPr>
            </w:pPr>
            <w:r w:rsidRPr="52803DAC">
              <w:rPr>
                <w:rFonts w:ascii="Calibri" w:hAnsi="Calibri" w:cs="Calibri"/>
                <w:szCs w:val="24"/>
              </w:rPr>
              <w:t xml:space="preserve">Guide student assistants on </w:t>
            </w:r>
            <w:proofErr w:type="spellStart"/>
            <w:r w:rsidRPr="52803DAC">
              <w:rPr>
                <w:rFonts w:ascii="Calibri" w:hAnsi="Calibri" w:cs="Calibri"/>
                <w:szCs w:val="24"/>
              </w:rPr>
              <w:t>storymap</w:t>
            </w:r>
            <w:proofErr w:type="spellEnd"/>
            <w:r w:rsidRPr="52803DAC">
              <w:rPr>
                <w:rFonts w:ascii="Calibri" w:hAnsi="Calibri" w:cs="Calibri"/>
                <w:szCs w:val="24"/>
              </w:rPr>
              <w:t xml:space="preserve"> conversion</w:t>
            </w:r>
          </w:p>
        </w:tc>
        <w:tc>
          <w:tcPr>
            <w:tcW w:w="1535" w:type="dxa"/>
          </w:tcPr>
          <w:p w14:paraId="2A63083A" w14:textId="0D97D61E" w:rsidR="007C58CE" w:rsidRPr="30985FB9" w:rsidRDefault="007C58CE" w:rsidP="007C58CE">
            <w:pPr>
              <w:rPr>
                <w:rFonts w:ascii="Calibri" w:hAnsi="Calibri" w:cs="Calibri"/>
                <w:color w:val="201F1E"/>
                <w:szCs w:val="24"/>
              </w:rPr>
            </w:pPr>
            <w:r w:rsidRPr="52803DAC">
              <w:rPr>
                <w:rFonts w:ascii="Calibri" w:hAnsi="Calibri" w:cs="Calibri"/>
                <w:color w:val="201F1E"/>
                <w:szCs w:val="24"/>
              </w:rPr>
              <w:t>5-10 hours</w:t>
            </w:r>
          </w:p>
        </w:tc>
      </w:tr>
      <w:tr w:rsidR="007C58CE" w14:paraId="4022F15F" w14:textId="77777777" w:rsidTr="007C58CE">
        <w:trPr>
          <w:trHeight w:val="586"/>
        </w:trPr>
        <w:tc>
          <w:tcPr>
            <w:tcW w:w="1890" w:type="dxa"/>
            <w:vMerge/>
          </w:tcPr>
          <w:p w14:paraId="7EACE2E5" w14:textId="77777777" w:rsidR="007C58CE" w:rsidRPr="7E83820F" w:rsidRDefault="007C58CE" w:rsidP="007C58CE">
            <w:pPr>
              <w:rPr>
                <w:rFonts w:ascii="Calibri" w:hAnsi="Calibri" w:cs="Calibri"/>
                <w:color w:val="201F1E"/>
                <w:szCs w:val="24"/>
              </w:rPr>
            </w:pPr>
          </w:p>
        </w:tc>
        <w:tc>
          <w:tcPr>
            <w:tcW w:w="5935" w:type="dxa"/>
          </w:tcPr>
          <w:p w14:paraId="7FEA9815" w14:textId="77777777" w:rsidR="007C58CE" w:rsidRDefault="007C58CE" w:rsidP="007C58CE">
            <w:pPr>
              <w:pStyle w:val="NoSpacing"/>
              <w:jc w:val="left"/>
              <w:rPr>
                <w:rFonts w:ascii="Calibri" w:hAnsi="Calibri" w:cs="Calibri"/>
                <w:szCs w:val="24"/>
              </w:rPr>
            </w:pPr>
            <w:r w:rsidRPr="7E83820F">
              <w:rPr>
                <w:rFonts w:ascii="Calibri" w:hAnsi="Calibri" w:cs="Calibri"/>
                <w:szCs w:val="24"/>
              </w:rPr>
              <w:t xml:space="preserve">Review each other’s modules and provide </w:t>
            </w:r>
            <w:proofErr w:type="gramStart"/>
            <w:r w:rsidRPr="7E83820F">
              <w:rPr>
                <w:rFonts w:ascii="Calibri" w:hAnsi="Calibri" w:cs="Calibri"/>
                <w:szCs w:val="24"/>
              </w:rPr>
              <w:t>feedback</w:t>
            </w:r>
            <w:proofErr w:type="gramEnd"/>
          </w:p>
          <w:p w14:paraId="498960FA" w14:textId="41A9D79B" w:rsidR="007C58CE" w:rsidRPr="007C58CE" w:rsidRDefault="007C58CE" w:rsidP="007C58CE">
            <w:pPr>
              <w:pStyle w:val="NoSpacing"/>
              <w:jc w:val="left"/>
              <w:rPr>
                <w:rFonts w:ascii="Calibri" w:hAnsi="Calibri" w:cs="Calibri"/>
                <w:szCs w:val="24"/>
              </w:rPr>
            </w:pPr>
          </w:p>
        </w:tc>
        <w:tc>
          <w:tcPr>
            <w:tcW w:w="1535" w:type="dxa"/>
          </w:tcPr>
          <w:p w14:paraId="365A4557" w14:textId="14FDFA58" w:rsidR="007C58CE" w:rsidRPr="30985FB9" w:rsidRDefault="007C58CE" w:rsidP="007C58CE">
            <w:pPr>
              <w:rPr>
                <w:rFonts w:ascii="Calibri" w:hAnsi="Calibri" w:cs="Calibri"/>
                <w:color w:val="201F1E"/>
                <w:szCs w:val="24"/>
              </w:rPr>
            </w:pPr>
            <w:r w:rsidRPr="2898C3AC">
              <w:rPr>
                <w:rFonts w:ascii="Calibri" w:hAnsi="Calibri" w:cs="Calibri"/>
                <w:color w:val="201F1E"/>
                <w:szCs w:val="24"/>
              </w:rPr>
              <w:t>10 hours</w:t>
            </w:r>
          </w:p>
        </w:tc>
      </w:tr>
      <w:tr w:rsidR="007C58CE" w14:paraId="74B53FB6" w14:textId="77777777" w:rsidTr="007C58CE">
        <w:trPr>
          <w:trHeight w:val="586"/>
        </w:trPr>
        <w:tc>
          <w:tcPr>
            <w:tcW w:w="1890" w:type="dxa"/>
            <w:vMerge/>
          </w:tcPr>
          <w:p w14:paraId="1792B064" w14:textId="77777777" w:rsidR="007C58CE" w:rsidRPr="7E83820F" w:rsidRDefault="007C58CE" w:rsidP="007C58CE">
            <w:pPr>
              <w:rPr>
                <w:rFonts w:ascii="Calibri" w:hAnsi="Calibri" w:cs="Calibri"/>
                <w:color w:val="201F1E"/>
                <w:szCs w:val="24"/>
              </w:rPr>
            </w:pPr>
          </w:p>
        </w:tc>
        <w:tc>
          <w:tcPr>
            <w:tcW w:w="5935" w:type="dxa"/>
          </w:tcPr>
          <w:p w14:paraId="60D47066" w14:textId="77777777" w:rsidR="007C58CE" w:rsidRDefault="007C58CE" w:rsidP="007C58CE">
            <w:pPr>
              <w:pStyle w:val="NoSpacing"/>
              <w:jc w:val="left"/>
              <w:rPr>
                <w:rFonts w:ascii="Calibri" w:hAnsi="Calibri" w:cs="Calibri"/>
                <w:szCs w:val="24"/>
              </w:rPr>
            </w:pPr>
            <w:r w:rsidRPr="7E83820F">
              <w:rPr>
                <w:rFonts w:ascii="Calibri" w:hAnsi="Calibri" w:cs="Calibri"/>
                <w:szCs w:val="24"/>
              </w:rPr>
              <w:t>Work with Kathryn on the rubrics and grading feedback</w:t>
            </w:r>
          </w:p>
          <w:p w14:paraId="7185AEDD" w14:textId="77777777" w:rsidR="007C58CE" w:rsidRPr="7E83820F" w:rsidRDefault="007C58CE" w:rsidP="007C58CE">
            <w:pPr>
              <w:pStyle w:val="NoSpacing"/>
              <w:jc w:val="left"/>
            </w:pPr>
          </w:p>
        </w:tc>
        <w:tc>
          <w:tcPr>
            <w:tcW w:w="1535" w:type="dxa"/>
          </w:tcPr>
          <w:p w14:paraId="30923984" w14:textId="6E79B358" w:rsidR="007C58CE" w:rsidRPr="30985FB9" w:rsidRDefault="007C58CE" w:rsidP="007C58CE">
            <w:pPr>
              <w:rPr>
                <w:rFonts w:ascii="Calibri" w:hAnsi="Calibri" w:cs="Calibri"/>
                <w:color w:val="201F1E"/>
                <w:szCs w:val="24"/>
              </w:rPr>
            </w:pPr>
            <w:r w:rsidRPr="7E83820F">
              <w:rPr>
                <w:rFonts w:ascii="Calibri" w:hAnsi="Calibri" w:cs="Calibri"/>
                <w:color w:val="201F1E"/>
                <w:szCs w:val="24"/>
              </w:rPr>
              <w:t>10 hours</w:t>
            </w:r>
          </w:p>
        </w:tc>
      </w:tr>
      <w:tr w:rsidR="007C58CE" w14:paraId="08358D90" w14:textId="77777777" w:rsidTr="007C58CE">
        <w:trPr>
          <w:trHeight w:val="586"/>
        </w:trPr>
        <w:tc>
          <w:tcPr>
            <w:tcW w:w="1890" w:type="dxa"/>
            <w:vMerge/>
          </w:tcPr>
          <w:p w14:paraId="685A2340" w14:textId="77777777" w:rsidR="007C58CE" w:rsidRPr="7E83820F" w:rsidRDefault="007C58CE" w:rsidP="007C58CE">
            <w:pPr>
              <w:rPr>
                <w:rFonts w:ascii="Calibri" w:hAnsi="Calibri" w:cs="Calibri"/>
                <w:color w:val="201F1E"/>
                <w:szCs w:val="24"/>
              </w:rPr>
            </w:pPr>
          </w:p>
        </w:tc>
        <w:tc>
          <w:tcPr>
            <w:tcW w:w="5935" w:type="dxa"/>
          </w:tcPr>
          <w:p w14:paraId="65072B16" w14:textId="0FA484B8" w:rsidR="007C58CE" w:rsidRPr="7E83820F" w:rsidRDefault="007C58CE" w:rsidP="007C58CE">
            <w:pPr>
              <w:pStyle w:val="NoSpacing"/>
              <w:jc w:val="left"/>
            </w:pPr>
            <w:r w:rsidRPr="52803DAC">
              <w:rPr>
                <w:rFonts w:ascii="Calibri" w:hAnsi="Calibri" w:cs="Calibri"/>
                <w:szCs w:val="24"/>
              </w:rPr>
              <w:t>Work with Nikki on accessibility and self- study activities</w:t>
            </w:r>
          </w:p>
        </w:tc>
        <w:tc>
          <w:tcPr>
            <w:tcW w:w="1535" w:type="dxa"/>
          </w:tcPr>
          <w:p w14:paraId="5F0CC6DA" w14:textId="358442CA" w:rsidR="007C58CE" w:rsidRPr="30985FB9" w:rsidRDefault="007C58CE" w:rsidP="007C58CE">
            <w:pPr>
              <w:rPr>
                <w:rFonts w:ascii="Calibri" w:hAnsi="Calibri" w:cs="Calibri"/>
                <w:color w:val="201F1E"/>
                <w:szCs w:val="24"/>
              </w:rPr>
            </w:pPr>
            <w:r w:rsidRPr="7E83820F">
              <w:rPr>
                <w:rFonts w:ascii="Calibri" w:hAnsi="Calibri" w:cs="Calibri"/>
                <w:color w:val="201F1E"/>
                <w:szCs w:val="24"/>
              </w:rPr>
              <w:t>10 hours</w:t>
            </w:r>
          </w:p>
        </w:tc>
      </w:tr>
      <w:tr w:rsidR="007C58CE" w14:paraId="11E0B30C" w14:textId="77777777" w:rsidTr="002F1093">
        <w:tc>
          <w:tcPr>
            <w:tcW w:w="1890" w:type="dxa"/>
          </w:tcPr>
          <w:p w14:paraId="5C2180A9" w14:textId="7F2F9C42" w:rsidR="007C58CE" w:rsidRDefault="007C58CE" w:rsidP="007C58CE">
            <w:pPr>
              <w:rPr>
                <w:rFonts w:ascii="Calibri" w:hAnsi="Calibri" w:cs="Calibri"/>
                <w:color w:val="201F1E"/>
                <w:szCs w:val="24"/>
              </w:rPr>
            </w:pPr>
            <w:r w:rsidRPr="34F2A2EA">
              <w:rPr>
                <w:rFonts w:ascii="Calibri" w:hAnsi="Calibri" w:cs="Calibri"/>
                <w:color w:val="201F1E"/>
                <w:szCs w:val="24"/>
              </w:rPr>
              <w:t xml:space="preserve">Hill </w:t>
            </w:r>
          </w:p>
        </w:tc>
        <w:tc>
          <w:tcPr>
            <w:tcW w:w="5935" w:type="dxa"/>
          </w:tcPr>
          <w:p w14:paraId="7A442451" w14:textId="6F0350BF" w:rsidR="007C58CE" w:rsidRDefault="007C58CE" w:rsidP="007C58CE">
            <w:pPr>
              <w:jc w:val="left"/>
              <w:rPr>
                <w:rFonts w:ascii="Calibri" w:hAnsi="Calibri" w:cs="Calibri"/>
                <w:color w:val="201F1E"/>
                <w:szCs w:val="24"/>
              </w:rPr>
            </w:pPr>
            <w:r w:rsidRPr="34F2A2EA">
              <w:rPr>
                <w:rFonts w:ascii="Calibri" w:hAnsi="Calibri" w:cs="Calibri"/>
                <w:color w:val="201F1E"/>
                <w:szCs w:val="24"/>
              </w:rPr>
              <w:t xml:space="preserve">Create self-study activities for each </w:t>
            </w:r>
            <w:proofErr w:type="gramStart"/>
            <w:r w:rsidRPr="34F2A2EA">
              <w:rPr>
                <w:rFonts w:ascii="Calibri" w:hAnsi="Calibri" w:cs="Calibri"/>
                <w:color w:val="201F1E"/>
                <w:szCs w:val="24"/>
              </w:rPr>
              <w:t>module</w:t>
            </w:r>
            <w:proofErr w:type="gramEnd"/>
          </w:p>
          <w:p w14:paraId="59BF32B5" w14:textId="7729725C" w:rsidR="007C58CE" w:rsidRDefault="007C58CE" w:rsidP="007C58CE">
            <w:pPr>
              <w:jc w:val="left"/>
              <w:rPr>
                <w:rFonts w:ascii="Calibri" w:hAnsi="Calibri" w:cs="Calibri"/>
                <w:color w:val="201F1E"/>
                <w:szCs w:val="24"/>
              </w:rPr>
            </w:pPr>
            <w:r w:rsidRPr="34F2A2EA">
              <w:rPr>
                <w:rFonts w:ascii="Calibri" w:hAnsi="Calibri" w:cs="Calibri"/>
                <w:color w:val="201F1E"/>
                <w:szCs w:val="24"/>
              </w:rPr>
              <w:t>Make multimedia accessible</w:t>
            </w:r>
          </w:p>
        </w:tc>
        <w:tc>
          <w:tcPr>
            <w:tcW w:w="1535" w:type="dxa"/>
          </w:tcPr>
          <w:p w14:paraId="7B594533" w14:textId="09E99F9F" w:rsidR="007C58CE" w:rsidRDefault="007C58CE" w:rsidP="007C58CE">
            <w:pPr>
              <w:rPr>
                <w:rFonts w:ascii="Calibri" w:hAnsi="Calibri" w:cs="Calibri"/>
                <w:color w:val="201F1E"/>
                <w:szCs w:val="24"/>
              </w:rPr>
            </w:pPr>
            <w:r w:rsidRPr="7E83820F">
              <w:rPr>
                <w:rFonts w:ascii="Calibri" w:hAnsi="Calibri" w:cs="Calibri"/>
                <w:color w:val="201F1E"/>
                <w:szCs w:val="24"/>
              </w:rPr>
              <w:t>20 hours</w:t>
            </w:r>
          </w:p>
          <w:p w14:paraId="6704EE84" w14:textId="7B1A0E25" w:rsidR="007C58CE" w:rsidRDefault="007C58CE" w:rsidP="007C58CE">
            <w:pPr>
              <w:rPr>
                <w:rFonts w:ascii="Calibri" w:hAnsi="Calibri" w:cs="Calibri"/>
                <w:color w:val="201F1E"/>
                <w:szCs w:val="24"/>
              </w:rPr>
            </w:pPr>
            <w:r w:rsidRPr="7E83820F">
              <w:rPr>
                <w:rFonts w:ascii="Calibri" w:hAnsi="Calibri" w:cs="Calibri"/>
                <w:color w:val="201F1E"/>
                <w:szCs w:val="24"/>
              </w:rPr>
              <w:t>20 hours</w:t>
            </w:r>
          </w:p>
        </w:tc>
      </w:tr>
      <w:tr w:rsidR="007C58CE" w14:paraId="4D2C00E1" w14:textId="77777777" w:rsidTr="002F1093">
        <w:tc>
          <w:tcPr>
            <w:tcW w:w="1890" w:type="dxa"/>
          </w:tcPr>
          <w:p w14:paraId="48EFEA9B" w14:textId="79318267" w:rsidR="007C58CE" w:rsidRDefault="007C58CE" w:rsidP="007C58CE">
            <w:pPr>
              <w:rPr>
                <w:rFonts w:ascii="Calibri" w:hAnsi="Calibri" w:cs="Calibri"/>
                <w:color w:val="201F1E"/>
                <w:szCs w:val="24"/>
              </w:rPr>
            </w:pPr>
            <w:r w:rsidRPr="34F2A2EA">
              <w:rPr>
                <w:rFonts w:ascii="Calibri" w:hAnsi="Calibri" w:cs="Calibri"/>
                <w:color w:val="201F1E"/>
                <w:szCs w:val="24"/>
              </w:rPr>
              <w:t>Morgan</w:t>
            </w:r>
          </w:p>
        </w:tc>
        <w:tc>
          <w:tcPr>
            <w:tcW w:w="5935" w:type="dxa"/>
          </w:tcPr>
          <w:p w14:paraId="149DA54C" w14:textId="31C25E47" w:rsidR="007C58CE" w:rsidRDefault="007C58CE" w:rsidP="007C58CE">
            <w:pPr>
              <w:jc w:val="left"/>
              <w:rPr>
                <w:rFonts w:ascii="Calibri" w:hAnsi="Calibri" w:cs="Calibri"/>
                <w:color w:val="201F1E"/>
                <w:szCs w:val="24"/>
              </w:rPr>
            </w:pPr>
            <w:r w:rsidRPr="34F2A2EA">
              <w:rPr>
                <w:rFonts w:ascii="Calibri" w:hAnsi="Calibri" w:cs="Calibri"/>
                <w:color w:val="201F1E"/>
                <w:szCs w:val="24"/>
              </w:rPr>
              <w:t>Update grading rubrics/feedback</w:t>
            </w:r>
          </w:p>
          <w:p w14:paraId="31541940" w14:textId="285E3FAB" w:rsidR="007C58CE" w:rsidRDefault="007C58CE" w:rsidP="007C58CE">
            <w:pPr>
              <w:jc w:val="left"/>
              <w:rPr>
                <w:rFonts w:ascii="Calibri" w:hAnsi="Calibri" w:cs="Calibri"/>
                <w:color w:val="201F1E"/>
                <w:szCs w:val="24"/>
              </w:rPr>
            </w:pPr>
            <w:r w:rsidRPr="34F2A2EA">
              <w:rPr>
                <w:rFonts w:ascii="Calibri" w:hAnsi="Calibri" w:cs="Calibri"/>
                <w:color w:val="201F1E"/>
                <w:szCs w:val="24"/>
              </w:rPr>
              <w:t>Make documents accessible</w:t>
            </w:r>
          </w:p>
        </w:tc>
        <w:tc>
          <w:tcPr>
            <w:tcW w:w="1535" w:type="dxa"/>
          </w:tcPr>
          <w:p w14:paraId="618337CA" w14:textId="15F5FE7A" w:rsidR="007C58CE" w:rsidRDefault="007C58CE" w:rsidP="007C58CE">
            <w:pPr>
              <w:rPr>
                <w:rFonts w:ascii="Calibri" w:hAnsi="Calibri" w:cs="Calibri"/>
                <w:color w:val="201F1E"/>
                <w:szCs w:val="24"/>
              </w:rPr>
            </w:pPr>
            <w:r w:rsidRPr="34F2A2EA">
              <w:rPr>
                <w:rFonts w:ascii="Calibri" w:hAnsi="Calibri" w:cs="Calibri"/>
                <w:color w:val="201F1E"/>
                <w:szCs w:val="24"/>
              </w:rPr>
              <w:t>20 hours</w:t>
            </w:r>
          </w:p>
          <w:p w14:paraId="73B6141F" w14:textId="6B1F34D1" w:rsidR="007C58CE" w:rsidRDefault="007C58CE" w:rsidP="007C58CE">
            <w:pPr>
              <w:rPr>
                <w:rFonts w:ascii="Calibri" w:hAnsi="Calibri" w:cs="Calibri"/>
                <w:color w:val="201F1E"/>
                <w:szCs w:val="24"/>
              </w:rPr>
            </w:pPr>
            <w:r w:rsidRPr="34F2A2EA">
              <w:rPr>
                <w:rFonts w:ascii="Calibri" w:hAnsi="Calibri" w:cs="Calibri"/>
                <w:color w:val="201F1E"/>
                <w:szCs w:val="24"/>
              </w:rPr>
              <w:t>20 hours</w:t>
            </w:r>
          </w:p>
        </w:tc>
      </w:tr>
      <w:tr w:rsidR="007C58CE" w14:paraId="2BDAD7CE" w14:textId="77777777" w:rsidTr="002F1093">
        <w:tc>
          <w:tcPr>
            <w:tcW w:w="1890" w:type="dxa"/>
          </w:tcPr>
          <w:p w14:paraId="74EB8BA5" w14:textId="4E4D7E0B" w:rsidR="007C58CE" w:rsidRDefault="007C58CE" w:rsidP="007C58CE">
            <w:pPr>
              <w:rPr>
                <w:rFonts w:ascii="Calibri" w:hAnsi="Calibri" w:cs="Calibri"/>
                <w:color w:val="201F1E"/>
                <w:szCs w:val="24"/>
              </w:rPr>
            </w:pPr>
            <w:r w:rsidRPr="34F2A2EA">
              <w:rPr>
                <w:rFonts w:ascii="Calibri" w:hAnsi="Calibri" w:cs="Calibri"/>
                <w:color w:val="201F1E"/>
                <w:szCs w:val="24"/>
              </w:rPr>
              <w:t>Student Assistant #1</w:t>
            </w:r>
          </w:p>
        </w:tc>
        <w:tc>
          <w:tcPr>
            <w:tcW w:w="5935" w:type="dxa"/>
          </w:tcPr>
          <w:p w14:paraId="549A74FA" w14:textId="50388C94" w:rsidR="007C58CE" w:rsidRDefault="007C58CE" w:rsidP="007C58CE">
            <w:pPr>
              <w:jc w:val="left"/>
              <w:rPr>
                <w:rFonts w:ascii="Calibri" w:hAnsi="Calibri" w:cs="Calibri"/>
                <w:color w:val="201F1E"/>
                <w:szCs w:val="24"/>
              </w:rPr>
            </w:pPr>
            <w:r w:rsidRPr="34F2A2EA">
              <w:rPr>
                <w:rFonts w:ascii="Calibri" w:hAnsi="Calibri" w:cs="Calibri"/>
                <w:color w:val="201F1E"/>
                <w:szCs w:val="24"/>
              </w:rPr>
              <w:t xml:space="preserve">Port the readings to the </w:t>
            </w:r>
            <w:proofErr w:type="spellStart"/>
            <w:r w:rsidRPr="34F2A2EA">
              <w:rPr>
                <w:rFonts w:ascii="Calibri" w:hAnsi="Calibri" w:cs="Calibri"/>
                <w:color w:val="201F1E"/>
                <w:szCs w:val="24"/>
              </w:rPr>
              <w:t>storymap</w:t>
            </w:r>
            <w:proofErr w:type="spellEnd"/>
            <w:r w:rsidRPr="34F2A2EA">
              <w:rPr>
                <w:rFonts w:ascii="Calibri" w:hAnsi="Calibri" w:cs="Calibri"/>
                <w:color w:val="201F1E"/>
                <w:szCs w:val="24"/>
              </w:rPr>
              <w:t xml:space="preserve"> format</w:t>
            </w:r>
          </w:p>
        </w:tc>
        <w:tc>
          <w:tcPr>
            <w:tcW w:w="1535" w:type="dxa"/>
          </w:tcPr>
          <w:p w14:paraId="682879D0" w14:textId="7131F2D7" w:rsidR="007C58CE" w:rsidRDefault="007C58CE" w:rsidP="007C58CE">
            <w:pPr>
              <w:rPr>
                <w:rFonts w:ascii="Calibri" w:hAnsi="Calibri" w:cs="Calibri"/>
                <w:color w:val="201F1E"/>
                <w:szCs w:val="24"/>
              </w:rPr>
            </w:pPr>
            <w:r w:rsidRPr="7E83820F">
              <w:rPr>
                <w:rFonts w:ascii="Calibri" w:hAnsi="Calibri" w:cs="Calibri"/>
                <w:color w:val="201F1E"/>
                <w:szCs w:val="24"/>
              </w:rPr>
              <w:t>80 hours</w:t>
            </w:r>
          </w:p>
        </w:tc>
      </w:tr>
      <w:tr w:rsidR="007C58CE" w14:paraId="3E5E1BED" w14:textId="77777777" w:rsidTr="002F1093">
        <w:tc>
          <w:tcPr>
            <w:tcW w:w="1890" w:type="dxa"/>
          </w:tcPr>
          <w:p w14:paraId="51D07E15" w14:textId="26A33EFF" w:rsidR="007C58CE" w:rsidRDefault="007C58CE" w:rsidP="007C58CE">
            <w:pPr>
              <w:rPr>
                <w:rFonts w:ascii="Calibri" w:hAnsi="Calibri" w:cs="Calibri"/>
                <w:color w:val="201F1E"/>
                <w:szCs w:val="24"/>
              </w:rPr>
            </w:pPr>
            <w:r w:rsidRPr="34F2A2EA">
              <w:rPr>
                <w:rFonts w:ascii="Calibri" w:hAnsi="Calibri" w:cs="Calibri"/>
                <w:color w:val="201F1E"/>
                <w:szCs w:val="24"/>
              </w:rPr>
              <w:t>Student Assistant #2</w:t>
            </w:r>
          </w:p>
        </w:tc>
        <w:tc>
          <w:tcPr>
            <w:tcW w:w="5935" w:type="dxa"/>
          </w:tcPr>
          <w:p w14:paraId="3022D377" w14:textId="0D8CE304" w:rsidR="007C58CE" w:rsidRDefault="007C58CE" w:rsidP="007C58CE">
            <w:pPr>
              <w:jc w:val="left"/>
              <w:rPr>
                <w:rFonts w:ascii="Calibri" w:hAnsi="Calibri" w:cs="Calibri"/>
                <w:color w:val="201F1E"/>
                <w:szCs w:val="24"/>
              </w:rPr>
            </w:pPr>
            <w:r w:rsidRPr="34F2A2EA">
              <w:rPr>
                <w:rFonts w:ascii="Calibri" w:hAnsi="Calibri" w:cs="Calibri"/>
                <w:color w:val="201F1E"/>
                <w:szCs w:val="24"/>
              </w:rPr>
              <w:t>Provide feedback from a student perspective for updated readings, assignments, and discussion prompts</w:t>
            </w:r>
          </w:p>
        </w:tc>
        <w:tc>
          <w:tcPr>
            <w:tcW w:w="1535" w:type="dxa"/>
          </w:tcPr>
          <w:p w14:paraId="26F4E578" w14:textId="55D2C82B" w:rsidR="007C58CE" w:rsidRDefault="007C58CE" w:rsidP="007C58CE">
            <w:pPr>
              <w:rPr>
                <w:rFonts w:ascii="Calibri" w:hAnsi="Calibri" w:cs="Calibri"/>
                <w:color w:val="201F1E"/>
                <w:szCs w:val="24"/>
              </w:rPr>
            </w:pPr>
            <w:r w:rsidRPr="7E83820F">
              <w:rPr>
                <w:rFonts w:ascii="Calibri" w:hAnsi="Calibri" w:cs="Calibri"/>
                <w:color w:val="201F1E"/>
                <w:szCs w:val="24"/>
              </w:rPr>
              <w:t>80 hours</w:t>
            </w:r>
          </w:p>
        </w:tc>
      </w:tr>
    </w:tbl>
    <w:p w14:paraId="3B03379A" w14:textId="43D74B6B" w:rsidR="34F2A2EA" w:rsidRDefault="34F2A2EA" w:rsidP="34F2A2EA"/>
    <w:p w14:paraId="1CE7781B" w14:textId="3B6D5A9D" w:rsidR="3992D1A2" w:rsidRDefault="3992D1A2" w:rsidP="34F2A2EA">
      <w:pPr>
        <w:jc w:val="left"/>
        <w:rPr>
          <w:szCs w:val="24"/>
        </w:rPr>
      </w:pPr>
      <w:r w:rsidRPr="7E83820F">
        <w:rPr>
          <w:szCs w:val="24"/>
        </w:rPr>
        <w:t xml:space="preserve">The </w:t>
      </w:r>
      <w:proofErr w:type="spellStart"/>
      <w:r w:rsidRPr="7E83820F">
        <w:rPr>
          <w:szCs w:val="24"/>
        </w:rPr>
        <w:t>storymap</w:t>
      </w:r>
      <w:proofErr w:type="spellEnd"/>
      <w:r w:rsidRPr="7E83820F">
        <w:rPr>
          <w:szCs w:val="24"/>
        </w:rPr>
        <w:t xml:space="preserve"> format is accessible </w:t>
      </w:r>
      <w:r w:rsidR="59C57C1F" w:rsidRPr="7E83820F">
        <w:rPr>
          <w:szCs w:val="24"/>
        </w:rPr>
        <w:t xml:space="preserve">to users with various disabilities. This is an article about </w:t>
      </w:r>
      <w:r w:rsidR="4C50D034" w:rsidRPr="7E83820F">
        <w:rPr>
          <w:szCs w:val="24"/>
        </w:rPr>
        <w:t>how</w:t>
      </w:r>
      <w:r w:rsidR="59C57C1F" w:rsidRPr="7E83820F">
        <w:rPr>
          <w:szCs w:val="24"/>
        </w:rPr>
        <w:t xml:space="preserve"> the format meets accessibility requirements: </w:t>
      </w:r>
      <w:hyperlink r:id="rId13">
        <w:r w:rsidR="59C57C1F" w:rsidRPr="7E83820F">
          <w:rPr>
            <w:rStyle w:val="Hyperlink"/>
            <w:szCs w:val="24"/>
          </w:rPr>
          <w:t>https://www.esri.com/arcgis-blog/products/arcgis-storymaps/constituent-engagement/building-an-accessible-product-our-journey-so-far/</w:t>
        </w:r>
      </w:hyperlink>
      <w:r w:rsidR="738F715E" w:rsidRPr="7E83820F">
        <w:rPr>
          <w:szCs w:val="24"/>
        </w:rPr>
        <w:t xml:space="preserve">. This is a link to a more detailed white paper about the accessibility features included in ArcGIS </w:t>
      </w:r>
      <w:proofErr w:type="spellStart"/>
      <w:r w:rsidR="738F715E" w:rsidRPr="7E83820F">
        <w:rPr>
          <w:szCs w:val="24"/>
        </w:rPr>
        <w:t>storymaps</w:t>
      </w:r>
      <w:proofErr w:type="spellEnd"/>
      <w:r w:rsidR="738F715E" w:rsidRPr="7E83820F">
        <w:rPr>
          <w:szCs w:val="24"/>
        </w:rPr>
        <w:t xml:space="preserve">: </w:t>
      </w:r>
      <w:hyperlink r:id="rId14">
        <w:r w:rsidR="738F715E" w:rsidRPr="7E83820F">
          <w:rPr>
            <w:rStyle w:val="Hyperlink"/>
            <w:szCs w:val="24"/>
          </w:rPr>
          <w:t>https://www.esri.com/content/dam/esrisites/en-us/media/legal/vpats/arcgis-storymaps-10-12-2020-vpat.pdf</w:t>
        </w:r>
      </w:hyperlink>
    </w:p>
    <w:p w14:paraId="1E4AF592" w14:textId="0E7853F8" w:rsidR="738F715E" w:rsidRDefault="738F715E" w:rsidP="34F2A2EA">
      <w:pPr>
        <w:jc w:val="left"/>
        <w:rPr>
          <w:rFonts w:ascii="Calibri" w:hAnsi="Calibri" w:cs="Calibri"/>
          <w:szCs w:val="24"/>
        </w:rPr>
      </w:pPr>
      <w:r w:rsidRPr="7E83820F">
        <w:rPr>
          <w:rFonts w:ascii="Calibri" w:hAnsi="Calibri" w:cs="Calibri"/>
          <w:szCs w:val="24"/>
        </w:rPr>
        <w:t xml:space="preserve">When we create and share the ArcGIS </w:t>
      </w:r>
      <w:proofErr w:type="spellStart"/>
      <w:r w:rsidRPr="7E83820F">
        <w:rPr>
          <w:rFonts w:ascii="Calibri" w:hAnsi="Calibri" w:cs="Calibri"/>
          <w:szCs w:val="24"/>
        </w:rPr>
        <w:t>storymaps</w:t>
      </w:r>
      <w:proofErr w:type="spellEnd"/>
      <w:r w:rsidRPr="7E83820F">
        <w:rPr>
          <w:rFonts w:ascii="Calibri" w:hAnsi="Calibri" w:cs="Calibri"/>
          <w:szCs w:val="24"/>
        </w:rPr>
        <w:t xml:space="preserve"> for the course readings, they will be accessible by the public. It’s possible to limit </w:t>
      </w:r>
      <w:proofErr w:type="spellStart"/>
      <w:r w:rsidRPr="7E83820F">
        <w:rPr>
          <w:rFonts w:ascii="Calibri" w:hAnsi="Calibri" w:cs="Calibri"/>
          <w:szCs w:val="24"/>
        </w:rPr>
        <w:t>storymaps</w:t>
      </w:r>
      <w:proofErr w:type="spellEnd"/>
      <w:r w:rsidRPr="7E83820F">
        <w:rPr>
          <w:rFonts w:ascii="Calibri" w:hAnsi="Calibri" w:cs="Calibri"/>
          <w:szCs w:val="24"/>
        </w:rPr>
        <w:t xml:space="preserve"> to a single user, an organization, or a group of </w:t>
      </w:r>
      <w:r w:rsidRPr="7E83820F">
        <w:rPr>
          <w:rFonts w:ascii="Calibri" w:hAnsi="Calibri" w:cs="Calibri"/>
          <w:szCs w:val="24"/>
        </w:rPr>
        <w:lastRenderedPageBreak/>
        <w:t xml:space="preserve">users. For our project, we will set </w:t>
      </w:r>
      <w:r w:rsidR="28219305" w:rsidRPr="7E83820F">
        <w:rPr>
          <w:rFonts w:ascii="Calibri" w:hAnsi="Calibri" w:cs="Calibri"/>
          <w:szCs w:val="24"/>
        </w:rPr>
        <w:t>them</w:t>
      </w:r>
      <w:r w:rsidRPr="7E83820F">
        <w:rPr>
          <w:rFonts w:ascii="Calibri" w:hAnsi="Calibri" w:cs="Calibri"/>
          <w:szCs w:val="24"/>
        </w:rPr>
        <w:t xml:space="preserve"> to the highest sharing level, which means anybody with a link to the readings </w:t>
      </w:r>
      <w:r w:rsidR="058E1586" w:rsidRPr="7E83820F">
        <w:rPr>
          <w:rFonts w:ascii="Calibri" w:hAnsi="Calibri" w:cs="Calibri"/>
          <w:szCs w:val="24"/>
        </w:rPr>
        <w:t xml:space="preserve">will be able to access them. </w:t>
      </w:r>
    </w:p>
    <w:p w14:paraId="4418F649" w14:textId="6E30943A" w:rsidR="14B1F420" w:rsidRDefault="14B1F420" w:rsidP="7E83820F">
      <w:pPr>
        <w:jc w:val="left"/>
        <w:rPr>
          <w:rFonts w:ascii="Calibri" w:hAnsi="Calibri" w:cs="Calibri"/>
          <w:szCs w:val="24"/>
        </w:rPr>
      </w:pPr>
      <w:r w:rsidRPr="7E83820F">
        <w:rPr>
          <w:rFonts w:ascii="Calibri" w:hAnsi="Calibri" w:cs="Calibri"/>
          <w:szCs w:val="24"/>
        </w:rPr>
        <w:t xml:space="preserve">The previous materials (from ALG Grant Round 11) have been well received by the students. Students point out in the course evaluations how much they appreciate the savings, as well as the quality of the materials. So far 328 students have taken </w:t>
      </w:r>
      <w:proofErr w:type="spellStart"/>
      <w:r w:rsidRPr="7E83820F">
        <w:rPr>
          <w:rFonts w:ascii="Calibri" w:hAnsi="Calibri" w:cs="Calibri"/>
          <w:szCs w:val="24"/>
        </w:rPr>
        <w:t>Geog</w:t>
      </w:r>
      <w:proofErr w:type="spellEnd"/>
      <w:r w:rsidRPr="7E83820F">
        <w:rPr>
          <w:rFonts w:ascii="Calibri" w:hAnsi="Calibri" w:cs="Calibri"/>
          <w:szCs w:val="24"/>
        </w:rPr>
        <w:t xml:space="preserve"> 1102 using the OER resources, resulting in savings to students of more than $50,000. We are very excited that </w:t>
      </w:r>
      <w:proofErr w:type="spellStart"/>
      <w:r w:rsidRPr="7E83820F">
        <w:rPr>
          <w:rFonts w:ascii="Calibri" w:hAnsi="Calibri" w:cs="Calibri"/>
          <w:szCs w:val="24"/>
        </w:rPr>
        <w:t>Geog</w:t>
      </w:r>
      <w:proofErr w:type="spellEnd"/>
      <w:r w:rsidRPr="7E83820F">
        <w:rPr>
          <w:rFonts w:ascii="Calibri" w:hAnsi="Calibri" w:cs="Calibri"/>
          <w:szCs w:val="24"/>
        </w:rPr>
        <w:t xml:space="preserve"> 1102 will be part of the KSU general education science/technology options starting in spring 2022, which will result in many more sections offered each semester. </w:t>
      </w:r>
    </w:p>
    <w:p w14:paraId="1D6A3534" w14:textId="0F394670" w:rsidR="250B749E" w:rsidRDefault="250B749E" w:rsidP="7E83820F">
      <w:pPr>
        <w:jc w:val="left"/>
        <w:rPr>
          <w:rFonts w:ascii="Calibri" w:hAnsi="Calibri" w:cs="Calibri"/>
          <w:szCs w:val="24"/>
        </w:rPr>
      </w:pPr>
      <w:r w:rsidRPr="7E83820F">
        <w:rPr>
          <w:rFonts w:ascii="Calibri" w:hAnsi="Calibri" w:cs="Calibri"/>
          <w:szCs w:val="24"/>
        </w:rPr>
        <w:t xml:space="preserve">Ingram, </w:t>
      </w:r>
      <w:proofErr w:type="spellStart"/>
      <w:r w:rsidRPr="7E83820F">
        <w:rPr>
          <w:rFonts w:ascii="Calibri" w:hAnsi="Calibri" w:cs="Calibri"/>
          <w:szCs w:val="24"/>
        </w:rPr>
        <w:t>Bariteau</w:t>
      </w:r>
      <w:proofErr w:type="spellEnd"/>
      <w:r w:rsidRPr="7E83820F">
        <w:rPr>
          <w:rFonts w:ascii="Calibri" w:hAnsi="Calibri" w:cs="Calibri"/>
          <w:szCs w:val="24"/>
        </w:rPr>
        <w:t xml:space="preserve">, and Patterson </w:t>
      </w:r>
      <w:r w:rsidR="5478EAD3" w:rsidRPr="7E83820F">
        <w:rPr>
          <w:rFonts w:ascii="Calibri" w:hAnsi="Calibri" w:cs="Calibri"/>
          <w:szCs w:val="24"/>
        </w:rPr>
        <w:t xml:space="preserve">will evaluate the success of the improvements by comparing student performance (considering grades and DWF rates) </w:t>
      </w:r>
      <w:r w:rsidR="76C78325" w:rsidRPr="7E83820F">
        <w:rPr>
          <w:rFonts w:ascii="Calibri" w:hAnsi="Calibri" w:cs="Calibri"/>
          <w:szCs w:val="24"/>
        </w:rPr>
        <w:t xml:space="preserve">of semesters taught using the current OER materials compared to the improved materials (starting Fall 2021). </w:t>
      </w:r>
      <w:r w:rsidR="5478EAD3" w:rsidRPr="7E83820F">
        <w:rPr>
          <w:rFonts w:ascii="Calibri" w:hAnsi="Calibri" w:cs="Calibri"/>
          <w:szCs w:val="24"/>
        </w:rPr>
        <w:t xml:space="preserve"> </w:t>
      </w:r>
      <w:r w:rsidR="424D8BEB" w:rsidRPr="7E83820F">
        <w:rPr>
          <w:rFonts w:ascii="Calibri" w:hAnsi="Calibri" w:cs="Calibri"/>
          <w:szCs w:val="24"/>
        </w:rPr>
        <w:t xml:space="preserve">We will include a quantitative analysis of the </w:t>
      </w:r>
      <w:r w:rsidR="64CE544F" w:rsidRPr="7E83820F">
        <w:rPr>
          <w:rFonts w:ascii="Calibri" w:hAnsi="Calibri" w:cs="Calibri"/>
          <w:szCs w:val="24"/>
        </w:rPr>
        <w:t xml:space="preserve">differences in the final grant report. We </w:t>
      </w:r>
      <w:r w:rsidR="0CB35F2C" w:rsidRPr="7E83820F">
        <w:rPr>
          <w:rFonts w:ascii="Calibri" w:hAnsi="Calibri" w:cs="Calibri"/>
          <w:szCs w:val="24"/>
        </w:rPr>
        <w:t xml:space="preserve">expect </w:t>
      </w:r>
      <w:r w:rsidR="64CE544F" w:rsidRPr="7E83820F">
        <w:rPr>
          <w:rFonts w:ascii="Calibri" w:hAnsi="Calibri" w:cs="Calibri"/>
          <w:szCs w:val="24"/>
        </w:rPr>
        <w:t xml:space="preserve">that the improvements outlined in this grant application will result in </w:t>
      </w:r>
      <w:r w:rsidR="5F2888A5" w:rsidRPr="7E83820F">
        <w:rPr>
          <w:rFonts w:ascii="Calibri" w:hAnsi="Calibri" w:cs="Calibri"/>
          <w:szCs w:val="24"/>
        </w:rPr>
        <w:t xml:space="preserve">lower DWF rates and increased rates of student learning. </w:t>
      </w:r>
    </w:p>
    <w:p w14:paraId="16D84FD6" w14:textId="70377DA0" w:rsidR="00566366" w:rsidRDefault="000D3A53" w:rsidP="0064266E">
      <w:pPr>
        <w:pStyle w:val="Heading1"/>
      </w:pPr>
      <w:r>
        <w:t xml:space="preserve">Timeline </w:t>
      </w:r>
    </w:p>
    <w:p w14:paraId="536B3F1D" w14:textId="30FB4743" w:rsidR="251B1BE5" w:rsidRDefault="251B1BE5" w:rsidP="7E83820F">
      <w:pPr>
        <w:pStyle w:val="NoSpacing"/>
        <w:jc w:val="left"/>
        <w:rPr>
          <w:rFonts w:ascii="Calibri" w:hAnsi="Calibri" w:cs="Calibri"/>
          <w:szCs w:val="24"/>
        </w:rPr>
      </w:pPr>
      <w:r>
        <w:t xml:space="preserve">March 26th, 2021: </w:t>
      </w:r>
      <w:r w:rsidR="522C0A7F">
        <w:t>V</w:t>
      </w:r>
      <w:r>
        <w:t>irtual kick off meeting</w:t>
      </w:r>
      <w:r w:rsidR="6BA0D5AE">
        <w:t>.</w:t>
      </w:r>
    </w:p>
    <w:p w14:paraId="0C7E810C" w14:textId="6DE07FBF" w:rsidR="34F2A2EA" w:rsidRDefault="34F2A2EA" w:rsidP="34F2A2EA">
      <w:pPr>
        <w:pStyle w:val="NoSpacing"/>
        <w:jc w:val="left"/>
      </w:pPr>
    </w:p>
    <w:p w14:paraId="5891A61D" w14:textId="79B6BB62" w:rsidR="007C58CE" w:rsidRDefault="007C58CE" w:rsidP="34F2A2EA">
      <w:pPr>
        <w:pStyle w:val="NoSpacing"/>
        <w:jc w:val="left"/>
      </w:pPr>
      <w:r>
        <w:t xml:space="preserve">April 2021: </w:t>
      </w:r>
      <w:r>
        <w:t xml:space="preserve">Ingram, </w:t>
      </w:r>
      <w:proofErr w:type="spellStart"/>
      <w:r>
        <w:t>Bariteau</w:t>
      </w:r>
      <w:proofErr w:type="spellEnd"/>
      <w:r>
        <w:t xml:space="preserve"> and Patterson</w:t>
      </w:r>
      <w:r>
        <w:t xml:space="preserve"> will meet to plan and discuss who will work on which </w:t>
      </w:r>
      <w:proofErr w:type="gramStart"/>
      <w:r>
        <w:t>modules</w:t>
      </w:r>
      <w:proofErr w:type="gramEnd"/>
    </w:p>
    <w:p w14:paraId="723F85ED" w14:textId="77777777" w:rsidR="007C58CE" w:rsidRDefault="007C58CE" w:rsidP="34F2A2EA">
      <w:pPr>
        <w:pStyle w:val="NoSpacing"/>
        <w:jc w:val="left"/>
      </w:pPr>
    </w:p>
    <w:p w14:paraId="32A57F32" w14:textId="68E54277" w:rsidR="251B1BE5" w:rsidRDefault="251B1BE5" w:rsidP="7E83820F">
      <w:pPr>
        <w:pStyle w:val="NoSpacing"/>
        <w:jc w:val="left"/>
        <w:rPr>
          <w:rFonts w:ascii="Calibri" w:hAnsi="Calibri" w:cs="Calibri"/>
          <w:szCs w:val="24"/>
        </w:rPr>
      </w:pPr>
      <w:r>
        <w:t xml:space="preserve">April-May 2021: </w:t>
      </w:r>
      <w:r w:rsidR="79A0D1F8">
        <w:t xml:space="preserve">Ingram, </w:t>
      </w:r>
      <w:proofErr w:type="spellStart"/>
      <w:r w:rsidR="79A0D1F8">
        <w:t>Bariteau</w:t>
      </w:r>
      <w:proofErr w:type="spellEnd"/>
      <w:r w:rsidR="79A0D1F8">
        <w:t xml:space="preserve"> and Patterson</w:t>
      </w:r>
      <w:r>
        <w:t xml:space="preserve"> will review the existing materials and make changes to the</w:t>
      </w:r>
      <w:r w:rsidR="007C58CE">
        <w:t xml:space="preserve">ir </w:t>
      </w:r>
      <w:r>
        <w:t xml:space="preserve">respective modules. </w:t>
      </w:r>
    </w:p>
    <w:p w14:paraId="15CD306B" w14:textId="6502202B" w:rsidR="34F2A2EA" w:rsidRDefault="34F2A2EA" w:rsidP="34F2A2EA">
      <w:pPr>
        <w:pStyle w:val="NoSpacing"/>
        <w:jc w:val="left"/>
      </w:pPr>
    </w:p>
    <w:p w14:paraId="36DB64FA" w14:textId="779DFA76" w:rsidR="251B1BE5" w:rsidRDefault="251B1BE5" w:rsidP="34F2A2EA">
      <w:pPr>
        <w:pStyle w:val="NoSpacing"/>
        <w:jc w:val="left"/>
      </w:pPr>
      <w:r>
        <w:t xml:space="preserve">June-July 2021: Student assistant #1 will port the current readings to the </w:t>
      </w:r>
      <w:proofErr w:type="spellStart"/>
      <w:r>
        <w:t>storymap</w:t>
      </w:r>
      <w:proofErr w:type="spellEnd"/>
      <w:r>
        <w:t xml:space="preserve"> format. </w:t>
      </w:r>
      <w:r w:rsidR="21E7E484">
        <w:t>Student assistant #2 will start about 2 weeks after student assistant #1</w:t>
      </w:r>
      <w:r w:rsidR="7A11B9CD">
        <w:t>,</w:t>
      </w:r>
      <w:r w:rsidR="21E7E484">
        <w:t xml:space="preserve"> reading all the readings in </w:t>
      </w:r>
      <w:proofErr w:type="spellStart"/>
      <w:r w:rsidR="21E7E484">
        <w:t>storymap</w:t>
      </w:r>
      <w:proofErr w:type="spellEnd"/>
      <w:r w:rsidR="21E7E484">
        <w:t xml:space="preserve"> format, and working through the updated assignments.</w:t>
      </w:r>
    </w:p>
    <w:p w14:paraId="029E6859" w14:textId="77777777" w:rsidR="007C58CE" w:rsidRDefault="007C58CE" w:rsidP="34F2A2EA">
      <w:pPr>
        <w:pStyle w:val="NoSpacing"/>
        <w:jc w:val="left"/>
        <w:rPr>
          <w:rFonts w:ascii="Calibri" w:hAnsi="Calibri" w:cs="Calibri"/>
          <w:szCs w:val="24"/>
        </w:rPr>
      </w:pPr>
    </w:p>
    <w:p w14:paraId="50105692" w14:textId="6E4F69E2" w:rsidR="251B1BE5" w:rsidRDefault="251B1BE5" w:rsidP="34F2A2EA">
      <w:pPr>
        <w:pStyle w:val="NoSpacing"/>
        <w:jc w:val="left"/>
      </w:pPr>
      <w:r>
        <w:t>Morgan and Hill will complete their tasks during the summer months</w:t>
      </w:r>
      <w:r w:rsidR="007C58CE">
        <w:t xml:space="preserve"> as well</w:t>
      </w:r>
      <w:r>
        <w:t xml:space="preserve">. </w:t>
      </w:r>
    </w:p>
    <w:p w14:paraId="6D764691" w14:textId="68013DCE" w:rsidR="34F2A2EA" w:rsidRDefault="34F2A2EA" w:rsidP="34F2A2EA">
      <w:pPr>
        <w:pStyle w:val="NoSpacing"/>
        <w:jc w:val="left"/>
      </w:pPr>
    </w:p>
    <w:p w14:paraId="5EF18521" w14:textId="13D7B089" w:rsidR="251B1BE5" w:rsidRDefault="251B1BE5" w:rsidP="7E83820F">
      <w:pPr>
        <w:pStyle w:val="NoSpacing"/>
        <w:jc w:val="left"/>
        <w:rPr>
          <w:rFonts w:ascii="Calibri" w:hAnsi="Calibri" w:cs="Calibri"/>
          <w:szCs w:val="24"/>
        </w:rPr>
      </w:pPr>
      <w:r>
        <w:t xml:space="preserve">First week of August 2021: </w:t>
      </w:r>
      <w:r w:rsidR="2A82E202">
        <w:t xml:space="preserve">Ingram, </w:t>
      </w:r>
      <w:proofErr w:type="spellStart"/>
      <w:r w:rsidR="2A82E202">
        <w:t>Bariteau</w:t>
      </w:r>
      <w:proofErr w:type="spellEnd"/>
      <w:r w:rsidR="2A82E202">
        <w:t xml:space="preserve"> and </w:t>
      </w:r>
      <w:proofErr w:type="gramStart"/>
      <w:r w:rsidR="2A82E202">
        <w:t xml:space="preserve">Patterson </w:t>
      </w:r>
      <w:r>
        <w:t xml:space="preserve"> will</w:t>
      </w:r>
      <w:proofErr w:type="gramEnd"/>
      <w:r>
        <w:t xml:space="preserve"> build out their modules in </w:t>
      </w:r>
      <w:r w:rsidR="007C58CE">
        <w:t xml:space="preserve">a </w:t>
      </w:r>
      <w:r>
        <w:t>D2L</w:t>
      </w:r>
      <w:r w:rsidR="007C58CE">
        <w:t xml:space="preserve"> shell</w:t>
      </w:r>
      <w:r>
        <w:t xml:space="preserve">. </w:t>
      </w:r>
    </w:p>
    <w:p w14:paraId="7898713D" w14:textId="265AF431" w:rsidR="34F2A2EA" w:rsidRDefault="34F2A2EA" w:rsidP="34F2A2EA">
      <w:pPr>
        <w:pStyle w:val="NoSpacing"/>
        <w:jc w:val="left"/>
      </w:pPr>
    </w:p>
    <w:p w14:paraId="6A75C3F9" w14:textId="02D42BC4" w:rsidR="6016D0AD" w:rsidRDefault="6016D0AD" w:rsidP="52803DAC">
      <w:pPr>
        <w:pStyle w:val="NoSpacing"/>
        <w:jc w:val="left"/>
        <w:rPr>
          <w:rFonts w:ascii="Calibri" w:hAnsi="Calibri" w:cs="Calibri"/>
          <w:szCs w:val="24"/>
        </w:rPr>
      </w:pPr>
      <w:r>
        <w:t xml:space="preserve">August-December 2021: </w:t>
      </w:r>
      <w:proofErr w:type="spellStart"/>
      <w:r>
        <w:t>Bariteau</w:t>
      </w:r>
      <w:proofErr w:type="spellEnd"/>
      <w:r>
        <w:t xml:space="preserve"> will teach </w:t>
      </w:r>
      <w:r w:rsidR="20C83D0E">
        <w:t>one</w:t>
      </w:r>
      <w:r>
        <w:t xml:space="preserve"> section</w:t>
      </w:r>
      <w:r w:rsidR="785AF556">
        <w:t xml:space="preserve"> </w:t>
      </w:r>
      <w:r>
        <w:t xml:space="preserve">of </w:t>
      </w:r>
      <w:proofErr w:type="spellStart"/>
      <w:r>
        <w:t>Geog</w:t>
      </w:r>
      <w:proofErr w:type="spellEnd"/>
      <w:r>
        <w:t xml:space="preserve"> 1102 using the updated resources. </w:t>
      </w:r>
    </w:p>
    <w:p w14:paraId="5ABD11D7" w14:textId="418EEB35" w:rsidR="34F2A2EA" w:rsidRDefault="34F2A2EA" w:rsidP="34F2A2EA">
      <w:pPr>
        <w:pStyle w:val="NoSpacing"/>
        <w:jc w:val="left"/>
      </w:pPr>
    </w:p>
    <w:p w14:paraId="6D85B10A" w14:textId="56092290" w:rsidR="6016D0AD" w:rsidRDefault="6016D0AD" w:rsidP="34F2A2EA">
      <w:pPr>
        <w:pStyle w:val="NoSpacing"/>
        <w:jc w:val="left"/>
        <w:rPr>
          <w:rFonts w:ascii="Calibri" w:hAnsi="Calibri" w:cs="Calibri"/>
          <w:szCs w:val="24"/>
        </w:rPr>
      </w:pPr>
      <w:r>
        <w:t xml:space="preserve">December 2021: The whole team will work on any necessary revisions based on </w:t>
      </w:r>
      <w:proofErr w:type="spellStart"/>
      <w:r>
        <w:t>Bariteau’s</w:t>
      </w:r>
      <w:proofErr w:type="spellEnd"/>
      <w:r>
        <w:t xml:space="preserve"> feedback teaching in the fall</w:t>
      </w:r>
      <w:r w:rsidR="2553C581">
        <w:t xml:space="preserve">. </w:t>
      </w:r>
      <w:r w:rsidR="28F62343">
        <w:t xml:space="preserve">Ingram, </w:t>
      </w:r>
      <w:proofErr w:type="spellStart"/>
      <w:r w:rsidR="28F62343">
        <w:t>Bariteau</w:t>
      </w:r>
      <w:proofErr w:type="spellEnd"/>
      <w:r w:rsidR="28F62343">
        <w:t xml:space="preserve"> and Patterson </w:t>
      </w:r>
      <w:r w:rsidR="2EFD271D">
        <w:t xml:space="preserve">will share their D2L shell with all other KSU instructors teaching </w:t>
      </w:r>
      <w:proofErr w:type="spellStart"/>
      <w:r w:rsidR="2EFD271D">
        <w:t>Geog</w:t>
      </w:r>
      <w:proofErr w:type="spellEnd"/>
      <w:r w:rsidR="2EFD271D">
        <w:t xml:space="preserve"> 1102 in spring 2022. </w:t>
      </w:r>
    </w:p>
    <w:p w14:paraId="0CB5DED0" w14:textId="48EEF41C" w:rsidR="34F2A2EA" w:rsidRDefault="34F2A2EA" w:rsidP="34F2A2EA">
      <w:pPr>
        <w:pStyle w:val="NoSpacing"/>
        <w:jc w:val="left"/>
        <w:rPr>
          <w:rFonts w:ascii="Calibri" w:hAnsi="Calibri" w:cs="Calibri"/>
          <w:szCs w:val="24"/>
        </w:rPr>
      </w:pPr>
    </w:p>
    <w:p w14:paraId="3E0B1910" w14:textId="47CF7CA9" w:rsidR="2EFD271D" w:rsidRDefault="2EFD271D" w:rsidP="34F2A2EA">
      <w:pPr>
        <w:pStyle w:val="NoSpacing"/>
        <w:jc w:val="left"/>
        <w:rPr>
          <w:rFonts w:ascii="Calibri" w:hAnsi="Calibri" w:cs="Calibri"/>
          <w:szCs w:val="24"/>
        </w:rPr>
      </w:pPr>
      <w:r w:rsidRPr="7E83820F">
        <w:rPr>
          <w:rFonts w:ascii="Calibri" w:hAnsi="Calibri" w:cs="Calibri"/>
          <w:szCs w:val="24"/>
        </w:rPr>
        <w:t xml:space="preserve">January-May 2022: Final implementation semester. Ingram, </w:t>
      </w:r>
      <w:proofErr w:type="spellStart"/>
      <w:r w:rsidRPr="7E83820F">
        <w:rPr>
          <w:rFonts w:ascii="Calibri" w:hAnsi="Calibri" w:cs="Calibri"/>
          <w:szCs w:val="24"/>
        </w:rPr>
        <w:t>Bariteau</w:t>
      </w:r>
      <w:proofErr w:type="spellEnd"/>
      <w:r w:rsidRPr="7E83820F">
        <w:rPr>
          <w:rFonts w:ascii="Calibri" w:hAnsi="Calibri" w:cs="Calibri"/>
          <w:szCs w:val="24"/>
        </w:rPr>
        <w:t xml:space="preserve"> and other instructors will teach </w:t>
      </w:r>
      <w:proofErr w:type="spellStart"/>
      <w:r w:rsidRPr="7E83820F">
        <w:rPr>
          <w:rFonts w:ascii="Calibri" w:hAnsi="Calibri" w:cs="Calibri"/>
          <w:szCs w:val="24"/>
        </w:rPr>
        <w:t>Geog</w:t>
      </w:r>
      <w:proofErr w:type="spellEnd"/>
      <w:r w:rsidRPr="7E83820F">
        <w:rPr>
          <w:rFonts w:ascii="Calibri" w:hAnsi="Calibri" w:cs="Calibri"/>
          <w:szCs w:val="24"/>
        </w:rPr>
        <w:t xml:space="preserve"> 1102 using the updated resources. </w:t>
      </w:r>
    </w:p>
    <w:p w14:paraId="31AA8BA9" w14:textId="2B2B3400" w:rsidR="34F2A2EA" w:rsidRDefault="34F2A2EA" w:rsidP="34F2A2EA">
      <w:pPr>
        <w:pStyle w:val="NoSpacing"/>
        <w:jc w:val="left"/>
        <w:rPr>
          <w:rFonts w:ascii="Calibri" w:hAnsi="Calibri" w:cs="Calibri"/>
          <w:szCs w:val="24"/>
        </w:rPr>
      </w:pPr>
    </w:p>
    <w:p w14:paraId="37149F5F" w14:textId="21CB47C4" w:rsidR="2EFD271D" w:rsidRDefault="2EFD271D" w:rsidP="34F2A2EA">
      <w:pPr>
        <w:pStyle w:val="NoSpacing"/>
        <w:jc w:val="left"/>
        <w:rPr>
          <w:rFonts w:ascii="Calibri" w:hAnsi="Calibri" w:cs="Calibri"/>
          <w:szCs w:val="24"/>
        </w:rPr>
      </w:pPr>
      <w:r w:rsidRPr="34F2A2EA">
        <w:rPr>
          <w:rFonts w:ascii="Calibri" w:hAnsi="Calibri" w:cs="Calibri"/>
          <w:szCs w:val="24"/>
        </w:rPr>
        <w:t xml:space="preserve">May 2022: </w:t>
      </w:r>
      <w:r w:rsidR="742F558B" w:rsidRPr="34F2A2EA">
        <w:rPr>
          <w:rFonts w:ascii="Calibri" w:hAnsi="Calibri" w:cs="Calibri"/>
          <w:szCs w:val="24"/>
        </w:rPr>
        <w:t>D</w:t>
      </w:r>
      <w:r w:rsidRPr="34F2A2EA">
        <w:rPr>
          <w:rFonts w:ascii="Calibri" w:hAnsi="Calibri" w:cs="Calibri"/>
          <w:szCs w:val="24"/>
        </w:rPr>
        <w:t>ata for final report will be gathered.</w:t>
      </w:r>
      <w:r w:rsidR="58DFFA44" w:rsidRPr="34F2A2EA">
        <w:rPr>
          <w:rFonts w:ascii="Calibri" w:hAnsi="Calibri" w:cs="Calibri"/>
          <w:szCs w:val="24"/>
        </w:rPr>
        <w:t xml:space="preserve"> Performance of students in fall 2021 and spring 2022 will be compared to previous semesters. Team members will work on final report. </w:t>
      </w:r>
    </w:p>
    <w:p w14:paraId="0E25401A" w14:textId="5B92022B" w:rsidR="34F2A2EA" w:rsidRDefault="34F2A2EA" w:rsidP="34F2A2EA">
      <w:pPr>
        <w:pStyle w:val="NoSpacing"/>
        <w:jc w:val="left"/>
        <w:rPr>
          <w:rFonts w:ascii="Calibri" w:hAnsi="Calibri" w:cs="Calibri"/>
          <w:szCs w:val="24"/>
        </w:rPr>
      </w:pPr>
    </w:p>
    <w:p w14:paraId="6B7E46F0" w14:textId="19301DD3" w:rsidR="2EFD271D" w:rsidRDefault="2EFD271D" w:rsidP="34F2A2EA">
      <w:pPr>
        <w:pStyle w:val="NoSpacing"/>
        <w:jc w:val="left"/>
        <w:rPr>
          <w:rFonts w:ascii="Calibri" w:hAnsi="Calibri" w:cs="Calibri"/>
          <w:szCs w:val="24"/>
        </w:rPr>
      </w:pPr>
      <w:r w:rsidRPr="34F2A2EA">
        <w:rPr>
          <w:rFonts w:ascii="Calibri" w:hAnsi="Calibri" w:cs="Calibri"/>
          <w:szCs w:val="24"/>
        </w:rPr>
        <w:t xml:space="preserve">June 2022: </w:t>
      </w:r>
      <w:r w:rsidR="01816777" w:rsidRPr="34F2A2EA">
        <w:rPr>
          <w:rFonts w:ascii="Calibri" w:hAnsi="Calibri" w:cs="Calibri"/>
          <w:szCs w:val="24"/>
        </w:rPr>
        <w:t>F</w:t>
      </w:r>
      <w:r w:rsidRPr="34F2A2EA">
        <w:rPr>
          <w:rFonts w:ascii="Calibri" w:hAnsi="Calibri" w:cs="Calibri"/>
          <w:szCs w:val="24"/>
        </w:rPr>
        <w:t>inal report will be submitted.</w:t>
      </w:r>
    </w:p>
    <w:p w14:paraId="65F483B5" w14:textId="4485F52A" w:rsidR="34F2A2EA" w:rsidRDefault="34F2A2EA" w:rsidP="34F2A2EA">
      <w:pPr>
        <w:jc w:val="left"/>
        <w:rPr>
          <w:rFonts w:ascii="Calibri" w:hAnsi="Calibri" w:cs="Calibri"/>
          <w:i/>
          <w:iCs/>
          <w:szCs w:val="24"/>
        </w:rPr>
      </w:pPr>
    </w:p>
    <w:p w14:paraId="1E04448D" w14:textId="433D4EBC" w:rsidR="00566366" w:rsidRDefault="000D3A53" w:rsidP="0064266E">
      <w:pPr>
        <w:pStyle w:val="Heading1"/>
        <w:rPr>
          <w:i/>
        </w:rPr>
      </w:pPr>
      <w:r>
        <w:t>Budget</w:t>
      </w:r>
    </w:p>
    <w:p w14:paraId="75FF4768" w14:textId="2399AEC8" w:rsidR="564192B2" w:rsidRDefault="564192B2" w:rsidP="34F2A2EA">
      <w:pPr>
        <w:pStyle w:val="NoSpacing"/>
        <w:rPr>
          <w:rFonts w:ascii="Calibri" w:hAnsi="Calibri" w:cs="Calibri"/>
          <w:szCs w:val="24"/>
        </w:rPr>
      </w:pPr>
      <w:r>
        <w:t>$</w:t>
      </w:r>
      <w:r w:rsidR="02BB18FC">
        <w:t>2</w:t>
      </w:r>
      <w:r>
        <w:t>,000: Summer salary or professional development</w:t>
      </w:r>
      <w:r w:rsidR="530E5B51">
        <w:t>/travel funds</w:t>
      </w:r>
      <w:r>
        <w:t xml:space="preserve"> for Ingram</w:t>
      </w:r>
    </w:p>
    <w:p w14:paraId="6E968F47" w14:textId="132D63AF" w:rsidR="564192B2" w:rsidRDefault="564192B2" w:rsidP="7E83820F">
      <w:pPr>
        <w:pStyle w:val="NoSpacing"/>
        <w:rPr>
          <w:rFonts w:ascii="Calibri" w:hAnsi="Calibri" w:cs="Calibri"/>
          <w:szCs w:val="24"/>
        </w:rPr>
      </w:pPr>
      <w:r>
        <w:t>$</w:t>
      </w:r>
      <w:r w:rsidR="22EC9969">
        <w:t>2</w:t>
      </w:r>
      <w:r>
        <w:t>,000: Summer salary or professional development</w:t>
      </w:r>
      <w:r w:rsidR="19E56688">
        <w:t>/travel funds</w:t>
      </w:r>
      <w:r>
        <w:t xml:space="preserve"> for </w:t>
      </w:r>
      <w:proofErr w:type="spellStart"/>
      <w:r>
        <w:t>Bariteau</w:t>
      </w:r>
      <w:proofErr w:type="spellEnd"/>
    </w:p>
    <w:p w14:paraId="093C5953" w14:textId="51E87A5D" w:rsidR="564192B2" w:rsidRDefault="62C130CF" w:rsidP="34F2A2EA">
      <w:pPr>
        <w:pStyle w:val="NoSpacing"/>
      </w:pPr>
      <w:r>
        <w:t>$2,000: Summer salary or professional development/travel funds for Patterson</w:t>
      </w:r>
    </w:p>
    <w:p w14:paraId="1F20DD07" w14:textId="6603D36C" w:rsidR="564192B2" w:rsidRDefault="564192B2" w:rsidP="7E83820F">
      <w:pPr>
        <w:pStyle w:val="NoSpacing"/>
        <w:rPr>
          <w:rFonts w:ascii="Calibri" w:hAnsi="Calibri" w:cs="Calibri"/>
          <w:szCs w:val="24"/>
        </w:rPr>
      </w:pPr>
      <w:r>
        <w:t>$1,</w:t>
      </w:r>
      <w:r w:rsidR="0300083C">
        <w:t>2</w:t>
      </w:r>
      <w:r>
        <w:t xml:space="preserve">00: </w:t>
      </w:r>
      <w:r w:rsidR="73BBE8B8">
        <w:t>P</w:t>
      </w:r>
      <w:r w:rsidR="57628590">
        <w:t>rofessional development</w:t>
      </w:r>
      <w:r w:rsidR="2ED92E37">
        <w:t>/travel funds</w:t>
      </w:r>
      <w:r w:rsidR="57628590">
        <w:t xml:space="preserve"> </w:t>
      </w:r>
      <w:r>
        <w:t>for Hill</w:t>
      </w:r>
    </w:p>
    <w:p w14:paraId="4737303B" w14:textId="1F3A27A6" w:rsidR="564192B2" w:rsidRDefault="564192B2" w:rsidP="7E83820F">
      <w:pPr>
        <w:pStyle w:val="NoSpacing"/>
        <w:rPr>
          <w:rFonts w:ascii="Calibri" w:hAnsi="Calibri" w:cs="Calibri"/>
          <w:szCs w:val="24"/>
        </w:rPr>
      </w:pPr>
      <w:r>
        <w:t>$1,</w:t>
      </w:r>
      <w:r w:rsidR="052AD8E8">
        <w:t>2</w:t>
      </w:r>
      <w:r>
        <w:t xml:space="preserve">00: </w:t>
      </w:r>
      <w:r w:rsidR="4A14222C">
        <w:t>P</w:t>
      </w:r>
      <w:r w:rsidR="551E875D">
        <w:t>rofessional development</w:t>
      </w:r>
      <w:r w:rsidR="0AA72851">
        <w:t>/travel funds</w:t>
      </w:r>
      <w:r w:rsidR="551E875D">
        <w:t xml:space="preserve"> </w:t>
      </w:r>
      <w:r>
        <w:t>for Morgan</w:t>
      </w:r>
    </w:p>
    <w:p w14:paraId="5F6D921E" w14:textId="5888A39E" w:rsidR="29828486" w:rsidRDefault="29828486" w:rsidP="7E83820F">
      <w:pPr>
        <w:jc w:val="left"/>
        <w:rPr>
          <w:rFonts w:ascii="Calibri" w:hAnsi="Calibri" w:cs="Calibri"/>
          <w:color w:val="000000" w:themeColor="text1"/>
          <w:szCs w:val="24"/>
        </w:rPr>
      </w:pPr>
      <w:r w:rsidRPr="7E83820F">
        <w:rPr>
          <w:rFonts w:ascii="Calibri" w:eastAsia="Calibri" w:hAnsi="Calibri" w:cs="Calibri"/>
          <w:color w:val="000000" w:themeColor="text1"/>
          <w:szCs w:val="24"/>
        </w:rPr>
        <w:t>$1</w:t>
      </w:r>
      <w:r w:rsidR="0A2D9717" w:rsidRPr="7E83820F">
        <w:rPr>
          <w:rFonts w:ascii="Calibri" w:eastAsia="Calibri" w:hAnsi="Calibri" w:cs="Calibri"/>
          <w:color w:val="000000" w:themeColor="text1"/>
          <w:szCs w:val="24"/>
        </w:rPr>
        <w:t>,6</w:t>
      </w:r>
      <w:r w:rsidRPr="7E83820F">
        <w:rPr>
          <w:rFonts w:ascii="Calibri" w:eastAsia="Calibri" w:hAnsi="Calibri" w:cs="Calibri"/>
          <w:color w:val="000000" w:themeColor="text1"/>
          <w:szCs w:val="24"/>
        </w:rPr>
        <w:t xml:space="preserve">00: </w:t>
      </w:r>
      <w:r w:rsidR="11AC1025" w:rsidRPr="7E83820F">
        <w:rPr>
          <w:rFonts w:ascii="Calibri" w:eastAsia="Calibri" w:hAnsi="Calibri" w:cs="Calibri"/>
          <w:color w:val="000000" w:themeColor="text1"/>
          <w:szCs w:val="24"/>
        </w:rPr>
        <w:t xml:space="preserve">Pay for </w:t>
      </w:r>
      <w:r w:rsidR="4B3C44E4" w:rsidRPr="7E83820F">
        <w:rPr>
          <w:rFonts w:ascii="Calibri" w:eastAsia="Calibri" w:hAnsi="Calibri" w:cs="Calibri"/>
          <w:color w:val="000000" w:themeColor="text1"/>
          <w:szCs w:val="24"/>
        </w:rPr>
        <w:t>two</w:t>
      </w:r>
      <w:r w:rsidR="11AC1025" w:rsidRPr="7E83820F">
        <w:rPr>
          <w:rFonts w:ascii="Calibri" w:eastAsia="Calibri" w:hAnsi="Calibri" w:cs="Calibri"/>
          <w:color w:val="000000" w:themeColor="text1"/>
          <w:szCs w:val="24"/>
        </w:rPr>
        <w:t xml:space="preserve"> student assistants:  Each student will be paid $10 </w:t>
      </w:r>
      <w:r w:rsidR="5093F806" w:rsidRPr="7E83820F">
        <w:rPr>
          <w:rFonts w:ascii="Calibri" w:eastAsia="Calibri" w:hAnsi="Calibri" w:cs="Calibri"/>
          <w:color w:val="000000" w:themeColor="text1"/>
          <w:szCs w:val="24"/>
        </w:rPr>
        <w:t xml:space="preserve">per hour. We estimate that each student will spend </w:t>
      </w:r>
      <w:r w:rsidR="2ED28896" w:rsidRPr="7E83820F">
        <w:rPr>
          <w:rFonts w:ascii="Calibri" w:eastAsia="Calibri" w:hAnsi="Calibri" w:cs="Calibri"/>
          <w:color w:val="000000" w:themeColor="text1"/>
          <w:szCs w:val="24"/>
        </w:rPr>
        <w:t>8</w:t>
      </w:r>
      <w:r w:rsidR="5093F806" w:rsidRPr="7E83820F">
        <w:rPr>
          <w:rFonts w:ascii="Calibri" w:eastAsia="Calibri" w:hAnsi="Calibri" w:cs="Calibri"/>
          <w:color w:val="000000" w:themeColor="text1"/>
          <w:szCs w:val="24"/>
        </w:rPr>
        <w:t xml:space="preserve">0 hours on this project. </w:t>
      </w:r>
      <w:r w:rsidR="27C308E7" w:rsidRPr="7E83820F">
        <w:rPr>
          <w:rFonts w:ascii="Calibri" w:eastAsia="Calibri" w:hAnsi="Calibri" w:cs="Calibri"/>
          <w:color w:val="000000" w:themeColor="text1"/>
          <w:szCs w:val="24"/>
        </w:rPr>
        <w:t>Total of $1</w:t>
      </w:r>
      <w:r w:rsidR="51A2DB48" w:rsidRPr="7E83820F">
        <w:rPr>
          <w:rFonts w:ascii="Calibri" w:eastAsia="Calibri" w:hAnsi="Calibri" w:cs="Calibri"/>
          <w:color w:val="000000" w:themeColor="text1"/>
          <w:szCs w:val="24"/>
        </w:rPr>
        <w:t>,</w:t>
      </w:r>
      <w:r w:rsidR="1A843C36" w:rsidRPr="7E83820F">
        <w:rPr>
          <w:rFonts w:ascii="Calibri" w:eastAsia="Calibri" w:hAnsi="Calibri" w:cs="Calibri"/>
          <w:color w:val="000000" w:themeColor="text1"/>
          <w:szCs w:val="24"/>
        </w:rPr>
        <w:t>6</w:t>
      </w:r>
      <w:r w:rsidR="27C308E7" w:rsidRPr="7E83820F">
        <w:rPr>
          <w:rFonts w:ascii="Calibri" w:eastAsia="Calibri" w:hAnsi="Calibri" w:cs="Calibri"/>
          <w:color w:val="000000" w:themeColor="text1"/>
          <w:szCs w:val="24"/>
        </w:rPr>
        <w:t xml:space="preserve">00 for 2 students. </w:t>
      </w:r>
    </w:p>
    <w:p w14:paraId="626887BD" w14:textId="47580AD4" w:rsidR="6DD5E0B3" w:rsidRDefault="6DD5E0B3" w:rsidP="7E83820F">
      <w:pPr>
        <w:rPr>
          <w:rFonts w:ascii="Calibri" w:hAnsi="Calibri" w:cs="Calibri"/>
          <w:szCs w:val="24"/>
        </w:rPr>
      </w:pPr>
      <w:r w:rsidRPr="7E83820F">
        <w:rPr>
          <w:rFonts w:ascii="Calibri" w:hAnsi="Calibri" w:cs="Calibri"/>
          <w:szCs w:val="24"/>
        </w:rPr>
        <w:t>TOTAL: $</w:t>
      </w:r>
      <w:r w:rsidR="35CAA8C2" w:rsidRPr="7E83820F">
        <w:rPr>
          <w:rFonts w:ascii="Calibri" w:hAnsi="Calibri" w:cs="Calibri"/>
          <w:szCs w:val="24"/>
        </w:rPr>
        <w:t>10</w:t>
      </w:r>
      <w:r w:rsidR="44072F1D" w:rsidRPr="7E83820F">
        <w:rPr>
          <w:rFonts w:ascii="Calibri" w:hAnsi="Calibri" w:cs="Calibri"/>
          <w:szCs w:val="24"/>
        </w:rPr>
        <w:t>,</w:t>
      </w:r>
      <w:r w:rsidR="48BDD46A" w:rsidRPr="7E83820F">
        <w:rPr>
          <w:rFonts w:ascii="Calibri" w:hAnsi="Calibri" w:cs="Calibri"/>
          <w:szCs w:val="24"/>
        </w:rPr>
        <w:t>0</w:t>
      </w:r>
      <w:r w:rsidR="44072F1D" w:rsidRPr="7E83820F">
        <w:rPr>
          <w:rFonts w:ascii="Calibri" w:hAnsi="Calibri" w:cs="Calibri"/>
          <w:szCs w:val="24"/>
        </w:rPr>
        <w:t>00</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5"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22"/>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22"/>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22"/>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lastRenderedPageBreak/>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371B6990" w14:textId="5204F864" w:rsidR="007C58CE" w:rsidRDefault="007C58CE" w:rsidP="00FF34E9">
            <w:pPr>
              <w:jc w:val="left"/>
              <w:rPr>
                <w:i/>
              </w:rPr>
            </w:pPr>
            <w:r>
              <w:rPr>
                <w:i/>
              </w:rPr>
              <w:t xml:space="preserve">Dr. Tammy Powell, </w:t>
            </w:r>
            <w:r w:rsidRPr="007C58CE">
              <w:rPr>
                <w:i/>
              </w:rPr>
              <w:t>Director, College of Humanities and Social Sciences Office of Digital Education</w:t>
            </w:r>
          </w:p>
          <w:p w14:paraId="10F05D4E" w14:textId="4AAF0338" w:rsidR="00572CB5" w:rsidRPr="003A2B2B" w:rsidRDefault="007C58CE" w:rsidP="00FF34E9">
            <w:pPr>
              <w:jc w:val="left"/>
              <w:rPr>
                <w:i/>
              </w:rPr>
            </w:pPr>
            <w:r>
              <w:rPr>
                <w:i/>
              </w:rPr>
              <w:t xml:space="preserve">Dr. Teresa </w:t>
            </w:r>
            <w:proofErr w:type="spellStart"/>
            <w:r>
              <w:rPr>
                <w:i/>
              </w:rPr>
              <w:t>Raczek</w:t>
            </w:r>
            <w:proofErr w:type="spellEnd"/>
            <w:r>
              <w:rPr>
                <w:i/>
              </w:rPr>
              <w:t>, Chair of the Department of Geography and Anthropology</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35EA407A" w14:textId="2AD0F0D4" w:rsidR="007C58CE" w:rsidRDefault="007C58CE" w:rsidP="007C58CE">
            <w:pPr>
              <w:pStyle w:val="Default"/>
              <w:rPr>
                <w:sz w:val="23"/>
                <w:szCs w:val="23"/>
              </w:rPr>
            </w:pPr>
            <w:r>
              <w:rPr>
                <w:sz w:val="23"/>
                <w:szCs w:val="23"/>
              </w:rPr>
              <w:t xml:space="preserve">Amanda </w:t>
            </w:r>
            <w:proofErr w:type="spellStart"/>
            <w:r>
              <w:rPr>
                <w:sz w:val="23"/>
                <w:szCs w:val="23"/>
              </w:rPr>
              <w:t>DesLauriers</w:t>
            </w:r>
            <w:proofErr w:type="spellEnd"/>
            <w:r>
              <w:rPr>
                <w:sz w:val="23"/>
                <w:szCs w:val="23"/>
              </w:rPr>
              <w:t xml:space="preserve"> </w:t>
            </w:r>
          </w:p>
          <w:p w14:paraId="76B858B7" w14:textId="77777777" w:rsidR="007C58CE" w:rsidRDefault="007C58CE" w:rsidP="007C58CE">
            <w:pPr>
              <w:pStyle w:val="Default"/>
              <w:rPr>
                <w:sz w:val="23"/>
                <w:szCs w:val="23"/>
              </w:rPr>
            </w:pPr>
            <w:r>
              <w:rPr>
                <w:sz w:val="23"/>
                <w:szCs w:val="23"/>
              </w:rPr>
              <w:t xml:space="preserve">Grants Pre-award </w:t>
            </w:r>
            <w:proofErr w:type="gramStart"/>
            <w:r>
              <w:rPr>
                <w:sz w:val="23"/>
                <w:szCs w:val="23"/>
              </w:rPr>
              <w:t>Specialist</w:t>
            </w:r>
            <w:proofErr w:type="gramEnd"/>
            <w:r>
              <w:rPr>
                <w:sz w:val="23"/>
                <w:szCs w:val="23"/>
              </w:rPr>
              <w:t xml:space="preserve"> </w:t>
            </w:r>
          </w:p>
          <w:p w14:paraId="6DDD9F48" w14:textId="193060DD" w:rsidR="00572CB5" w:rsidRPr="003A2B2B" w:rsidRDefault="007C58CE" w:rsidP="007C58CE">
            <w:pPr>
              <w:rPr>
                <w:i/>
                <w:iCs/>
              </w:rPr>
            </w:pPr>
            <w:r>
              <w:rPr>
                <w:sz w:val="23"/>
                <w:szCs w:val="23"/>
              </w:rPr>
              <w:t>Office of Research</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6"/>
      <w:head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2EE41" w14:textId="77777777" w:rsidR="009C539A" w:rsidRDefault="009C539A" w:rsidP="00FD120E">
      <w:pPr>
        <w:spacing w:after="0"/>
      </w:pPr>
      <w:r>
        <w:separator/>
      </w:r>
    </w:p>
  </w:endnote>
  <w:endnote w:type="continuationSeparator" w:id="0">
    <w:p w14:paraId="00EDE4BF" w14:textId="77777777" w:rsidR="009C539A" w:rsidRDefault="009C539A" w:rsidP="00FD120E">
      <w:pPr>
        <w:spacing w:after="0"/>
      </w:pPr>
      <w:r>
        <w:continuationSeparator/>
      </w:r>
    </w:p>
  </w:endnote>
  <w:endnote w:type="continuationNotice" w:id="1">
    <w:p w14:paraId="132561B6" w14:textId="77777777" w:rsidR="009C539A" w:rsidRDefault="009C53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F2E5" w14:textId="77777777" w:rsidR="009C539A" w:rsidRDefault="009C539A" w:rsidP="00FD120E">
      <w:pPr>
        <w:spacing w:after="0"/>
      </w:pPr>
      <w:r>
        <w:separator/>
      </w:r>
    </w:p>
  </w:footnote>
  <w:footnote w:type="continuationSeparator" w:id="0">
    <w:p w14:paraId="54BDAED5" w14:textId="77777777" w:rsidR="009C539A" w:rsidRDefault="009C539A" w:rsidP="00FD120E">
      <w:pPr>
        <w:spacing w:after="0"/>
      </w:pPr>
      <w:r>
        <w:continuationSeparator/>
      </w:r>
    </w:p>
  </w:footnote>
  <w:footnote w:type="continuationNotice" w:id="1">
    <w:p w14:paraId="0572F414" w14:textId="77777777" w:rsidR="009C539A" w:rsidRDefault="009C53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4B7"/>
    <w:multiLevelType w:val="hybridMultilevel"/>
    <w:tmpl w:val="D90C6226"/>
    <w:lvl w:ilvl="0" w:tplc="E4366C26">
      <w:start w:val="1"/>
      <w:numFmt w:val="bullet"/>
      <w:lvlText w:val=""/>
      <w:lvlJc w:val="left"/>
      <w:pPr>
        <w:ind w:left="360" w:hanging="360"/>
      </w:pPr>
      <w:rPr>
        <w:rFonts w:ascii="Symbol" w:hAnsi="Symbol" w:hint="default"/>
      </w:rPr>
    </w:lvl>
    <w:lvl w:ilvl="1" w:tplc="49744A2E">
      <w:start w:val="1"/>
      <w:numFmt w:val="bullet"/>
      <w:lvlText w:val="o"/>
      <w:lvlJc w:val="left"/>
      <w:pPr>
        <w:ind w:left="1080" w:hanging="360"/>
      </w:pPr>
      <w:rPr>
        <w:rFonts w:ascii="Courier New" w:hAnsi="Courier New" w:hint="default"/>
      </w:rPr>
    </w:lvl>
    <w:lvl w:ilvl="2" w:tplc="471A3E20">
      <w:start w:val="1"/>
      <w:numFmt w:val="bullet"/>
      <w:lvlText w:val=""/>
      <w:lvlJc w:val="left"/>
      <w:pPr>
        <w:ind w:left="1800" w:hanging="360"/>
      </w:pPr>
      <w:rPr>
        <w:rFonts w:ascii="Wingdings" w:hAnsi="Wingdings" w:hint="default"/>
      </w:rPr>
    </w:lvl>
    <w:lvl w:ilvl="3" w:tplc="A6A81B58">
      <w:start w:val="1"/>
      <w:numFmt w:val="bullet"/>
      <w:lvlText w:val=""/>
      <w:lvlJc w:val="left"/>
      <w:pPr>
        <w:ind w:left="2520" w:hanging="360"/>
      </w:pPr>
      <w:rPr>
        <w:rFonts w:ascii="Symbol" w:hAnsi="Symbol" w:hint="default"/>
      </w:rPr>
    </w:lvl>
    <w:lvl w:ilvl="4" w:tplc="82683348">
      <w:start w:val="1"/>
      <w:numFmt w:val="bullet"/>
      <w:lvlText w:val="o"/>
      <w:lvlJc w:val="left"/>
      <w:pPr>
        <w:ind w:left="3240" w:hanging="360"/>
      </w:pPr>
      <w:rPr>
        <w:rFonts w:ascii="Courier New" w:hAnsi="Courier New" w:hint="default"/>
      </w:rPr>
    </w:lvl>
    <w:lvl w:ilvl="5" w:tplc="BE066EC4">
      <w:start w:val="1"/>
      <w:numFmt w:val="bullet"/>
      <w:lvlText w:val=""/>
      <w:lvlJc w:val="left"/>
      <w:pPr>
        <w:ind w:left="3960" w:hanging="360"/>
      </w:pPr>
      <w:rPr>
        <w:rFonts w:ascii="Wingdings" w:hAnsi="Wingdings" w:hint="default"/>
      </w:rPr>
    </w:lvl>
    <w:lvl w:ilvl="6" w:tplc="E4AE7BE8">
      <w:start w:val="1"/>
      <w:numFmt w:val="bullet"/>
      <w:lvlText w:val=""/>
      <w:lvlJc w:val="left"/>
      <w:pPr>
        <w:ind w:left="4680" w:hanging="360"/>
      </w:pPr>
      <w:rPr>
        <w:rFonts w:ascii="Symbol" w:hAnsi="Symbol" w:hint="default"/>
      </w:rPr>
    </w:lvl>
    <w:lvl w:ilvl="7" w:tplc="10D40938">
      <w:start w:val="1"/>
      <w:numFmt w:val="bullet"/>
      <w:lvlText w:val="o"/>
      <w:lvlJc w:val="left"/>
      <w:pPr>
        <w:ind w:left="5400" w:hanging="360"/>
      </w:pPr>
      <w:rPr>
        <w:rFonts w:ascii="Courier New" w:hAnsi="Courier New" w:hint="default"/>
      </w:rPr>
    </w:lvl>
    <w:lvl w:ilvl="8" w:tplc="F75C41C6">
      <w:start w:val="1"/>
      <w:numFmt w:val="bullet"/>
      <w:lvlText w:val=""/>
      <w:lvlJc w:val="left"/>
      <w:pPr>
        <w:ind w:left="612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6897"/>
    <w:multiLevelType w:val="hybridMultilevel"/>
    <w:tmpl w:val="76DE8D60"/>
    <w:lvl w:ilvl="0" w:tplc="210AC832">
      <w:start w:val="1"/>
      <w:numFmt w:val="decimal"/>
      <w:lvlText w:val="%1."/>
      <w:lvlJc w:val="left"/>
      <w:pPr>
        <w:ind w:left="720" w:hanging="360"/>
      </w:pPr>
    </w:lvl>
    <w:lvl w:ilvl="1" w:tplc="CA26B012">
      <w:start w:val="1"/>
      <w:numFmt w:val="lowerLetter"/>
      <w:lvlText w:val="%2."/>
      <w:lvlJc w:val="left"/>
      <w:pPr>
        <w:ind w:left="1440" w:hanging="360"/>
      </w:pPr>
    </w:lvl>
    <w:lvl w:ilvl="2" w:tplc="3D8EE05E">
      <w:start w:val="1"/>
      <w:numFmt w:val="lowerRoman"/>
      <w:lvlText w:val="%3."/>
      <w:lvlJc w:val="right"/>
      <w:pPr>
        <w:ind w:left="2160" w:hanging="180"/>
      </w:pPr>
    </w:lvl>
    <w:lvl w:ilvl="3" w:tplc="1FFED4FE">
      <w:start w:val="1"/>
      <w:numFmt w:val="decimal"/>
      <w:lvlText w:val="%4."/>
      <w:lvlJc w:val="left"/>
      <w:pPr>
        <w:ind w:left="2880" w:hanging="360"/>
      </w:pPr>
    </w:lvl>
    <w:lvl w:ilvl="4" w:tplc="90B4AF36">
      <w:start w:val="1"/>
      <w:numFmt w:val="lowerLetter"/>
      <w:lvlText w:val="%5."/>
      <w:lvlJc w:val="left"/>
      <w:pPr>
        <w:ind w:left="3600" w:hanging="360"/>
      </w:pPr>
    </w:lvl>
    <w:lvl w:ilvl="5" w:tplc="40F66BE4">
      <w:start w:val="1"/>
      <w:numFmt w:val="lowerRoman"/>
      <w:lvlText w:val="%6."/>
      <w:lvlJc w:val="right"/>
      <w:pPr>
        <w:ind w:left="4320" w:hanging="180"/>
      </w:pPr>
    </w:lvl>
    <w:lvl w:ilvl="6" w:tplc="AB7E6F04">
      <w:start w:val="1"/>
      <w:numFmt w:val="decimal"/>
      <w:lvlText w:val="%7."/>
      <w:lvlJc w:val="left"/>
      <w:pPr>
        <w:ind w:left="5040" w:hanging="360"/>
      </w:pPr>
    </w:lvl>
    <w:lvl w:ilvl="7" w:tplc="46B860E8">
      <w:start w:val="1"/>
      <w:numFmt w:val="lowerLetter"/>
      <w:lvlText w:val="%8."/>
      <w:lvlJc w:val="left"/>
      <w:pPr>
        <w:ind w:left="5760" w:hanging="360"/>
      </w:pPr>
    </w:lvl>
    <w:lvl w:ilvl="8" w:tplc="F9F48EBA">
      <w:start w:val="1"/>
      <w:numFmt w:val="lowerRoman"/>
      <w:lvlText w:val="%9."/>
      <w:lvlJc w:val="right"/>
      <w:pPr>
        <w:ind w:left="6480" w:hanging="180"/>
      </w:p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90DD1"/>
    <w:multiLevelType w:val="hybridMultilevel"/>
    <w:tmpl w:val="5FACCEEC"/>
    <w:lvl w:ilvl="0" w:tplc="E9A278AE">
      <w:start w:val="1"/>
      <w:numFmt w:val="decimal"/>
      <w:lvlText w:val="%1."/>
      <w:lvlJc w:val="left"/>
      <w:pPr>
        <w:ind w:left="720" w:hanging="360"/>
      </w:pPr>
    </w:lvl>
    <w:lvl w:ilvl="1" w:tplc="21064208">
      <w:start w:val="1"/>
      <w:numFmt w:val="lowerLetter"/>
      <w:lvlText w:val="%2."/>
      <w:lvlJc w:val="left"/>
      <w:pPr>
        <w:ind w:left="1440" w:hanging="360"/>
      </w:pPr>
    </w:lvl>
    <w:lvl w:ilvl="2" w:tplc="990A82CC">
      <w:start w:val="1"/>
      <w:numFmt w:val="lowerRoman"/>
      <w:lvlText w:val="%3."/>
      <w:lvlJc w:val="right"/>
      <w:pPr>
        <w:ind w:left="2160" w:hanging="180"/>
      </w:pPr>
    </w:lvl>
    <w:lvl w:ilvl="3" w:tplc="31A0314E">
      <w:start w:val="1"/>
      <w:numFmt w:val="decimal"/>
      <w:lvlText w:val="%4."/>
      <w:lvlJc w:val="left"/>
      <w:pPr>
        <w:ind w:left="2880" w:hanging="360"/>
      </w:pPr>
    </w:lvl>
    <w:lvl w:ilvl="4" w:tplc="D042FED2">
      <w:start w:val="1"/>
      <w:numFmt w:val="lowerLetter"/>
      <w:lvlText w:val="%5."/>
      <w:lvlJc w:val="left"/>
      <w:pPr>
        <w:ind w:left="3600" w:hanging="360"/>
      </w:pPr>
    </w:lvl>
    <w:lvl w:ilvl="5" w:tplc="55089252">
      <w:start w:val="1"/>
      <w:numFmt w:val="lowerRoman"/>
      <w:lvlText w:val="%6."/>
      <w:lvlJc w:val="right"/>
      <w:pPr>
        <w:ind w:left="4320" w:hanging="180"/>
      </w:pPr>
    </w:lvl>
    <w:lvl w:ilvl="6" w:tplc="D0CCB4A8">
      <w:start w:val="1"/>
      <w:numFmt w:val="decimal"/>
      <w:lvlText w:val="%7."/>
      <w:lvlJc w:val="left"/>
      <w:pPr>
        <w:ind w:left="5040" w:hanging="360"/>
      </w:pPr>
    </w:lvl>
    <w:lvl w:ilvl="7" w:tplc="15BE948A">
      <w:start w:val="1"/>
      <w:numFmt w:val="lowerLetter"/>
      <w:lvlText w:val="%8."/>
      <w:lvlJc w:val="left"/>
      <w:pPr>
        <w:ind w:left="5760" w:hanging="360"/>
      </w:pPr>
    </w:lvl>
    <w:lvl w:ilvl="8" w:tplc="1A12A832">
      <w:start w:val="1"/>
      <w:numFmt w:val="lowerRoman"/>
      <w:lvlText w:val="%9."/>
      <w:lvlJc w:val="right"/>
      <w:pPr>
        <w:ind w:left="6480" w:hanging="180"/>
      </w:pPr>
    </w:lvl>
  </w:abstractNum>
  <w:abstractNum w:abstractNumId="6"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A1557"/>
    <w:multiLevelType w:val="hybridMultilevel"/>
    <w:tmpl w:val="C89CAD3C"/>
    <w:lvl w:ilvl="0" w:tplc="87287A4E">
      <w:start w:val="1"/>
      <w:numFmt w:val="bullet"/>
      <w:lvlText w:val=""/>
      <w:lvlJc w:val="left"/>
      <w:pPr>
        <w:ind w:left="720" w:hanging="360"/>
      </w:pPr>
      <w:rPr>
        <w:rFonts w:ascii="Symbol" w:hAnsi="Symbol" w:hint="default"/>
      </w:rPr>
    </w:lvl>
    <w:lvl w:ilvl="1" w:tplc="63F4037C">
      <w:start w:val="1"/>
      <w:numFmt w:val="bullet"/>
      <w:lvlText w:val="o"/>
      <w:lvlJc w:val="left"/>
      <w:pPr>
        <w:ind w:left="1440" w:hanging="360"/>
      </w:pPr>
      <w:rPr>
        <w:rFonts w:ascii="Courier New" w:hAnsi="Courier New" w:hint="default"/>
      </w:rPr>
    </w:lvl>
    <w:lvl w:ilvl="2" w:tplc="FEEAED6C">
      <w:start w:val="1"/>
      <w:numFmt w:val="bullet"/>
      <w:lvlText w:val=""/>
      <w:lvlJc w:val="left"/>
      <w:pPr>
        <w:ind w:left="2160" w:hanging="360"/>
      </w:pPr>
      <w:rPr>
        <w:rFonts w:ascii="Wingdings" w:hAnsi="Wingdings" w:hint="default"/>
      </w:rPr>
    </w:lvl>
    <w:lvl w:ilvl="3" w:tplc="DAE2BD26">
      <w:start w:val="1"/>
      <w:numFmt w:val="bullet"/>
      <w:lvlText w:val=""/>
      <w:lvlJc w:val="left"/>
      <w:pPr>
        <w:ind w:left="2880" w:hanging="360"/>
      </w:pPr>
      <w:rPr>
        <w:rFonts w:ascii="Symbol" w:hAnsi="Symbol" w:hint="default"/>
      </w:rPr>
    </w:lvl>
    <w:lvl w:ilvl="4" w:tplc="E1366CC0">
      <w:start w:val="1"/>
      <w:numFmt w:val="bullet"/>
      <w:lvlText w:val="o"/>
      <w:lvlJc w:val="left"/>
      <w:pPr>
        <w:ind w:left="3600" w:hanging="360"/>
      </w:pPr>
      <w:rPr>
        <w:rFonts w:ascii="Courier New" w:hAnsi="Courier New" w:hint="default"/>
      </w:rPr>
    </w:lvl>
    <w:lvl w:ilvl="5" w:tplc="9034878A">
      <w:start w:val="1"/>
      <w:numFmt w:val="bullet"/>
      <w:lvlText w:val=""/>
      <w:lvlJc w:val="left"/>
      <w:pPr>
        <w:ind w:left="4320" w:hanging="360"/>
      </w:pPr>
      <w:rPr>
        <w:rFonts w:ascii="Wingdings" w:hAnsi="Wingdings" w:hint="default"/>
      </w:rPr>
    </w:lvl>
    <w:lvl w:ilvl="6" w:tplc="43FC71CA">
      <w:start w:val="1"/>
      <w:numFmt w:val="bullet"/>
      <w:lvlText w:val=""/>
      <w:lvlJc w:val="left"/>
      <w:pPr>
        <w:ind w:left="5040" w:hanging="360"/>
      </w:pPr>
      <w:rPr>
        <w:rFonts w:ascii="Symbol" w:hAnsi="Symbol" w:hint="default"/>
      </w:rPr>
    </w:lvl>
    <w:lvl w:ilvl="7" w:tplc="D6BC97B8">
      <w:start w:val="1"/>
      <w:numFmt w:val="bullet"/>
      <w:lvlText w:val="o"/>
      <w:lvlJc w:val="left"/>
      <w:pPr>
        <w:ind w:left="5760" w:hanging="360"/>
      </w:pPr>
      <w:rPr>
        <w:rFonts w:ascii="Courier New" w:hAnsi="Courier New" w:hint="default"/>
      </w:rPr>
    </w:lvl>
    <w:lvl w:ilvl="8" w:tplc="E5E29BC8">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A89216D"/>
    <w:multiLevelType w:val="hybridMultilevel"/>
    <w:tmpl w:val="077EE84A"/>
    <w:lvl w:ilvl="0" w:tplc="05D28788">
      <w:start w:val="1"/>
      <w:numFmt w:val="bullet"/>
      <w:lvlText w:val=""/>
      <w:lvlJc w:val="left"/>
      <w:pPr>
        <w:ind w:left="720" w:hanging="360"/>
      </w:pPr>
      <w:rPr>
        <w:rFonts w:ascii="Symbol" w:hAnsi="Symbol" w:hint="default"/>
      </w:rPr>
    </w:lvl>
    <w:lvl w:ilvl="1" w:tplc="EF983B14">
      <w:start w:val="1"/>
      <w:numFmt w:val="bullet"/>
      <w:lvlText w:val="o"/>
      <w:lvlJc w:val="left"/>
      <w:pPr>
        <w:ind w:left="1440" w:hanging="360"/>
      </w:pPr>
      <w:rPr>
        <w:rFonts w:ascii="Courier New" w:hAnsi="Courier New" w:hint="default"/>
      </w:rPr>
    </w:lvl>
    <w:lvl w:ilvl="2" w:tplc="CD0CE2C4">
      <w:start w:val="1"/>
      <w:numFmt w:val="bullet"/>
      <w:lvlText w:val=""/>
      <w:lvlJc w:val="left"/>
      <w:pPr>
        <w:ind w:left="2160" w:hanging="360"/>
      </w:pPr>
      <w:rPr>
        <w:rFonts w:ascii="Wingdings" w:hAnsi="Wingdings" w:hint="default"/>
      </w:rPr>
    </w:lvl>
    <w:lvl w:ilvl="3" w:tplc="24C856A2">
      <w:start w:val="1"/>
      <w:numFmt w:val="bullet"/>
      <w:lvlText w:val=""/>
      <w:lvlJc w:val="left"/>
      <w:pPr>
        <w:ind w:left="2880" w:hanging="360"/>
      </w:pPr>
      <w:rPr>
        <w:rFonts w:ascii="Symbol" w:hAnsi="Symbol" w:hint="default"/>
      </w:rPr>
    </w:lvl>
    <w:lvl w:ilvl="4" w:tplc="EADA4B1C">
      <w:start w:val="1"/>
      <w:numFmt w:val="bullet"/>
      <w:lvlText w:val="o"/>
      <w:lvlJc w:val="left"/>
      <w:pPr>
        <w:ind w:left="3600" w:hanging="360"/>
      </w:pPr>
      <w:rPr>
        <w:rFonts w:ascii="Courier New" w:hAnsi="Courier New" w:hint="default"/>
      </w:rPr>
    </w:lvl>
    <w:lvl w:ilvl="5" w:tplc="D3667A22">
      <w:start w:val="1"/>
      <w:numFmt w:val="bullet"/>
      <w:lvlText w:val=""/>
      <w:lvlJc w:val="left"/>
      <w:pPr>
        <w:ind w:left="4320" w:hanging="360"/>
      </w:pPr>
      <w:rPr>
        <w:rFonts w:ascii="Wingdings" w:hAnsi="Wingdings" w:hint="default"/>
      </w:rPr>
    </w:lvl>
    <w:lvl w:ilvl="6" w:tplc="045A3B46">
      <w:start w:val="1"/>
      <w:numFmt w:val="bullet"/>
      <w:lvlText w:val=""/>
      <w:lvlJc w:val="left"/>
      <w:pPr>
        <w:ind w:left="5040" w:hanging="360"/>
      </w:pPr>
      <w:rPr>
        <w:rFonts w:ascii="Symbol" w:hAnsi="Symbol" w:hint="default"/>
      </w:rPr>
    </w:lvl>
    <w:lvl w:ilvl="7" w:tplc="5090303A">
      <w:start w:val="1"/>
      <w:numFmt w:val="bullet"/>
      <w:lvlText w:val="o"/>
      <w:lvlJc w:val="left"/>
      <w:pPr>
        <w:ind w:left="5760" w:hanging="360"/>
      </w:pPr>
      <w:rPr>
        <w:rFonts w:ascii="Courier New" w:hAnsi="Courier New" w:hint="default"/>
      </w:rPr>
    </w:lvl>
    <w:lvl w:ilvl="8" w:tplc="8D7AF574">
      <w:start w:val="1"/>
      <w:numFmt w:val="bullet"/>
      <w:lvlText w:val=""/>
      <w:lvlJc w:val="left"/>
      <w:pPr>
        <w:ind w:left="6480" w:hanging="360"/>
      </w:pPr>
      <w:rPr>
        <w:rFonts w:ascii="Wingdings" w:hAnsi="Wingdings" w:hint="default"/>
      </w:rPr>
    </w:lvl>
  </w:abstractNum>
  <w:abstractNum w:abstractNumId="14" w15:restartNumberingAfterBreak="0">
    <w:nsid w:val="5870783D"/>
    <w:multiLevelType w:val="hybridMultilevel"/>
    <w:tmpl w:val="02EA1BFC"/>
    <w:lvl w:ilvl="0" w:tplc="EE944056">
      <w:start w:val="1"/>
      <w:numFmt w:val="bullet"/>
      <w:lvlText w:val=""/>
      <w:lvlJc w:val="left"/>
      <w:pPr>
        <w:ind w:left="720" w:hanging="360"/>
      </w:pPr>
      <w:rPr>
        <w:rFonts w:ascii="Symbol" w:hAnsi="Symbol" w:hint="default"/>
      </w:rPr>
    </w:lvl>
    <w:lvl w:ilvl="1" w:tplc="6E16C8FE">
      <w:start w:val="1"/>
      <w:numFmt w:val="bullet"/>
      <w:lvlText w:val="o"/>
      <w:lvlJc w:val="left"/>
      <w:pPr>
        <w:ind w:left="1440" w:hanging="360"/>
      </w:pPr>
      <w:rPr>
        <w:rFonts w:ascii="Courier New" w:hAnsi="Courier New" w:hint="default"/>
      </w:rPr>
    </w:lvl>
    <w:lvl w:ilvl="2" w:tplc="3D0A07EA">
      <w:start w:val="1"/>
      <w:numFmt w:val="bullet"/>
      <w:lvlText w:val=""/>
      <w:lvlJc w:val="left"/>
      <w:pPr>
        <w:ind w:left="2160" w:hanging="360"/>
      </w:pPr>
      <w:rPr>
        <w:rFonts w:ascii="Wingdings" w:hAnsi="Wingdings" w:hint="default"/>
      </w:rPr>
    </w:lvl>
    <w:lvl w:ilvl="3" w:tplc="DCD0D5E2">
      <w:start w:val="1"/>
      <w:numFmt w:val="bullet"/>
      <w:lvlText w:val=""/>
      <w:lvlJc w:val="left"/>
      <w:pPr>
        <w:ind w:left="2880" w:hanging="360"/>
      </w:pPr>
      <w:rPr>
        <w:rFonts w:ascii="Symbol" w:hAnsi="Symbol" w:hint="default"/>
      </w:rPr>
    </w:lvl>
    <w:lvl w:ilvl="4" w:tplc="D01AF762">
      <w:start w:val="1"/>
      <w:numFmt w:val="bullet"/>
      <w:lvlText w:val="o"/>
      <w:lvlJc w:val="left"/>
      <w:pPr>
        <w:ind w:left="3600" w:hanging="360"/>
      </w:pPr>
      <w:rPr>
        <w:rFonts w:ascii="Courier New" w:hAnsi="Courier New" w:hint="default"/>
      </w:rPr>
    </w:lvl>
    <w:lvl w:ilvl="5" w:tplc="366C2A54">
      <w:start w:val="1"/>
      <w:numFmt w:val="bullet"/>
      <w:lvlText w:val=""/>
      <w:lvlJc w:val="left"/>
      <w:pPr>
        <w:ind w:left="4320" w:hanging="360"/>
      </w:pPr>
      <w:rPr>
        <w:rFonts w:ascii="Wingdings" w:hAnsi="Wingdings" w:hint="default"/>
      </w:rPr>
    </w:lvl>
    <w:lvl w:ilvl="6" w:tplc="52AAAAEA">
      <w:start w:val="1"/>
      <w:numFmt w:val="bullet"/>
      <w:lvlText w:val=""/>
      <w:lvlJc w:val="left"/>
      <w:pPr>
        <w:ind w:left="5040" w:hanging="360"/>
      </w:pPr>
      <w:rPr>
        <w:rFonts w:ascii="Symbol" w:hAnsi="Symbol" w:hint="default"/>
      </w:rPr>
    </w:lvl>
    <w:lvl w:ilvl="7" w:tplc="3FF8718A">
      <w:start w:val="1"/>
      <w:numFmt w:val="bullet"/>
      <w:lvlText w:val="o"/>
      <w:lvlJc w:val="left"/>
      <w:pPr>
        <w:ind w:left="5760" w:hanging="360"/>
      </w:pPr>
      <w:rPr>
        <w:rFonts w:ascii="Courier New" w:hAnsi="Courier New" w:hint="default"/>
      </w:rPr>
    </w:lvl>
    <w:lvl w:ilvl="8" w:tplc="3E6C2694">
      <w:start w:val="1"/>
      <w:numFmt w:val="bullet"/>
      <w:lvlText w:val=""/>
      <w:lvlJc w:val="left"/>
      <w:pPr>
        <w:ind w:left="6480" w:hanging="360"/>
      </w:pPr>
      <w:rPr>
        <w:rFonts w:ascii="Wingdings" w:hAnsi="Wingdings" w:hint="default"/>
      </w:rPr>
    </w:lvl>
  </w:abstractNum>
  <w:abstractNum w:abstractNumId="1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30076"/>
    <w:multiLevelType w:val="hybridMultilevel"/>
    <w:tmpl w:val="DF484F2E"/>
    <w:lvl w:ilvl="0" w:tplc="181657FC">
      <w:start w:val="1"/>
      <w:numFmt w:val="bullet"/>
      <w:lvlText w:val=""/>
      <w:lvlJc w:val="left"/>
      <w:pPr>
        <w:ind w:left="720" w:hanging="360"/>
      </w:pPr>
      <w:rPr>
        <w:rFonts w:ascii="Symbol" w:hAnsi="Symbol" w:hint="default"/>
      </w:rPr>
    </w:lvl>
    <w:lvl w:ilvl="1" w:tplc="B38EEEE4">
      <w:start w:val="1"/>
      <w:numFmt w:val="bullet"/>
      <w:lvlText w:val="o"/>
      <w:lvlJc w:val="left"/>
      <w:pPr>
        <w:ind w:left="1440" w:hanging="360"/>
      </w:pPr>
      <w:rPr>
        <w:rFonts w:ascii="Courier New" w:hAnsi="Courier New" w:hint="default"/>
      </w:rPr>
    </w:lvl>
    <w:lvl w:ilvl="2" w:tplc="451CB8DC">
      <w:start w:val="1"/>
      <w:numFmt w:val="bullet"/>
      <w:lvlText w:val=""/>
      <w:lvlJc w:val="left"/>
      <w:pPr>
        <w:ind w:left="2160" w:hanging="360"/>
      </w:pPr>
      <w:rPr>
        <w:rFonts w:ascii="Wingdings" w:hAnsi="Wingdings" w:hint="default"/>
      </w:rPr>
    </w:lvl>
    <w:lvl w:ilvl="3" w:tplc="76DAF4E6">
      <w:start w:val="1"/>
      <w:numFmt w:val="bullet"/>
      <w:lvlText w:val=""/>
      <w:lvlJc w:val="left"/>
      <w:pPr>
        <w:ind w:left="2880" w:hanging="360"/>
      </w:pPr>
      <w:rPr>
        <w:rFonts w:ascii="Symbol" w:hAnsi="Symbol" w:hint="default"/>
      </w:rPr>
    </w:lvl>
    <w:lvl w:ilvl="4" w:tplc="D4A8A942">
      <w:start w:val="1"/>
      <w:numFmt w:val="bullet"/>
      <w:lvlText w:val="o"/>
      <w:lvlJc w:val="left"/>
      <w:pPr>
        <w:ind w:left="3600" w:hanging="360"/>
      </w:pPr>
      <w:rPr>
        <w:rFonts w:ascii="Courier New" w:hAnsi="Courier New" w:hint="default"/>
      </w:rPr>
    </w:lvl>
    <w:lvl w:ilvl="5" w:tplc="F2FAF18A">
      <w:start w:val="1"/>
      <w:numFmt w:val="bullet"/>
      <w:lvlText w:val=""/>
      <w:lvlJc w:val="left"/>
      <w:pPr>
        <w:ind w:left="4320" w:hanging="360"/>
      </w:pPr>
      <w:rPr>
        <w:rFonts w:ascii="Wingdings" w:hAnsi="Wingdings" w:hint="default"/>
      </w:rPr>
    </w:lvl>
    <w:lvl w:ilvl="6" w:tplc="C27495E8">
      <w:start w:val="1"/>
      <w:numFmt w:val="bullet"/>
      <w:lvlText w:val=""/>
      <w:lvlJc w:val="left"/>
      <w:pPr>
        <w:ind w:left="5040" w:hanging="360"/>
      </w:pPr>
      <w:rPr>
        <w:rFonts w:ascii="Symbol" w:hAnsi="Symbol" w:hint="default"/>
      </w:rPr>
    </w:lvl>
    <w:lvl w:ilvl="7" w:tplc="8AECE80C">
      <w:start w:val="1"/>
      <w:numFmt w:val="bullet"/>
      <w:lvlText w:val="o"/>
      <w:lvlJc w:val="left"/>
      <w:pPr>
        <w:ind w:left="5760" w:hanging="360"/>
      </w:pPr>
      <w:rPr>
        <w:rFonts w:ascii="Courier New" w:hAnsi="Courier New" w:hint="default"/>
      </w:rPr>
    </w:lvl>
    <w:lvl w:ilvl="8" w:tplc="D6528A32">
      <w:start w:val="1"/>
      <w:numFmt w:val="bullet"/>
      <w:lvlText w:val=""/>
      <w:lvlJc w:val="left"/>
      <w:pPr>
        <w:ind w:left="6480" w:hanging="360"/>
      </w:pPr>
      <w:rPr>
        <w:rFonts w:ascii="Wingdings" w:hAnsi="Wingdings" w:hint="default"/>
      </w:rPr>
    </w:lvl>
  </w:abstractNum>
  <w:abstractNum w:abstractNumId="19"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20" w15:restartNumberingAfterBreak="0">
    <w:nsid w:val="7A9B664E"/>
    <w:multiLevelType w:val="hybridMultilevel"/>
    <w:tmpl w:val="250C8E9C"/>
    <w:lvl w:ilvl="0" w:tplc="95C2DFE6">
      <w:start w:val="1"/>
      <w:numFmt w:val="decimal"/>
      <w:lvlText w:val="%1."/>
      <w:lvlJc w:val="left"/>
      <w:pPr>
        <w:ind w:left="720" w:hanging="360"/>
      </w:pPr>
    </w:lvl>
    <w:lvl w:ilvl="1" w:tplc="128E0E52">
      <w:start w:val="1"/>
      <w:numFmt w:val="lowerLetter"/>
      <w:lvlText w:val="%2."/>
      <w:lvlJc w:val="left"/>
      <w:pPr>
        <w:ind w:left="1440" w:hanging="360"/>
      </w:pPr>
    </w:lvl>
    <w:lvl w:ilvl="2" w:tplc="E3E08A4E">
      <w:start w:val="1"/>
      <w:numFmt w:val="lowerRoman"/>
      <w:lvlText w:val="%3."/>
      <w:lvlJc w:val="right"/>
      <w:pPr>
        <w:ind w:left="2160" w:hanging="180"/>
      </w:pPr>
    </w:lvl>
    <w:lvl w:ilvl="3" w:tplc="60681544">
      <w:start w:val="1"/>
      <w:numFmt w:val="decimal"/>
      <w:lvlText w:val="%4."/>
      <w:lvlJc w:val="left"/>
      <w:pPr>
        <w:ind w:left="2880" w:hanging="360"/>
      </w:pPr>
    </w:lvl>
    <w:lvl w:ilvl="4" w:tplc="1DAA62B0">
      <w:start w:val="1"/>
      <w:numFmt w:val="lowerLetter"/>
      <w:lvlText w:val="%5."/>
      <w:lvlJc w:val="left"/>
      <w:pPr>
        <w:ind w:left="3600" w:hanging="360"/>
      </w:pPr>
    </w:lvl>
    <w:lvl w:ilvl="5" w:tplc="703E9578">
      <w:start w:val="1"/>
      <w:numFmt w:val="lowerRoman"/>
      <w:lvlText w:val="%6."/>
      <w:lvlJc w:val="right"/>
      <w:pPr>
        <w:ind w:left="4320" w:hanging="180"/>
      </w:pPr>
    </w:lvl>
    <w:lvl w:ilvl="6" w:tplc="BB646D00">
      <w:start w:val="1"/>
      <w:numFmt w:val="decimal"/>
      <w:lvlText w:val="%7."/>
      <w:lvlJc w:val="left"/>
      <w:pPr>
        <w:ind w:left="5040" w:hanging="360"/>
      </w:pPr>
    </w:lvl>
    <w:lvl w:ilvl="7" w:tplc="1048E10C">
      <w:start w:val="1"/>
      <w:numFmt w:val="lowerLetter"/>
      <w:lvlText w:val="%8."/>
      <w:lvlJc w:val="left"/>
      <w:pPr>
        <w:ind w:left="5760" w:hanging="360"/>
      </w:pPr>
    </w:lvl>
    <w:lvl w:ilvl="8" w:tplc="0CA8C5D4">
      <w:start w:val="1"/>
      <w:numFmt w:val="lowerRoman"/>
      <w:lvlText w:val="%9."/>
      <w:lvlJc w:val="right"/>
      <w:pPr>
        <w:ind w:left="6480" w:hanging="180"/>
      </w:pPr>
    </w:lvl>
  </w:abstractNum>
  <w:abstractNum w:abstractNumId="21" w15:restartNumberingAfterBreak="0">
    <w:nsid w:val="7BDD0F3C"/>
    <w:multiLevelType w:val="hybridMultilevel"/>
    <w:tmpl w:val="47E46AA6"/>
    <w:lvl w:ilvl="0" w:tplc="D4C4D9B6">
      <w:start w:val="1"/>
      <w:numFmt w:val="decimal"/>
      <w:lvlText w:val="%1."/>
      <w:lvlJc w:val="left"/>
      <w:pPr>
        <w:ind w:left="720" w:hanging="360"/>
      </w:pPr>
    </w:lvl>
    <w:lvl w:ilvl="1" w:tplc="A7749EBA">
      <w:start w:val="1"/>
      <w:numFmt w:val="lowerLetter"/>
      <w:lvlText w:val="%2."/>
      <w:lvlJc w:val="left"/>
      <w:pPr>
        <w:ind w:left="1440" w:hanging="360"/>
      </w:pPr>
    </w:lvl>
    <w:lvl w:ilvl="2" w:tplc="B6A68B2A">
      <w:start w:val="1"/>
      <w:numFmt w:val="lowerRoman"/>
      <w:lvlText w:val="%3."/>
      <w:lvlJc w:val="right"/>
      <w:pPr>
        <w:ind w:left="2160" w:hanging="180"/>
      </w:pPr>
    </w:lvl>
    <w:lvl w:ilvl="3" w:tplc="4CE2E6EC">
      <w:start w:val="1"/>
      <w:numFmt w:val="decimal"/>
      <w:lvlText w:val="%4."/>
      <w:lvlJc w:val="left"/>
      <w:pPr>
        <w:ind w:left="2880" w:hanging="360"/>
      </w:pPr>
    </w:lvl>
    <w:lvl w:ilvl="4" w:tplc="B2447020">
      <w:start w:val="1"/>
      <w:numFmt w:val="lowerLetter"/>
      <w:lvlText w:val="%5."/>
      <w:lvlJc w:val="left"/>
      <w:pPr>
        <w:ind w:left="3600" w:hanging="360"/>
      </w:pPr>
    </w:lvl>
    <w:lvl w:ilvl="5" w:tplc="1AAEFF0C">
      <w:start w:val="1"/>
      <w:numFmt w:val="lowerRoman"/>
      <w:lvlText w:val="%6."/>
      <w:lvlJc w:val="right"/>
      <w:pPr>
        <w:ind w:left="4320" w:hanging="180"/>
      </w:pPr>
    </w:lvl>
    <w:lvl w:ilvl="6" w:tplc="00FC1A38">
      <w:start w:val="1"/>
      <w:numFmt w:val="decimal"/>
      <w:lvlText w:val="%7."/>
      <w:lvlJc w:val="left"/>
      <w:pPr>
        <w:ind w:left="5040" w:hanging="360"/>
      </w:pPr>
    </w:lvl>
    <w:lvl w:ilvl="7" w:tplc="43AED5B0">
      <w:start w:val="1"/>
      <w:numFmt w:val="lowerLetter"/>
      <w:lvlText w:val="%8."/>
      <w:lvlJc w:val="left"/>
      <w:pPr>
        <w:ind w:left="5760" w:hanging="360"/>
      </w:pPr>
    </w:lvl>
    <w:lvl w:ilvl="8" w:tplc="5A6652EC">
      <w:start w:val="1"/>
      <w:numFmt w:val="lowerRoman"/>
      <w:lvlText w:val="%9."/>
      <w:lvlJc w:val="right"/>
      <w:pPr>
        <w:ind w:left="6480" w:hanging="180"/>
      </w:pPr>
    </w:lvl>
  </w:abstractNum>
  <w:num w:numId="1">
    <w:abstractNumId w:val="13"/>
  </w:num>
  <w:num w:numId="2">
    <w:abstractNumId w:val="20"/>
  </w:num>
  <w:num w:numId="3">
    <w:abstractNumId w:val="21"/>
  </w:num>
  <w:num w:numId="4">
    <w:abstractNumId w:val="14"/>
  </w:num>
  <w:num w:numId="5">
    <w:abstractNumId w:val="10"/>
  </w:num>
  <w:num w:numId="6">
    <w:abstractNumId w:val="18"/>
  </w:num>
  <w:num w:numId="7">
    <w:abstractNumId w:val="5"/>
  </w:num>
  <w:num w:numId="8">
    <w:abstractNumId w:val="3"/>
  </w:num>
  <w:num w:numId="9">
    <w:abstractNumId w:val="0"/>
  </w:num>
  <w:num w:numId="10">
    <w:abstractNumId w:val="19"/>
  </w:num>
  <w:num w:numId="11">
    <w:abstractNumId w:val="12"/>
  </w:num>
  <w:num w:numId="12">
    <w:abstractNumId w:val="1"/>
  </w:num>
  <w:num w:numId="13">
    <w:abstractNumId w:val="6"/>
  </w:num>
  <w:num w:numId="14">
    <w:abstractNumId w:val="4"/>
  </w:num>
  <w:num w:numId="15">
    <w:abstractNumId w:val="9"/>
  </w:num>
  <w:num w:numId="16">
    <w:abstractNumId w:val="17"/>
  </w:num>
  <w:num w:numId="17">
    <w:abstractNumId w:val="15"/>
  </w:num>
  <w:num w:numId="18">
    <w:abstractNumId w:val="2"/>
  </w:num>
  <w:num w:numId="19">
    <w:abstractNumId w:val="7"/>
  </w:num>
  <w:num w:numId="20">
    <w:abstractNumId w:val="1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66036"/>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33A6"/>
    <w:rsid w:val="00291B1A"/>
    <w:rsid w:val="002A3E3E"/>
    <w:rsid w:val="002A679E"/>
    <w:rsid w:val="002C7439"/>
    <w:rsid w:val="002D5497"/>
    <w:rsid w:val="002E66B9"/>
    <w:rsid w:val="002F1093"/>
    <w:rsid w:val="003303B4"/>
    <w:rsid w:val="00352ADC"/>
    <w:rsid w:val="00356F78"/>
    <w:rsid w:val="00365AB4"/>
    <w:rsid w:val="003867FC"/>
    <w:rsid w:val="00387037"/>
    <w:rsid w:val="003A1AC7"/>
    <w:rsid w:val="003B4B4A"/>
    <w:rsid w:val="003C350B"/>
    <w:rsid w:val="003C5986"/>
    <w:rsid w:val="00413F44"/>
    <w:rsid w:val="00441675"/>
    <w:rsid w:val="00442211"/>
    <w:rsid w:val="00446A77"/>
    <w:rsid w:val="004730A4"/>
    <w:rsid w:val="004866FB"/>
    <w:rsid w:val="004C04A8"/>
    <w:rsid w:val="004C6D54"/>
    <w:rsid w:val="004D42FE"/>
    <w:rsid w:val="00502BE1"/>
    <w:rsid w:val="00524BE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B26B4"/>
    <w:rsid w:val="006D1F3E"/>
    <w:rsid w:val="006F4255"/>
    <w:rsid w:val="006F4EE5"/>
    <w:rsid w:val="007055EC"/>
    <w:rsid w:val="00725343"/>
    <w:rsid w:val="00735C92"/>
    <w:rsid w:val="00735D8F"/>
    <w:rsid w:val="00767F01"/>
    <w:rsid w:val="007843DB"/>
    <w:rsid w:val="007963BA"/>
    <w:rsid w:val="00797321"/>
    <w:rsid w:val="007C58CE"/>
    <w:rsid w:val="007E7A57"/>
    <w:rsid w:val="007F6B0C"/>
    <w:rsid w:val="0082497C"/>
    <w:rsid w:val="008414ED"/>
    <w:rsid w:val="008479C9"/>
    <w:rsid w:val="00897875"/>
    <w:rsid w:val="008C360C"/>
    <w:rsid w:val="0090571E"/>
    <w:rsid w:val="00911BD0"/>
    <w:rsid w:val="00914CE4"/>
    <w:rsid w:val="00943C6F"/>
    <w:rsid w:val="009531D8"/>
    <w:rsid w:val="0095528A"/>
    <w:rsid w:val="0097374E"/>
    <w:rsid w:val="00985051"/>
    <w:rsid w:val="009B4812"/>
    <w:rsid w:val="009B70ED"/>
    <w:rsid w:val="009C539A"/>
    <w:rsid w:val="009E5664"/>
    <w:rsid w:val="009E5DB1"/>
    <w:rsid w:val="00A11F41"/>
    <w:rsid w:val="00A2666F"/>
    <w:rsid w:val="00A33572"/>
    <w:rsid w:val="00A52F86"/>
    <w:rsid w:val="00AA3F5C"/>
    <w:rsid w:val="00AB1BC4"/>
    <w:rsid w:val="00AF3D7E"/>
    <w:rsid w:val="00B16612"/>
    <w:rsid w:val="00B46745"/>
    <w:rsid w:val="00B47865"/>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832CC"/>
    <w:rsid w:val="00C93276"/>
    <w:rsid w:val="00C96436"/>
    <w:rsid w:val="00CA14A2"/>
    <w:rsid w:val="00CA1B7C"/>
    <w:rsid w:val="00CB218A"/>
    <w:rsid w:val="00CB7270"/>
    <w:rsid w:val="00CC073F"/>
    <w:rsid w:val="00CD04C2"/>
    <w:rsid w:val="00D10126"/>
    <w:rsid w:val="00D222A7"/>
    <w:rsid w:val="00D23FE0"/>
    <w:rsid w:val="00D34F5D"/>
    <w:rsid w:val="00DC0F66"/>
    <w:rsid w:val="00E02A97"/>
    <w:rsid w:val="00E02E2A"/>
    <w:rsid w:val="00E233B8"/>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14130B"/>
    <w:rsid w:val="0143EC0E"/>
    <w:rsid w:val="014D9A91"/>
    <w:rsid w:val="0179BC15"/>
    <w:rsid w:val="017B25A3"/>
    <w:rsid w:val="01816777"/>
    <w:rsid w:val="0187BEF1"/>
    <w:rsid w:val="01990D71"/>
    <w:rsid w:val="01A23097"/>
    <w:rsid w:val="01F60193"/>
    <w:rsid w:val="0241ECD3"/>
    <w:rsid w:val="025AEC3C"/>
    <w:rsid w:val="028AF438"/>
    <w:rsid w:val="029DE5F4"/>
    <w:rsid w:val="02BB18FC"/>
    <w:rsid w:val="02D5CC02"/>
    <w:rsid w:val="02E7E494"/>
    <w:rsid w:val="02FB1521"/>
    <w:rsid w:val="0300083C"/>
    <w:rsid w:val="0335F37B"/>
    <w:rsid w:val="03880938"/>
    <w:rsid w:val="0426C499"/>
    <w:rsid w:val="043F4035"/>
    <w:rsid w:val="04905C15"/>
    <w:rsid w:val="04C53C16"/>
    <w:rsid w:val="050CC4D6"/>
    <w:rsid w:val="0514DF30"/>
    <w:rsid w:val="051E4AE6"/>
    <w:rsid w:val="0523D999"/>
    <w:rsid w:val="052AD8E8"/>
    <w:rsid w:val="05479CA1"/>
    <w:rsid w:val="058E1586"/>
    <w:rsid w:val="05A7E145"/>
    <w:rsid w:val="06084884"/>
    <w:rsid w:val="062285AD"/>
    <w:rsid w:val="063FF968"/>
    <w:rsid w:val="06656302"/>
    <w:rsid w:val="069EF813"/>
    <w:rsid w:val="06B0AF91"/>
    <w:rsid w:val="06C3106F"/>
    <w:rsid w:val="06CFC8DF"/>
    <w:rsid w:val="06D58FE9"/>
    <w:rsid w:val="0865461A"/>
    <w:rsid w:val="0870DE8A"/>
    <w:rsid w:val="089EEBCE"/>
    <w:rsid w:val="08AB42A8"/>
    <w:rsid w:val="08C659AA"/>
    <w:rsid w:val="095D3F1B"/>
    <w:rsid w:val="0990C0DE"/>
    <w:rsid w:val="09A09189"/>
    <w:rsid w:val="09AEB70D"/>
    <w:rsid w:val="09DC0EB4"/>
    <w:rsid w:val="0A0C411A"/>
    <w:rsid w:val="0A2D9717"/>
    <w:rsid w:val="0A4CFEB8"/>
    <w:rsid w:val="0A4D1578"/>
    <w:rsid w:val="0A9F02AA"/>
    <w:rsid w:val="0AA72851"/>
    <w:rsid w:val="0B5940D9"/>
    <w:rsid w:val="0B70AF81"/>
    <w:rsid w:val="0BD2D89B"/>
    <w:rsid w:val="0BE5CA08"/>
    <w:rsid w:val="0BF1FC73"/>
    <w:rsid w:val="0C1548C6"/>
    <w:rsid w:val="0C181773"/>
    <w:rsid w:val="0C2F213C"/>
    <w:rsid w:val="0C778172"/>
    <w:rsid w:val="0C975FB3"/>
    <w:rsid w:val="0CB35F2C"/>
    <w:rsid w:val="0CD9C3F2"/>
    <w:rsid w:val="0D182830"/>
    <w:rsid w:val="0D2E5694"/>
    <w:rsid w:val="0D4B299A"/>
    <w:rsid w:val="0D99CACD"/>
    <w:rsid w:val="0DC20922"/>
    <w:rsid w:val="0E1FBA97"/>
    <w:rsid w:val="0E76ECCB"/>
    <w:rsid w:val="0E8606E8"/>
    <w:rsid w:val="0EB8F523"/>
    <w:rsid w:val="0EE04555"/>
    <w:rsid w:val="0F0E2D52"/>
    <w:rsid w:val="0F3EECD3"/>
    <w:rsid w:val="0F6A5EF8"/>
    <w:rsid w:val="0F8257B1"/>
    <w:rsid w:val="102444C6"/>
    <w:rsid w:val="10256D15"/>
    <w:rsid w:val="1042AB51"/>
    <w:rsid w:val="1048922F"/>
    <w:rsid w:val="1080347B"/>
    <w:rsid w:val="10C2EFEE"/>
    <w:rsid w:val="111B61F0"/>
    <w:rsid w:val="111B64D4"/>
    <w:rsid w:val="111DC33D"/>
    <w:rsid w:val="1175688A"/>
    <w:rsid w:val="118482AD"/>
    <w:rsid w:val="11AC1025"/>
    <w:rsid w:val="11C55FC4"/>
    <w:rsid w:val="121DA0A0"/>
    <w:rsid w:val="123A505C"/>
    <w:rsid w:val="12431D18"/>
    <w:rsid w:val="128A1594"/>
    <w:rsid w:val="1297C1EB"/>
    <w:rsid w:val="12B4D2B3"/>
    <w:rsid w:val="12FA788C"/>
    <w:rsid w:val="12FDF617"/>
    <w:rsid w:val="130554DB"/>
    <w:rsid w:val="13254DEA"/>
    <w:rsid w:val="13287845"/>
    <w:rsid w:val="135E2663"/>
    <w:rsid w:val="135FAF08"/>
    <w:rsid w:val="13BA3AEB"/>
    <w:rsid w:val="13D2E8C4"/>
    <w:rsid w:val="142964E4"/>
    <w:rsid w:val="142FA9CD"/>
    <w:rsid w:val="143EC7EB"/>
    <w:rsid w:val="14864B24"/>
    <w:rsid w:val="14B1F420"/>
    <w:rsid w:val="14B44208"/>
    <w:rsid w:val="14CB4642"/>
    <w:rsid w:val="14CEEB79"/>
    <w:rsid w:val="14F467E7"/>
    <w:rsid w:val="15316BDF"/>
    <w:rsid w:val="153F8DD2"/>
    <w:rsid w:val="15B8A973"/>
    <w:rsid w:val="15BA5101"/>
    <w:rsid w:val="16329B12"/>
    <w:rsid w:val="16A93F05"/>
    <w:rsid w:val="16FE8544"/>
    <w:rsid w:val="1773DC64"/>
    <w:rsid w:val="17828FAE"/>
    <w:rsid w:val="17BA964E"/>
    <w:rsid w:val="17DAC9CF"/>
    <w:rsid w:val="17ECD0FA"/>
    <w:rsid w:val="1849BA33"/>
    <w:rsid w:val="185FDB0A"/>
    <w:rsid w:val="18ADFFA2"/>
    <w:rsid w:val="18B6FE38"/>
    <w:rsid w:val="18C79C74"/>
    <w:rsid w:val="18EF4F4B"/>
    <w:rsid w:val="18F523A2"/>
    <w:rsid w:val="1949DAE9"/>
    <w:rsid w:val="1951673D"/>
    <w:rsid w:val="1956047A"/>
    <w:rsid w:val="1967EF30"/>
    <w:rsid w:val="19725B30"/>
    <w:rsid w:val="19B27BF9"/>
    <w:rsid w:val="19CEFC18"/>
    <w:rsid w:val="19E56688"/>
    <w:rsid w:val="19EAF41C"/>
    <w:rsid w:val="1A22EB84"/>
    <w:rsid w:val="1A3EDC54"/>
    <w:rsid w:val="1A43F0AC"/>
    <w:rsid w:val="1A843C36"/>
    <w:rsid w:val="1AEDAD9D"/>
    <w:rsid w:val="1B032273"/>
    <w:rsid w:val="1B0AC1EE"/>
    <w:rsid w:val="1C3BE558"/>
    <w:rsid w:val="1CB14EEC"/>
    <w:rsid w:val="1D17DC47"/>
    <w:rsid w:val="1D52E495"/>
    <w:rsid w:val="1D5ADD62"/>
    <w:rsid w:val="1DBB2FF8"/>
    <w:rsid w:val="1DCD2A6A"/>
    <w:rsid w:val="1E29759D"/>
    <w:rsid w:val="1E4ACD04"/>
    <w:rsid w:val="1E556EA0"/>
    <w:rsid w:val="1E799B37"/>
    <w:rsid w:val="1E92B63A"/>
    <w:rsid w:val="1F570059"/>
    <w:rsid w:val="1F790506"/>
    <w:rsid w:val="1FCD3384"/>
    <w:rsid w:val="1FD6BE3E"/>
    <w:rsid w:val="1FE0855A"/>
    <w:rsid w:val="203E9CDB"/>
    <w:rsid w:val="2058936C"/>
    <w:rsid w:val="20C83D0E"/>
    <w:rsid w:val="20F01CF9"/>
    <w:rsid w:val="210061CB"/>
    <w:rsid w:val="21023ECF"/>
    <w:rsid w:val="21104997"/>
    <w:rsid w:val="212358F1"/>
    <w:rsid w:val="21331CF9"/>
    <w:rsid w:val="218BB6FC"/>
    <w:rsid w:val="21E7E484"/>
    <w:rsid w:val="21EB6FB5"/>
    <w:rsid w:val="21EC0FF8"/>
    <w:rsid w:val="21F2A013"/>
    <w:rsid w:val="2236275D"/>
    <w:rsid w:val="226626EA"/>
    <w:rsid w:val="22BF2952"/>
    <w:rsid w:val="22EC9969"/>
    <w:rsid w:val="22EF2FFE"/>
    <w:rsid w:val="230EC909"/>
    <w:rsid w:val="2382640E"/>
    <w:rsid w:val="238843AF"/>
    <w:rsid w:val="23AF0BE7"/>
    <w:rsid w:val="246112B6"/>
    <w:rsid w:val="249312E9"/>
    <w:rsid w:val="24A3E799"/>
    <w:rsid w:val="24AD9D75"/>
    <w:rsid w:val="24E0319B"/>
    <w:rsid w:val="250B749E"/>
    <w:rsid w:val="251B1BE5"/>
    <w:rsid w:val="25224C43"/>
    <w:rsid w:val="25535733"/>
    <w:rsid w:val="2553C581"/>
    <w:rsid w:val="25A9D87F"/>
    <w:rsid w:val="264DC2A0"/>
    <w:rsid w:val="265A89E7"/>
    <w:rsid w:val="26767CDB"/>
    <w:rsid w:val="26899D19"/>
    <w:rsid w:val="26AABE01"/>
    <w:rsid w:val="27306AB3"/>
    <w:rsid w:val="27C308E7"/>
    <w:rsid w:val="27F74D4B"/>
    <w:rsid w:val="280C6040"/>
    <w:rsid w:val="28219305"/>
    <w:rsid w:val="2895C524"/>
    <w:rsid w:val="2898C3AC"/>
    <w:rsid w:val="28F62343"/>
    <w:rsid w:val="28FC0C70"/>
    <w:rsid w:val="29232A44"/>
    <w:rsid w:val="29687234"/>
    <w:rsid w:val="297DA084"/>
    <w:rsid w:val="29828486"/>
    <w:rsid w:val="2996C707"/>
    <w:rsid w:val="29C10C72"/>
    <w:rsid w:val="29E78F20"/>
    <w:rsid w:val="2A7B2A93"/>
    <w:rsid w:val="2A82E202"/>
    <w:rsid w:val="2AC5FAD4"/>
    <w:rsid w:val="2AFB1B8E"/>
    <w:rsid w:val="2B0BB941"/>
    <w:rsid w:val="2B0FE62B"/>
    <w:rsid w:val="2B6AA0C7"/>
    <w:rsid w:val="2BBA264A"/>
    <w:rsid w:val="2C0D33D8"/>
    <w:rsid w:val="2C334578"/>
    <w:rsid w:val="2C789AB5"/>
    <w:rsid w:val="2CCAAD18"/>
    <w:rsid w:val="2D347B03"/>
    <w:rsid w:val="2D84DC4C"/>
    <w:rsid w:val="2DEDD983"/>
    <w:rsid w:val="2E3A82B4"/>
    <w:rsid w:val="2E478380"/>
    <w:rsid w:val="2E5111A7"/>
    <w:rsid w:val="2E667D79"/>
    <w:rsid w:val="2E99A0D7"/>
    <w:rsid w:val="2E9CC4E9"/>
    <w:rsid w:val="2EC9D499"/>
    <w:rsid w:val="2ED28896"/>
    <w:rsid w:val="2ED92E37"/>
    <w:rsid w:val="2EEE0B5C"/>
    <w:rsid w:val="2EFD271D"/>
    <w:rsid w:val="2F010C9B"/>
    <w:rsid w:val="2F047F99"/>
    <w:rsid w:val="2F349F45"/>
    <w:rsid w:val="2F37F378"/>
    <w:rsid w:val="2F3A7195"/>
    <w:rsid w:val="2F4E9BB6"/>
    <w:rsid w:val="2FCE0173"/>
    <w:rsid w:val="30024DDA"/>
    <w:rsid w:val="3047BEB9"/>
    <w:rsid w:val="304E0144"/>
    <w:rsid w:val="305BB35C"/>
    <w:rsid w:val="305E3D88"/>
    <w:rsid w:val="30985FB9"/>
    <w:rsid w:val="30CF2CBB"/>
    <w:rsid w:val="30D2FA7C"/>
    <w:rsid w:val="30FD6BEE"/>
    <w:rsid w:val="313EC25F"/>
    <w:rsid w:val="316BDFE3"/>
    <w:rsid w:val="317F27AF"/>
    <w:rsid w:val="319A4831"/>
    <w:rsid w:val="320587E8"/>
    <w:rsid w:val="326840AA"/>
    <w:rsid w:val="3282E2E7"/>
    <w:rsid w:val="32888AD7"/>
    <w:rsid w:val="32D3E101"/>
    <w:rsid w:val="330605C1"/>
    <w:rsid w:val="3313A2E4"/>
    <w:rsid w:val="339E949E"/>
    <w:rsid w:val="33A74D6B"/>
    <w:rsid w:val="33CD3BD9"/>
    <w:rsid w:val="33FCF97F"/>
    <w:rsid w:val="342F5A6F"/>
    <w:rsid w:val="3437524A"/>
    <w:rsid w:val="3465088D"/>
    <w:rsid w:val="34B44979"/>
    <w:rsid w:val="34B6C871"/>
    <w:rsid w:val="34E3A86B"/>
    <w:rsid w:val="34E98851"/>
    <w:rsid w:val="34F2A2EA"/>
    <w:rsid w:val="34FA68BD"/>
    <w:rsid w:val="350D70A3"/>
    <w:rsid w:val="352B89E8"/>
    <w:rsid w:val="3533D88B"/>
    <w:rsid w:val="3588EB26"/>
    <w:rsid w:val="35BFE96F"/>
    <w:rsid w:val="35CAA8C2"/>
    <w:rsid w:val="35CE8F71"/>
    <w:rsid w:val="35DD40FA"/>
    <w:rsid w:val="35E7A180"/>
    <w:rsid w:val="35F41F77"/>
    <w:rsid w:val="36125BE0"/>
    <w:rsid w:val="3661B91B"/>
    <w:rsid w:val="368558B2"/>
    <w:rsid w:val="36908A4A"/>
    <w:rsid w:val="36DEEE2D"/>
    <w:rsid w:val="36EDA177"/>
    <w:rsid w:val="3735975B"/>
    <w:rsid w:val="37D4993F"/>
    <w:rsid w:val="37DAFE8E"/>
    <w:rsid w:val="382F97DA"/>
    <w:rsid w:val="38CAD6E4"/>
    <w:rsid w:val="38F2D22F"/>
    <w:rsid w:val="390D6871"/>
    <w:rsid w:val="39648B9F"/>
    <w:rsid w:val="398476AC"/>
    <w:rsid w:val="398A5C12"/>
    <w:rsid w:val="3992D1A2"/>
    <w:rsid w:val="39FEFB0B"/>
    <w:rsid w:val="3A106BC7"/>
    <w:rsid w:val="3A157C97"/>
    <w:rsid w:val="3A4BABCD"/>
    <w:rsid w:val="3A763E65"/>
    <w:rsid w:val="3A7CAED9"/>
    <w:rsid w:val="3AD5997C"/>
    <w:rsid w:val="3B0EFE2D"/>
    <w:rsid w:val="3B3FA178"/>
    <w:rsid w:val="3B5BFBB4"/>
    <w:rsid w:val="3B776555"/>
    <w:rsid w:val="3BD9D9BD"/>
    <w:rsid w:val="3BE2C992"/>
    <w:rsid w:val="3C34B5D2"/>
    <w:rsid w:val="3CBA2A39"/>
    <w:rsid w:val="3CBF5710"/>
    <w:rsid w:val="3CC1DA56"/>
    <w:rsid w:val="3CCE9EFF"/>
    <w:rsid w:val="3CDDA9B4"/>
    <w:rsid w:val="3D0F0FA7"/>
    <w:rsid w:val="3D16EFED"/>
    <w:rsid w:val="3D59F267"/>
    <w:rsid w:val="3D63DD65"/>
    <w:rsid w:val="3D704C4B"/>
    <w:rsid w:val="3D8EC5C1"/>
    <w:rsid w:val="3DA5A395"/>
    <w:rsid w:val="3DE06FA3"/>
    <w:rsid w:val="3E0EC353"/>
    <w:rsid w:val="3E20C265"/>
    <w:rsid w:val="3E333CD2"/>
    <w:rsid w:val="3E8D02FF"/>
    <w:rsid w:val="3ED374D9"/>
    <w:rsid w:val="3F03D9EC"/>
    <w:rsid w:val="3F34BB93"/>
    <w:rsid w:val="3F458027"/>
    <w:rsid w:val="3F7B3501"/>
    <w:rsid w:val="3FBB22AF"/>
    <w:rsid w:val="3FEC764F"/>
    <w:rsid w:val="3FEE5BB3"/>
    <w:rsid w:val="404A82C1"/>
    <w:rsid w:val="40551A14"/>
    <w:rsid w:val="40A7ED0D"/>
    <w:rsid w:val="40B3A424"/>
    <w:rsid w:val="40B563B9"/>
    <w:rsid w:val="40BAED51"/>
    <w:rsid w:val="4108AE4B"/>
    <w:rsid w:val="41091465"/>
    <w:rsid w:val="413C016B"/>
    <w:rsid w:val="413CA440"/>
    <w:rsid w:val="41438B95"/>
    <w:rsid w:val="4167775F"/>
    <w:rsid w:val="416DC397"/>
    <w:rsid w:val="41B5E8EB"/>
    <w:rsid w:val="41F65F09"/>
    <w:rsid w:val="424D8BEB"/>
    <w:rsid w:val="4256BDB2"/>
    <w:rsid w:val="42F4F743"/>
    <w:rsid w:val="4322148C"/>
    <w:rsid w:val="432323F5"/>
    <w:rsid w:val="43539482"/>
    <w:rsid w:val="4363101F"/>
    <w:rsid w:val="436A5A81"/>
    <w:rsid w:val="438C982B"/>
    <w:rsid w:val="43F2657D"/>
    <w:rsid w:val="44072F1D"/>
    <w:rsid w:val="440EF962"/>
    <w:rsid w:val="442DA563"/>
    <w:rsid w:val="444F45BF"/>
    <w:rsid w:val="44C9D905"/>
    <w:rsid w:val="44D9C643"/>
    <w:rsid w:val="44F9143D"/>
    <w:rsid w:val="452F4DDF"/>
    <w:rsid w:val="45FEC777"/>
    <w:rsid w:val="462DE00F"/>
    <w:rsid w:val="462E8FFE"/>
    <w:rsid w:val="469497E1"/>
    <w:rsid w:val="46F1974E"/>
    <w:rsid w:val="46FCFF7D"/>
    <w:rsid w:val="47172E91"/>
    <w:rsid w:val="475882CE"/>
    <w:rsid w:val="478BE41D"/>
    <w:rsid w:val="47B1E958"/>
    <w:rsid w:val="48166677"/>
    <w:rsid w:val="48A202F2"/>
    <w:rsid w:val="48BDD46A"/>
    <w:rsid w:val="48D12FAE"/>
    <w:rsid w:val="48D79C82"/>
    <w:rsid w:val="48DE688F"/>
    <w:rsid w:val="48DF2793"/>
    <w:rsid w:val="4921B8EE"/>
    <w:rsid w:val="49347800"/>
    <w:rsid w:val="494BD802"/>
    <w:rsid w:val="495507AE"/>
    <w:rsid w:val="49B41ADE"/>
    <w:rsid w:val="49E454C1"/>
    <w:rsid w:val="49E63C5C"/>
    <w:rsid w:val="4A14222C"/>
    <w:rsid w:val="4A1A171C"/>
    <w:rsid w:val="4A50F09C"/>
    <w:rsid w:val="4A61CF97"/>
    <w:rsid w:val="4A9DE756"/>
    <w:rsid w:val="4ABB66BF"/>
    <w:rsid w:val="4B150D7D"/>
    <w:rsid w:val="4B1F4F52"/>
    <w:rsid w:val="4B3C44E4"/>
    <w:rsid w:val="4B9F3206"/>
    <w:rsid w:val="4BAEC061"/>
    <w:rsid w:val="4BB74843"/>
    <w:rsid w:val="4BB8DCBC"/>
    <w:rsid w:val="4BC50871"/>
    <w:rsid w:val="4BDF75B7"/>
    <w:rsid w:val="4BDFBBCF"/>
    <w:rsid w:val="4C4BC010"/>
    <w:rsid w:val="4C50D034"/>
    <w:rsid w:val="4C8798F8"/>
    <w:rsid w:val="4C9D67C5"/>
    <w:rsid w:val="4CA3DAC0"/>
    <w:rsid w:val="4CE57120"/>
    <w:rsid w:val="4D6D47B8"/>
    <w:rsid w:val="4D997059"/>
    <w:rsid w:val="4DC954EA"/>
    <w:rsid w:val="4DDE085A"/>
    <w:rsid w:val="4EAF20A4"/>
    <w:rsid w:val="4EB9DCCD"/>
    <w:rsid w:val="4ED45FE2"/>
    <w:rsid w:val="4EE92820"/>
    <w:rsid w:val="4F219C48"/>
    <w:rsid w:val="5044EA19"/>
    <w:rsid w:val="5093F806"/>
    <w:rsid w:val="50CB950E"/>
    <w:rsid w:val="50F89CBF"/>
    <w:rsid w:val="513A9CD1"/>
    <w:rsid w:val="517F291A"/>
    <w:rsid w:val="51844F01"/>
    <w:rsid w:val="51A2DB48"/>
    <w:rsid w:val="51CCF44C"/>
    <w:rsid w:val="51F014B9"/>
    <w:rsid w:val="52160516"/>
    <w:rsid w:val="522C0A7F"/>
    <w:rsid w:val="5245037B"/>
    <w:rsid w:val="52803DAC"/>
    <w:rsid w:val="52CECACF"/>
    <w:rsid w:val="52D23E0A"/>
    <w:rsid w:val="52D3CD67"/>
    <w:rsid w:val="530E5B51"/>
    <w:rsid w:val="53962382"/>
    <w:rsid w:val="5397DED8"/>
    <w:rsid w:val="541179BA"/>
    <w:rsid w:val="5478EAD3"/>
    <w:rsid w:val="54A49B63"/>
    <w:rsid w:val="54C8096F"/>
    <w:rsid w:val="54E7CFDD"/>
    <w:rsid w:val="551B7F32"/>
    <w:rsid w:val="551E875D"/>
    <w:rsid w:val="552F2054"/>
    <w:rsid w:val="55363C99"/>
    <w:rsid w:val="5564642E"/>
    <w:rsid w:val="559D6D6F"/>
    <w:rsid w:val="55CD0F30"/>
    <w:rsid w:val="55DC1662"/>
    <w:rsid w:val="564192B2"/>
    <w:rsid w:val="568F2CC7"/>
    <w:rsid w:val="56B950A8"/>
    <w:rsid w:val="57628590"/>
    <w:rsid w:val="57EE49B2"/>
    <w:rsid w:val="580459D3"/>
    <w:rsid w:val="58163A99"/>
    <w:rsid w:val="58ABF4E6"/>
    <w:rsid w:val="58DFFA44"/>
    <w:rsid w:val="5945E0F6"/>
    <w:rsid w:val="59A464CE"/>
    <w:rsid w:val="59C57C1F"/>
    <w:rsid w:val="59CE252C"/>
    <w:rsid w:val="59DEEC05"/>
    <w:rsid w:val="59E1338B"/>
    <w:rsid w:val="5A13E0AA"/>
    <w:rsid w:val="5A3B7527"/>
    <w:rsid w:val="5AC2337E"/>
    <w:rsid w:val="5AC3DB9E"/>
    <w:rsid w:val="5AC70D7D"/>
    <w:rsid w:val="5B7D6F16"/>
    <w:rsid w:val="5B861D8B"/>
    <w:rsid w:val="5BEE0E4C"/>
    <w:rsid w:val="5C330D6F"/>
    <w:rsid w:val="5C3D6827"/>
    <w:rsid w:val="5C4D6976"/>
    <w:rsid w:val="5C712B75"/>
    <w:rsid w:val="5CE20D24"/>
    <w:rsid w:val="5CF9E6EA"/>
    <w:rsid w:val="5D32D681"/>
    <w:rsid w:val="5D493C04"/>
    <w:rsid w:val="5D5FA83C"/>
    <w:rsid w:val="5D6A3001"/>
    <w:rsid w:val="5D701E64"/>
    <w:rsid w:val="5D831648"/>
    <w:rsid w:val="5D96CDFB"/>
    <w:rsid w:val="5DB59EB4"/>
    <w:rsid w:val="5DBB496F"/>
    <w:rsid w:val="5DC8CF41"/>
    <w:rsid w:val="5DC98289"/>
    <w:rsid w:val="5DD1C759"/>
    <w:rsid w:val="5E2449EF"/>
    <w:rsid w:val="5E9EB9D9"/>
    <w:rsid w:val="5EAF2713"/>
    <w:rsid w:val="5EBDBB16"/>
    <w:rsid w:val="5F0ED93A"/>
    <w:rsid w:val="5F2888A5"/>
    <w:rsid w:val="5F40F96F"/>
    <w:rsid w:val="5FC17E6A"/>
    <w:rsid w:val="5FC5A071"/>
    <w:rsid w:val="6016D0AD"/>
    <w:rsid w:val="60628A02"/>
    <w:rsid w:val="606F29F5"/>
    <w:rsid w:val="6071E757"/>
    <w:rsid w:val="61617911"/>
    <w:rsid w:val="61838353"/>
    <w:rsid w:val="61895972"/>
    <w:rsid w:val="61E2E55E"/>
    <w:rsid w:val="623CFEAD"/>
    <w:rsid w:val="62449B17"/>
    <w:rsid w:val="624B37C7"/>
    <w:rsid w:val="62C130CF"/>
    <w:rsid w:val="62CD064A"/>
    <w:rsid w:val="62D7C1D9"/>
    <w:rsid w:val="632EE507"/>
    <w:rsid w:val="6337FF2F"/>
    <w:rsid w:val="637B0FCE"/>
    <w:rsid w:val="6395BEC5"/>
    <w:rsid w:val="63A1C6FF"/>
    <w:rsid w:val="63D0C665"/>
    <w:rsid w:val="63EB6721"/>
    <w:rsid w:val="64C134B0"/>
    <w:rsid w:val="64CE544F"/>
    <w:rsid w:val="652FE42B"/>
    <w:rsid w:val="6545587A"/>
    <w:rsid w:val="656311E6"/>
    <w:rsid w:val="6566BBDD"/>
    <w:rsid w:val="6573AC2A"/>
    <w:rsid w:val="657B759F"/>
    <w:rsid w:val="657D4290"/>
    <w:rsid w:val="65C5FFC2"/>
    <w:rsid w:val="65DCDB46"/>
    <w:rsid w:val="6605A857"/>
    <w:rsid w:val="6615289A"/>
    <w:rsid w:val="666FC4EB"/>
    <w:rsid w:val="66D6F5ED"/>
    <w:rsid w:val="66D7F92F"/>
    <w:rsid w:val="670F7C8B"/>
    <w:rsid w:val="67E6C153"/>
    <w:rsid w:val="682C73C2"/>
    <w:rsid w:val="6831D7DB"/>
    <w:rsid w:val="683E5B66"/>
    <w:rsid w:val="6841EC1C"/>
    <w:rsid w:val="6906F8F9"/>
    <w:rsid w:val="690BAC90"/>
    <w:rsid w:val="69A0B8BF"/>
    <w:rsid w:val="69D4CEE6"/>
    <w:rsid w:val="6A4D2911"/>
    <w:rsid w:val="6B10409E"/>
    <w:rsid w:val="6B9CDBA2"/>
    <w:rsid w:val="6BA0D5AE"/>
    <w:rsid w:val="6BE300F5"/>
    <w:rsid w:val="6BF9256F"/>
    <w:rsid w:val="6C759D11"/>
    <w:rsid w:val="6C993D98"/>
    <w:rsid w:val="6CC6C4B4"/>
    <w:rsid w:val="6CD85981"/>
    <w:rsid w:val="6CE07FEA"/>
    <w:rsid w:val="6CF29EB1"/>
    <w:rsid w:val="6D663F5D"/>
    <w:rsid w:val="6D7A9ADB"/>
    <w:rsid w:val="6D7B719D"/>
    <w:rsid w:val="6DB587B4"/>
    <w:rsid w:val="6DD5E0B3"/>
    <w:rsid w:val="6DF84515"/>
    <w:rsid w:val="6E27757B"/>
    <w:rsid w:val="6E68AE18"/>
    <w:rsid w:val="6EA38D6D"/>
    <w:rsid w:val="6EBA2519"/>
    <w:rsid w:val="6F02FB17"/>
    <w:rsid w:val="6F147B94"/>
    <w:rsid w:val="6FD850A9"/>
    <w:rsid w:val="700E4234"/>
    <w:rsid w:val="708B3D00"/>
    <w:rsid w:val="708EF0F5"/>
    <w:rsid w:val="70E2F43B"/>
    <w:rsid w:val="70F053E6"/>
    <w:rsid w:val="7116BE75"/>
    <w:rsid w:val="7128D785"/>
    <w:rsid w:val="713C1915"/>
    <w:rsid w:val="716659C5"/>
    <w:rsid w:val="717A07AC"/>
    <w:rsid w:val="71C0EA9A"/>
    <w:rsid w:val="71CB781F"/>
    <w:rsid w:val="71CFE960"/>
    <w:rsid w:val="71D266C0"/>
    <w:rsid w:val="72218FF9"/>
    <w:rsid w:val="7250E26A"/>
    <w:rsid w:val="7267A381"/>
    <w:rsid w:val="728FDBBF"/>
    <w:rsid w:val="72B28ED6"/>
    <w:rsid w:val="72F3BE22"/>
    <w:rsid w:val="735DD633"/>
    <w:rsid w:val="738F715E"/>
    <w:rsid w:val="738FCE54"/>
    <w:rsid w:val="73BBE8B8"/>
    <w:rsid w:val="73D0B402"/>
    <w:rsid w:val="73D3E95C"/>
    <w:rsid w:val="74217E0B"/>
    <w:rsid w:val="74221E19"/>
    <w:rsid w:val="742F558B"/>
    <w:rsid w:val="743B4D9A"/>
    <w:rsid w:val="7449ABA0"/>
    <w:rsid w:val="744E5F37"/>
    <w:rsid w:val="748B84C2"/>
    <w:rsid w:val="74AFF7DA"/>
    <w:rsid w:val="74BAD440"/>
    <w:rsid w:val="74C750F2"/>
    <w:rsid w:val="74E87CC1"/>
    <w:rsid w:val="74EB58EC"/>
    <w:rsid w:val="74F106E0"/>
    <w:rsid w:val="74F20339"/>
    <w:rsid w:val="750029C2"/>
    <w:rsid w:val="7541F782"/>
    <w:rsid w:val="755BC838"/>
    <w:rsid w:val="75A09720"/>
    <w:rsid w:val="75BCFF45"/>
    <w:rsid w:val="75CABF73"/>
    <w:rsid w:val="7614A492"/>
    <w:rsid w:val="762DF797"/>
    <w:rsid w:val="7687EA9D"/>
    <w:rsid w:val="76B351EE"/>
    <w:rsid w:val="76C78325"/>
    <w:rsid w:val="76F8E29D"/>
    <w:rsid w:val="76FA7E84"/>
    <w:rsid w:val="77A74799"/>
    <w:rsid w:val="77B24DA2"/>
    <w:rsid w:val="77E0DCAA"/>
    <w:rsid w:val="7808CA9A"/>
    <w:rsid w:val="7818BE5C"/>
    <w:rsid w:val="7822F9AE"/>
    <w:rsid w:val="784D66E4"/>
    <w:rsid w:val="785AF556"/>
    <w:rsid w:val="78BA61C8"/>
    <w:rsid w:val="78BF8B52"/>
    <w:rsid w:val="78E1424A"/>
    <w:rsid w:val="78F5B2FE"/>
    <w:rsid w:val="79007391"/>
    <w:rsid w:val="7930D571"/>
    <w:rsid w:val="7952A8BA"/>
    <w:rsid w:val="795588E0"/>
    <w:rsid w:val="7988053A"/>
    <w:rsid w:val="799932CC"/>
    <w:rsid w:val="79A0D1F8"/>
    <w:rsid w:val="79EAF2B0"/>
    <w:rsid w:val="7A11B9CD"/>
    <w:rsid w:val="7A28D0A3"/>
    <w:rsid w:val="7A3FF586"/>
    <w:rsid w:val="7A8B78D3"/>
    <w:rsid w:val="7A9E3096"/>
    <w:rsid w:val="7AEDEC70"/>
    <w:rsid w:val="7BBCD15D"/>
    <w:rsid w:val="7BCD9226"/>
    <w:rsid w:val="7BD9D63F"/>
    <w:rsid w:val="7C923FA8"/>
    <w:rsid w:val="7CD0D38E"/>
    <w:rsid w:val="7CDEC806"/>
    <w:rsid w:val="7DC10FCB"/>
    <w:rsid w:val="7DE07D51"/>
    <w:rsid w:val="7DE1EB04"/>
    <w:rsid w:val="7E29A83B"/>
    <w:rsid w:val="7E7667AC"/>
    <w:rsid w:val="7E80CA1B"/>
    <w:rsid w:val="7E83820F"/>
    <w:rsid w:val="7E85CC4C"/>
    <w:rsid w:val="7ECFB16B"/>
    <w:rsid w:val="7EFF5304"/>
    <w:rsid w:val="7F423807"/>
    <w:rsid w:val="7FBF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customStyle="1" w:styleId="Default">
    <w:name w:val="Default"/>
    <w:rsid w:val="007C58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ri.com/arcgis-blog/products/arcgis-storymaps/constituent-engagement/building-an-accessible-product-our-journey-so-f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r.galileo.usg.edu/geo-collections/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hyperlink" Target="https://www.affordablelearninggeorgia.org/about/rfp_r1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ri.com/content/dam/esrisites/en-us/media/legal/vpats/arcgis-storymaps-10-12-2020-vpa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2296</Words>
  <Characters>13090</Characters>
  <Application>Microsoft Office Word</Application>
  <DocSecurity>0</DocSecurity>
  <Lines>109</Lines>
  <Paragraphs>30</Paragraphs>
  <ScaleCrop>false</ScaleCrop>
  <Company>University System of Georgia Board of Regents</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Uli Ingram</cp:lastModifiedBy>
  <cp:revision>50</cp:revision>
  <dcterms:created xsi:type="dcterms:W3CDTF">2020-07-16T16:43:00Z</dcterms:created>
  <dcterms:modified xsi:type="dcterms:W3CDTF">2021-03-01T11:04:00Z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