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7DB8C214" w:rsidR="00725343" w:rsidRPr="0063108D" w:rsidRDefault="00725343" w:rsidP="00725343">
      <w:pPr>
        <w:jc w:val="left"/>
        <w:rPr>
          <w:i/>
        </w:rPr>
      </w:pP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D7505C2" w:rsidR="00725343" w:rsidRDefault="00E12505" w:rsidP="00725343">
            <w:pPr>
              <w:jc w:val="left"/>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Cs w:val="24"/>
              </w:rPr>
              <w:t>University of West Georgia</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0EB6B4D4" w:rsidR="00725343" w:rsidRDefault="00E12505" w:rsidP="00725343">
            <w:pPr>
              <w:jc w:val="left"/>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Cs w:val="24"/>
              </w:rPr>
              <w:t xml:space="preserve">Anne </w:t>
            </w:r>
            <w:proofErr w:type="spellStart"/>
            <w:r>
              <w:rPr>
                <w:rFonts w:ascii="Calibri" w:eastAsia="Calibri" w:hAnsi="Calibri" w:cs="Calibri"/>
                <w:szCs w:val="24"/>
              </w:rPr>
              <w:t>Gaquere</w:t>
            </w:r>
            <w:proofErr w:type="spellEnd"/>
            <w:r>
              <w:rPr>
                <w:rFonts w:ascii="Calibri" w:eastAsia="Calibri" w:hAnsi="Calibri" w:cs="Calibri"/>
                <w:szCs w:val="24"/>
              </w:rPr>
              <w:t xml:space="preserve"> Parker</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0F71AC9D" w:rsidR="00725343" w:rsidRDefault="00E12505" w:rsidP="00E12505">
            <w:pPr>
              <w:tabs>
                <w:tab w:val="left" w:pos="1210"/>
              </w:tabs>
              <w:jc w:val="left"/>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Cs w:val="24"/>
              </w:rPr>
              <w:t>agaquere@westga.edu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6561C2F4" w:rsidR="00725343" w:rsidRDefault="00E12505" w:rsidP="00725343">
            <w:pPr>
              <w:jc w:val="left"/>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Cs w:val="24"/>
              </w:rPr>
              <w:t>Professor of chemistry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5877D2D" w:rsidR="00725343" w:rsidRDefault="00E12505" w:rsidP="00E12505">
            <w:pPr>
              <w:jc w:val="left"/>
              <w:cnfStyle w:val="000000100000" w:firstRow="0" w:lastRow="0" w:firstColumn="0" w:lastColumn="0" w:oddVBand="0" w:evenVBand="0" w:oddHBand="1" w:evenHBand="0" w:firstRowFirstColumn="0" w:firstRowLastColumn="0" w:lastRowFirstColumn="0" w:lastRowLastColumn="0"/>
            </w:pPr>
            <w:proofErr w:type="spellStart"/>
            <w:r>
              <w:rPr>
                <w:rFonts w:ascii="Calibri" w:eastAsia="Calibri" w:hAnsi="Calibri" w:cs="Calibri"/>
                <w:szCs w:val="24"/>
              </w:rPr>
              <w:t>Chemera</w:t>
            </w:r>
            <w:proofErr w:type="spellEnd"/>
            <w:r>
              <w:rPr>
                <w:rFonts w:ascii="Calibri" w:eastAsia="Calibri" w:hAnsi="Calibri" w:cs="Calibri"/>
                <w:szCs w:val="24"/>
              </w:rPr>
              <w:t xml:space="preserve"> Ivory</w:t>
            </w:r>
          </w:p>
        </w:tc>
        <w:tc>
          <w:tcPr>
            <w:tcW w:w="3117" w:type="dxa"/>
          </w:tcPr>
          <w:p w14:paraId="672314AC" w14:textId="7019D7A2" w:rsidR="00725343" w:rsidRDefault="00E12505" w:rsidP="00E12505">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Cs w:val="24"/>
              </w:rPr>
              <w:t>civory@westga.edu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19B5757C" w:rsidR="00725343" w:rsidRDefault="00E12505" w:rsidP="00E12505">
            <w:pPr>
              <w:tabs>
                <w:tab w:val="left" w:pos="2191"/>
              </w:tabs>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Cs w:val="24"/>
              </w:rPr>
              <w:t xml:space="preserve">Jubilee </w:t>
            </w:r>
            <w:proofErr w:type="spellStart"/>
            <w:r>
              <w:rPr>
                <w:rFonts w:ascii="Calibri" w:eastAsia="Calibri" w:hAnsi="Calibri" w:cs="Calibri"/>
                <w:szCs w:val="24"/>
              </w:rPr>
              <w:t>Ojibo</w:t>
            </w:r>
            <w:proofErr w:type="spellEnd"/>
          </w:p>
        </w:tc>
        <w:tc>
          <w:tcPr>
            <w:tcW w:w="3117" w:type="dxa"/>
          </w:tcPr>
          <w:p w14:paraId="201A2C1F" w14:textId="1BFF442A" w:rsidR="00725343" w:rsidRDefault="00E12505" w:rsidP="00A169F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Cs w:val="24"/>
              </w:rPr>
              <w:t>jojibo1@my.westga.edu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lastRenderedPageBreak/>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037D3F14" w14:textId="7DF1447F" w:rsidR="0055284A" w:rsidRPr="0055284A" w:rsidRDefault="00F56A94" w:rsidP="00A169FB">
      <w:pPr>
        <w:jc w:val="left"/>
      </w:pPr>
      <w:r>
        <w:b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006B86F3" w14:textId="77777777" w:rsidR="00E12505" w:rsidRDefault="00E12505" w:rsidP="00E12505">
            <w:pPr>
              <w:spacing w:before="240" w:after="240"/>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Cs w:val="24"/>
              </w:rPr>
            </w:pPr>
            <w:r>
              <w:rPr>
                <w:rFonts w:ascii="Calibri" w:eastAsia="Calibri" w:hAnsi="Calibri" w:cs="Calibri"/>
                <w:szCs w:val="24"/>
              </w:rPr>
              <w:t xml:space="preserve">·          </w:t>
            </w:r>
            <w:r>
              <w:rPr>
                <w:rFonts w:ascii="Calibri" w:eastAsia="Calibri" w:hAnsi="Calibri" w:cs="Calibri"/>
                <w:i/>
                <w:szCs w:val="24"/>
              </w:rPr>
              <w:t xml:space="preserve">Other: </w:t>
            </w:r>
          </w:p>
          <w:p w14:paraId="533B2A7E" w14:textId="3824C2EA" w:rsidR="0055284A" w:rsidRPr="0064266E" w:rsidRDefault="00E12505" w:rsidP="00E12505">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rFonts w:ascii="Calibri" w:eastAsia="Calibri" w:hAnsi="Calibri" w:cs="Calibri"/>
                <w:i/>
                <w:szCs w:val="24"/>
              </w:rPr>
              <w:t>Transforming the second course in a chemistry sequence where the first course is already an existing OER course</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D585BC1" w14:textId="77777777" w:rsidR="00E12505" w:rsidRDefault="00E12505" w:rsidP="6BF9256F">
            <w:pPr>
              <w:jc w:val="lef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Cs w:val="24"/>
              </w:rPr>
            </w:pPr>
          </w:p>
          <w:p w14:paraId="6815A0A0" w14:textId="3E877320" w:rsidR="007F6B0C" w:rsidRPr="004C6D54" w:rsidRDefault="00E12505" w:rsidP="6BF9256F">
            <w:pPr>
              <w:jc w:val="left"/>
              <w:cnfStyle w:val="000000000000" w:firstRow="0" w:lastRow="0" w:firstColumn="0" w:lastColumn="0" w:oddVBand="0" w:evenVBand="0" w:oddHBand="0" w:evenHBand="0" w:firstRowFirstColumn="0" w:firstRowLastColumn="0" w:lastRowFirstColumn="0" w:lastRowLastColumn="0"/>
              <w:rPr>
                <w:i/>
                <w:iCs/>
              </w:rPr>
            </w:pPr>
            <w:r>
              <w:rPr>
                <w:rFonts w:ascii="Calibri" w:eastAsia="Calibri" w:hAnsi="Calibri" w:cs="Calibri"/>
                <w:i/>
                <w:szCs w:val="24"/>
              </w:rPr>
              <w:t>$5,000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1DBC41D8" w:rsidR="0055284A" w:rsidRDefault="00E12505" w:rsidP="0055284A">
            <w:pPr>
              <w:jc w:val="left"/>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Cs w:val="24"/>
              </w:rPr>
              <w:t>Survey of Organic Chemistry and Biochemistry for pre-allied health majors, CHEM1152</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E22C897" w:rsidR="00AF3D7E" w:rsidRPr="00E12505" w:rsidRDefault="001D63D5" w:rsidP="00E12505">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
              </w:rPr>
            </w:pPr>
            <w:r w:rsidRPr="0064266E">
              <w:rPr>
                <w:i/>
              </w:rPr>
              <w:t>Summer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5A4E582F" w14:textId="77777777" w:rsidR="00E12505" w:rsidRDefault="00E12505" w:rsidP="00E12505">
            <w:pPr>
              <w:spacing w:before="240" w:after="240"/>
              <w:cnfStyle w:val="000000100000" w:firstRow="0" w:lastRow="0" w:firstColumn="0" w:lastColumn="0" w:oddVBand="0" w:evenVBand="0" w:oddHBand="1" w:evenHBand="0" w:firstRowFirstColumn="0" w:firstRowLastColumn="0" w:lastRowFirstColumn="0" w:lastRowLastColumn="0"/>
              <w:rPr>
                <w:rFonts w:ascii="Calibri" w:eastAsia="Calibri" w:hAnsi="Calibri" w:cs="Calibri"/>
                <w:szCs w:val="24"/>
              </w:rPr>
            </w:pPr>
            <w:r>
              <w:rPr>
                <w:rFonts w:ascii="Calibri" w:eastAsia="Calibri" w:hAnsi="Calibri" w:cs="Calibri"/>
                <w:szCs w:val="24"/>
              </w:rPr>
              <w:t xml:space="preserve">The first course in the sequence </w:t>
            </w:r>
            <w:proofErr w:type="gramStart"/>
            <w:r>
              <w:rPr>
                <w:rFonts w:ascii="Calibri" w:eastAsia="Calibri" w:hAnsi="Calibri" w:cs="Calibri"/>
                <w:szCs w:val="24"/>
              </w:rPr>
              <w:t>was transformed</w:t>
            </w:r>
            <w:proofErr w:type="gramEnd"/>
            <w:r>
              <w:rPr>
                <w:rFonts w:ascii="Calibri" w:eastAsia="Calibri" w:hAnsi="Calibri" w:cs="Calibri"/>
                <w:szCs w:val="24"/>
              </w:rPr>
              <w:t xml:space="preserve"> thanks to a textbook transformation grant and more materials were created through a mini-grant. The work done through this new continuous grant </w:t>
            </w:r>
            <w:proofErr w:type="gramStart"/>
            <w:r>
              <w:rPr>
                <w:rFonts w:ascii="Calibri" w:eastAsia="Calibri" w:hAnsi="Calibri" w:cs="Calibri"/>
                <w:szCs w:val="24"/>
              </w:rPr>
              <w:t>will be added</w:t>
            </w:r>
            <w:proofErr w:type="gramEnd"/>
            <w:r>
              <w:rPr>
                <w:rFonts w:ascii="Calibri" w:eastAsia="Calibri" w:hAnsi="Calibri" w:cs="Calibri"/>
                <w:szCs w:val="24"/>
              </w:rPr>
              <w:t xml:space="preserve"> to the existing </w:t>
            </w:r>
            <w:proofErr w:type="spellStart"/>
            <w:r>
              <w:rPr>
                <w:rFonts w:ascii="Calibri" w:eastAsia="Calibri" w:hAnsi="Calibri" w:cs="Calibri"/>
                <w:szCs w:val="24"/>
              </w:rPr>
              <w:t>libguide</w:t>
            </w:r>
            <w:proofErr w:type="spellEnd"/>
            <w:r>
              <w:rPr>
                <w:rFonts w:ascii="Calibri" w:eastAsia="Calibri" w:hAnsi="Calibri" w:cs="Calibri"/>
                <w:szCs w:val="24"/>
              </w:rPr>
              <w:t>.</w:t>
            </w:r>
          </w:p>
          <w:p w14:paraId="666E4FEA" w14:textId="0A99EDB3" w:rsidR="00AF3D7E" w:rsidRPr="0064266E" w:rsidDel="00B72091" w:rsidRDefault="00E12505" w:rsidP="00E12505">
            <w:pPr>
              <w:jc w:val="left"/>
              <w:cnfStyle w:val="000000100000" w:firstRow="0" w:lastRow="0" w:firstColumn="0" w:lastColumn="0" w:oddVBand="0" w:evenVBand="0" w:oddHBand="1" w:evenHBand="0" w:firstRowFirstColumn="0" w:firstRowLastColumn="0" w:lastRowFirstColumn="0" w:lastRowLastColumn="0"/>
              <w:rPr>
                <w:iCs/>
              </w:rPr>
            </w:pPr>
            <w:hyperlink r:id="rId12">
              <w:r>
                <w:rPr>
                  <w:rFonts w:ascii="Calibri" w:eastAsia="Calibri" w:hAnsi="Calibri" w:cs="Calibri"/>
                  <w:color w:val="1155CC"/>
                  <w:szCs w:val="24"/>
                  <w:u w:val="single"/>
                </w:rPr>
                <w:t>https://libguides.westga.edu/OER/NoCostCourses</w:t>
              </w:r>
            </w:hyperlink>
          </w:p>
        </w:tc>
      </w:tr>
    </w:tbl>
    <w:p w14:paraId="2DDDD639" w14:textId="3ECDC40B" w:rsidR="00566366" w:rsidRDefault="000D3A53" w:rsidP="0064266E">
      <w:pPr>
        <w:pStyle w:val="Heading1"/>
      </w:pPr>
      <w:r>
        <w:t xml:space="preserve">Project </w:t>
      </w:r>
      <w:r w:rsidR="64C134B0">
        <w:t>Goals</w:t>
      </w:r>
    </w:p>
    <w:p w14:paraId="0D9094EE" w14:textId="3BEA8733" w:rsidR="00E12505" w:rsidRDefault="00E12505" w:rsidP="6BF9256F">
      <w:pPr>
        <w:jc w:val="left"/>
        <w:rPr>
          <w:iCs/>
        </w:rPr>
      </w:pPr>
    </w:p>
    <w:p w14:paraId="64C23BD2"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At the University </w:t>
      </w:r>
      <w:proofErr w:type="gramStart"/>
      <w:r w:rsidRPr="00E12505">
        <w:rPr>
          <w:rFonts w:ascii="Calibri" w:eastAsia="Calibri" w:hAnsi="Calibri" w:cs="Calibri"/>
          <w:szCs w:val="24"/>
        </w:rPr>
        <w:t>of</w:t>
      </w:r>
      <w:proofErr w:type="gramEnd"/>
      <w:r w:rsidRPr="00E12505">
        <w:rPr>
          <w:rFonts w:ascii="Calibri" w:eastAsia="Calibri" w:hAnsi="Calibri" w:cs="Calibri"/>
          <w:szCs w:val="24"/>
        </w:rPr>
        <w:t xml:space="preserve"> West Georgia (UWG), pre-allied health majors (pre-nursing) have the choice of taking a year-long introductory science course either in biology or chemistry. Once they have successfully completed this requirement, they move on to taking additional biology courses. Students who choose to take the introductory biology sequence </w:t>
      </w:r>
      <w:proofErr w:type="gramStart"/>
      <w:r w:rsidRPr="00E12505">
        <w:rPr>
          <w:rFonts w:ascii="Calibri" w:eastAsia="Calibri" w:hAnsi="Calibri" w:cs="Calibri"/>
          <w:szCs w:val="24"/>
        </w:rPr>
        <w:t>are thus never exposed</w:t>
      </w:r>
      <w:proofErr w:type="gramEnd"/>
      <w:r w:rsidRPr="00E12505">
        <w:rPr>
          <w:rFonts w:ascii="Calibri" w:eastAsia="Calibri" w:hAnsi="Calibri" w:cs="Calibri"/>
          <w:szCs w:val="24"/>
        </w:rPr>
        <w:t xml:space="preserve"> to any chemistry. In order to attract more students in the chemistry sequence (Survey of Chemistry I </w:t>
      </w:r>
      <w:r w:rsidRPr="00E12505">
        <w:rPr>
          <w:rFonts w:ascii="Calibri" w:eastAsia="Calibri" w:hAnsi="Calibri" w:cs="Calibri"/>
          <w:szCs w:val="24"/>
        </w:rPr>
        <w:lastRenderedPageBreak/>
        <w:t xml:space="preserve">and II, CHEM1151 and CHEM1152), the team was successful in obtaining funds to lower the first course in the sequence (all sections) through the ALG grant program. </w:t>
      </w:r>
    </w:p>
    <w:p w14:paraId="0A7DD25D"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This new project aims to transform the content in </w:t>
      </w:r>
      <w:r w:rsidRPr="00E12505">
        <w:rPr>
          <w:rFonts w:ascii="Calibri" w:eastAsia="Calibri" w:hAnsi="Calibri" w:cs="Calibri"/>
          <w:szCs w:val="24"/>
          <w:u w:val="single"/>
        </w:rPr>
        <w:t xml:space="preserve">all the sections </w:t>
      </w:r>
      <w:r w:rsidRPr="00E12505">
        <w:rPr>
          <w:rFonts w:ascii="Calibri" w:eastAsia="Calibri" w:hAnsi="Calibri" w:cs="Calibri"/>
          <w:szCs w:val="24"/>
        </w:rPr>
        <w:t xml:space="preserve">of the second course of this year-long sequence in chemistry designed for pre-allied health majors (Survey of Chemistry II, CHEM1152), as taught on the main campus in Carrollton and on the satellite campus in Newnan. The transformation of the first course in the sequence (Survey of Chemistry I, CHEM1151) </w:t>
      </w:r>
      <w:proofErr w:type="gramStart"/>
      <w:r w:rsidRPr="00E12505">
        <w:rPr>
          <w:rFonts w:ascii="Calibri" w:eastAsia="Calibri" w:hAnsi="Calibri" w:cs="Calibri"/>
          <w:szCs w:val="24"/>
        </w:rPr>
        <w:t>was funded</w:t>
      </w:r>
      <w:proofErr w:type="gramEnd"/>
      <w:r w:rsidRPr="00E12505">
        <w:rPr>
          <w:rFonts w:ascii="Calibri" w:eastAsia="Calibri" w:hAnsi="Calibri" w:cs="Calibri"/>
          <w:szCs w:val="24"/>
        </w:rPr>
        <w:t xml:space="preserve"> by this grant program during the “Round 12” and was successfully completed. It led to the creation of ten chapters, heavily edited from </w:t>
      </w:r>
      <w:proofErr w:type="spellStart"/>
      <w:r w:rsidRPr="00E12505">
        <w:rPr>
          <w:rFonts w:ascii="Calibri" w:eastAsia="Calibri" w:hAnsi="Calibri" w:cs="Calibri"/>
          <w:szCs w:val="24"/>
        </w:rPr>
        <w:t>Openstax</w:t>
      </w:r>
      <w:proofErr w:type="spellEnd"/>
      <w:r w:rsidRPr="00E12505">
        <w:rPr>
          <w:rFonts w:ascii="Calibri" w:eastAsia="Calibri" w:hAnsi="Calibri" w:cs="Calibri"/>
          <w:szCs w:val="24"/>
        </w:rPr>
        <w:t xml:space="preserve"> to match the expected level of the course and provide the relevant health-based examples for allied health majors. All course materials </w:t>
      </w:r>
      <w:proofErr w:type="gramStart"/>
      <w:r w:rsidRPr="00E12505">
        <w:rPr>
          <w:rFonts w:ascii="Calibri" w:eastAsia="Calibri" w:hAnsi="Calibri" w:cs="Calibri"/>
          <w:szCs w:val="24"/>
        </w:rPr>
        <w:t>are currently being used</w:t>
      </w:r>
      <w:proofErr w:type="gramEnd"/>
      <w:r w:rsidRPr="00E12505">
        <w:rPr>
          <w:rFonts w:ascii="Calibri" w:eastAsia="Calibri" w:hAnsi="Calibri" w:cs="Calibri"/>
          <w:szCs w:val="24"/>
        </w:rPr>
        <w:t xml:space="preserve"> exactly as planned in the grant proposal. Furthermore, a mini-grant </w:t>
      </w:r>
      <w:proofErr w:type="gramStart"/>
      <w:r w:rsidRPr="00E12505">
        <w:rPr>
          <w:rFonts w:ascii="Calibri" w:eastAsia="Calibri" w:hAnsi="Calibri" w:cs="Calibri"/>
          <w:szCs w:val="24"/>
        </w:rPr>
        <w:t>was funded</w:t>
      </w:r>
      <w:proofErr w:type="gramEnd"/>
      <w:r w:rsidRPr="00E12505">
        <w:rPr>
          <w:rFonts w:ascii="Calibri" w:eastAsia="Calibri" w:hAnsi="Calibri" w:cs="Calibri"/>
          <w:szCs w:val="24"/>
        </w:rPr>
        <w:t xml:space="preserve"> in “Round 17” to add ancillary materials such reading guides and solved problems to the work already completed for CHEM1151. This project is currently ongoing.</w:t>
      </w:r>
    </w:p>
    <w:p w14:paraId="17FC02EB"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The goals of this new continuous project are as follows:</w:t>
      </w:r>
    </w:p>
    <w:p w14:paraId="3A08AFA3"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Goal 1: Reduce the cost of course material by 83% for this </w:t>
      </w:r>
      <w:proofErr w:type="gramStart"/>
      <w:r w:rsidRPr="00E12505">
        <w:rPr>
          <w:rFonts w:ascii="Calibri" w:eastAsia="Calibri" w:hAnsi="Calibri" w:cs="Calibri"/>
          <w:szCs w:val="24"/>
        </w:rPr>
        <w:t>2nd</w:t>
      </w:r>
      <w:proofErr w:type="gramEnd"/>
      <w:r w:rsidRPr="00E12505">
        <w:rPr>
          <w:rFonts w:ascii="Calibri" w:eastAsia="Calibri" w:hAnsi="Calibri" w:cs="Calibri"/>
          <w:szCs w:val="24"/>
        </w:rPr>
        <w:t xml:space="preserve"> course in the sequence;</w:t>
      </w:r>
    </w:p>
    <w:p w14:paraId="7A46D7E1"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Goal 2: Ensure that students have access to course materials from the very beginning of the semester, including online graded homework using a commercially </w:t>
      </w:r>
      <w:proofErr w:type="gramStart"/>
      <w:r w:rsidRPr="00E12505">
        <w:rPr>
          <w:rFonts w:ascii="Calibri" w:eastAsia="Calibri" w:hAnsi="Calibri" w:cs="Calibri"/>
          <w:szCs w:val="24"/>
        </w:rPr>
        <w:t>platform  (</w:t>
      </w:r>
      <w:proofErr w:type="gramEnd"/>
      <w:r w:rsidRPr="00E12505">
        <w:rPr>
          <w:rFonts w:ascii="Calibri" w:eastAsia="Calibri" w:hAnsi="Calibri" w:cs="Calibri"/>
          <w:szCs w:val="24"/>
        </w:rPr>
        <w:t xml:space="preserve">Alta, formerly known as </w:t>
      </w:r>
      <w:proofErr w:type="spellStart"/>
      <w:r w:rsidRPr="00E12505">
        <w:rPr>
          <w:rFonts w:ascii="Calibri" w:eastAsia="Calibri" w:hAnsi="Calibri" w:cs="Calibri"/>
          <w:szCs w:val="24"/>
        </w:rPr>
        <w:t>Knewton</w:t>
      </w:r>
      <w:proofErr w:type="spellEnd"/>
      <w:r w:rsidRPr="00E12505">
        <w:rPr>
          <w:rFonts w:ascii="Calibri" w:eastAsia="Calibri" w:hAnsi="Calibri" w:cs="Calibri"/>
          <w:szCs w:val="24"/>
        </w:rPr>
        <w:t>) at a negotiated rate;</w:t>
      </w:r>
    </w:p>
    <w:p w14:paraId="0AD4C083"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Goal 3: Reorganize the available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course materials to match how the course </w:t>
      </w:r>
      <w:proofErr w:type="gramStart"/>
      <w:r w:rsidRPr="00E12505">
        <w:rPr>
          <w:rFonts w:ascii="Calibri" w:eastAsia="Calibri" w:hAnsi="Calibri" w:cs="Calibri"/>
          <w:szCs w:val="24"/>
        </w:rPr>
        <w:t>is taught</w:t>
      </w:r>
      <w:proofErr w:type="gramEnd"/>
      <w:r w:rsidRPr="00E12505">
        <w:rPr>
          <w:rFonts w:ascii="Calibri" w:eastAsia="Calibri" w:hAnsi="Calibri" w:cs="Calibri"/>
          <w:szCs w:val="24"/>
        </w:rPr>
        <w:t>;</w:t>
      </w:r>
    </w:p>
    <w:p w14:paraId="1EEA191D"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Goal 4: Create active learning assignments to supplement the text in order to increase students’ engagement and increase their preparedness as they apply to </w:t>
      </w:r>
      <w:proofErr w:type="gramStart"/>
      <w:r w:rsidRPr="00E12505">
        <w:rPr>
          <w:rFonts w:ascii="Calibri" w:eastAsia="Calibri" w:hAnsi="Calibri" w:cs="Calibri"/>
          <w:szCs w:val="24"/>
        </w:rPr>
        <w:t>be admitted</w:t>
      </w:r>
      <w:proofErr w:type="gramEnd"/>
      <w:r w:rsidRPr="00E12505">
        <w:rPr>
          <w:rFonts w:ascii="Calibri" w:eastAsia="Calibri" w:hAnsi="Calibri" w:cs="Calibri"/>
          <w:szCs w:val="24"/>
        </w:rPr>
        <w:t xml:space="preserve"> in highly competitive nursing programs;</w:t>
      </w:r>
    </w:p>
    <w:p w14:paraId="15D237DE"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Goal 5: Increase student engagement by including renewable assignments into the course design</w:t>
      </w:r>
      <w:proofErr w:type="gramStart"/>
      <w:r w:rsidRPr="00E12505">
        <w:rPr>
          <w:rFonts w:ascii="Calibri" w:eastAsia="Calibri" w:hAnsi="Calibri" w:cs="Calibri"/>
          <w:szCs w:val="24"/>
        </w:rPr>
        <w:t>;</w:t>
      </w:r>
      <w:proofErr w:type="gramEnd"/>
    </w:p>
    <w:p w14:paraId="3CB5FA51" w14:textId="77777777" w:rsidR="00E12505" w:rsidRPr="00E12505" w:rsidRDefault="00E12505" w:rsidP="00E12505">
      <w:pPr>
        <w:spacing w:before="240" w:after="240"/>
        <w:rPr>
          <w:rFonts w:ascii="Calibri" w:eastAsia="Calibri" w:hAnsi="Calibri" w:cs="Calibri"/>
          <w:szCs w:val="24"/>
        </w:rPr>
      </w:pPr>
      <w:proofErr w:type="gramStart"/>
      <w:r w:rsidRPr="00E12505">
        <w:rPr>
          <w:rFonts w:ascii="Calibri" w:eastAsia="Calibri" w:hAnsi="Calibri" w:cs="Calibri"/>
          <w:szCs w:val="24"/>
        </w:rPr>
        <w:t>Goal 6: Improve student success (as measured by an increase in scores on the final mandatory examination that is a standardized test written by the American Chemical Society, a decrease in the DFW rates for the course, and an increase of B versus C grades which is the minimum grade required to take the next mandatory biology courses for this major).</w:t>
      </w:r>
      <w:proofErr w:type="gramEnd"/>
    </w:p>
    <w:p w14:paraId="4E6DA873" w14:textId="25409C2E" w:rsidR="0013171A" w:rsidRDefault="0013171A" w:rsidP="0013171A">
      <w:pPr>
        <w:pStyle w:val="Heading1"/>
      </w:pPr>
      <w:r>
        <w:t>Action Plan</w:t>
      </w:r>
    </w:p>
    <w:p w14:paraId="2C64EEF6"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As mentioned earlier, transformation of CHEM1151 </w:t>
      </w:r>
      <w:proofErr w:type="gramStart"/>
      <w:r w:rsidRPr="00E12505">
        <w:rPr>
          <w:rFonts w:ascii="Calibri" w:eastAsia="Calibri" w:hAnsi="Calibri" w:cs="Calibri"/>
          <w:szCs w:val="24"/>
        </w:rPr>
        <w:t>was funded</w:t>
      </w:r>
      <w:proofErr w:type="gramEnd"/>
      <w:r w:rsidRPr="00E12505">
        <w:rPr>
          <w:rFonts w:ascii="Calibri" w:eastAsia="Calibri" w:hAnsi="Calibri" w:cs="Calibri"/>
          <w:szCs w:val="24"/>
        </w:rPr>
        <w:t xml:space="preserve">, as well as a mini-grant afterwards, and we rewrote relevant parts of the textbook, which focuses on general chemistry, added health-related examples, and created ancillary materials, before sharing with the students on the course learning management system. A </w:t>
      </w:r>
      <w:proofErr w:type="spellStart"/>
      <w:r w:rsidRPr="00E12505">
        <w:rPr>
          <w:rFonts w:ascii="Calibri" w:eastAsia="Calibri" w:hAnsi="Calibri" w:cs="Calibri"/>
          <w:szCs w:val="24"/>
        </w:rPr>
        <w:t>Libguide</w:t>
      </w:r>
      <w:proofErr w:type="spellEnd"/>
      <w:r w:rsidRPr="00E12505">
        <w:rPr>
          <w:rFonts w:ascii="Calibri" w:eastAsia="Calibri" w:hAnsi="Calibri" w:cs="Calibri"/>
          <w:szCs w:val="24"/>
        </w:rPr>
        <w:t xml:space="preserve"> </w:t>
      </w:r>
      <w:proofErr w:type="gramStart"/>
      <w:r w:rsidRPr="00E12505">
        <w:rPr>
          <w:rFonts w:ascii="Calibri" w:eastAsia="Calibri" w:hAnsi="Calibri" w:cs="Calibri"/>
          <w:szCs w:val="24"/>
        </w:rPr>
        <w:t>was created</w:t>
      </w:r>
      <w:proofErr w:type="gramEnd"/>
      <w:r w:rsidRPr="00E12505">
        <w:rPr>
          <w:rFonts w:ascii="Calibri" w:eastAsia="Calibri" w:hAnsi="Calibri" w:cs="Calibri"/>
          <w:szCs w:val="24"/>
        </w:rPr>
        <w:t xml:space="preserve"> in order to widely disseminate our work as shown in the link below: </w:t>
      </w:r>
    </w:p>
    <w:p w14:paraId="37301528" w14:textId="77777777" w:rsidR="00E12505" w:rsidRPr="00E12505" w:rsidRDefault="00E12505" w:rsidP="00E12505">
      <w:pPr>
        <w:spacing w:before="240" w:after="240"/>
        <w:rPr>
          <w:rFonts w:ascii="Calibri" w:eastAsia="Calibri" w:hAnsi="Calibri" w:cs="Calibri"/>
          <w:szCs w:val="24"/>
        </w:rPr>
      </w:pPr>
      <w:hyperlink r:id="rId13">
        <w:r w:rsidRPr="00E12505">
          <w:rPr>
            <w:rFonts w:ascii="Calibri" w:eastAsia="Calibri" w:hAnsi="Calibri" w:cs="Calibri"/>
            <w:color w:val="1155CC"/>
            <w:szCs w:val="24"/>
            <w:u w:val="single"/>
          </w:rPr>
          <w:t>https://libguides.westga.edu/OER/NoCostCourses</w:t>
        </w:r>
      </w:hyperlink>
    </w:p>
    <w:p w14:paraId="4AA86570"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lastRenderedPageBreak/>
        <w:t xml:space="preserve">Implementation in the classroom (CHEM1151) started occurring in fall 2019 with a student enrollment of 70 students (less than initially projected, probably due to the lack of available seats in the mathematics co-requisite course,  and we hope this to be a one-time situation as the trends for the past two decades have shown). The current fall enrollment in CHEM1151 is about 100 students and we hope this uptick will continue and help populate the CHEM 1152 spring 2021 course, which this proposal </w:t>
      </w:r>
      <w:proofErr w:type="gramStart"/>
      <w:r w:rsidRPr="00E12505">
        <w:rPr>
          <w:rFonts w:ascii="Calibri" w:eastAsia="Calibri" w:hAnsi="Calibri" w:cs="Calibri"/>
          <w:szCs w:val="24"/>
        </w:rPr>
        <w:t>is written for</w:t>
      </w:r>
      <w:proofErr w:type="gramEnd"/>
      <w:r w:rsidRPr="00E12505">
        <w:rPr>
          <w:rFonts w:ascii="Calibri" w:eastAsia="Calibri" w:hAnsi="Calibri" w:cs="Calibri"/>
          <w:szCs w:val="24"/>
        </w:rPr>
        <w:t xml:space="preserve">. Former and current students are already spreading by word of mouth that the chemistry course is now a low-cost course, thus helping with recruiting. The CHEM 1152 course </w:t>
      </w:r>
      <w:proofErr w:type="gramStart"/>
      <w:r w:rsidRPr="00E12505">
        <w:rPr>
          <w:rFonts w:ascii="Calibri" w:eastAsia="Calibri" w:hAnsi="Calibri" w:cs="Calibri"/>
          <w:szCs w:val="24"/>
        </w:rPr>
        <w:t>is now being offered</w:t>
      </w:r>
      <w:proofErr w:type="gramEnd"/>
      <w:r w:rsidRPr="00E12505">
        <w:rPr>
          <w:rFonts w:ascii="Calibri" w:eastAsia="Calibri" w:hAnsi="Calibri" w:cs="Calibri"/>
          <w:szCs w:val="24"/>
        </w:rPr>
        <w:t xml:space="preserve"> only in the spring, which makes the timing of this call for proposals perfectly aligned with our need to create materials this fall before spring 2021 implementation (all sections).</w:t>
      </w:r>
    </w:p>
    <w:p w14:paraId="39486596"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At UWG, in order for pre-allied health majors to move on to the mandatory biology courses, they have to earn a B or higher in their chemistry sequence. Consequently, for improved student success, the grade distribution between </w:t>
      </w:r>
      <w:proofErr w:type="spellStart"/>
      <w:r w:rsidRPr="00E12505">
        <w:rPr>
          <w:rFonts w:ascii="Calibri" w:eastAsia="Calibri" w:hAnsi="Calibri" w:cs="Calibri"/>
          <w:szCs w:val="24"/>
        </w:rPr>
        <w:t>Bs</w:t>
      </w:r>
      <w:proofErr w:type="spellEnd"/>
      <w:r w:rsidRPr="00E12505">
        <w:rPr>
          <w:rFonts w:ascii="Calibri" w:eastAsia="Calibri" w:hAnsi="Calibri" w:cs="Calibri"/>
          <w:szCs w:val="24"/>
        </w:rPr>
        <w:t xml:space="preserve"> and Cs matters just as much as lowering DFW rates. Please see the table below the grade distribution averaged over the past 2 years for CHEM 1152 (data are consistent over many years).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80"/>
        <w:gridCol w:w="1035"/>
        <w:gridCol w:w="1035"/>
        <w:gridCol w:w="1050"/>
        <w:gridCol w:w="1065"/>
        <w:gridCol w:w="945"/>
        <w:gridCol w:w="1005"/>
        <w:gridCol w:w="1050"/>
      </w:tblGrid>
      <w:tr w:rsidR="00E12505" w:rsidRPr="00E12505" w14:paraId="6D660726" w14:textId="77777777" w:rsidTr="00CE7580">
        <w:trPr>
          <w:trHeight w:val="755"/>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DF48D"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Grade distribution</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4B7C84"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A%</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F4D61B"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B%</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C690EB"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C%</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2494F"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D%</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B32F8B"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F%</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33CB26"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W%</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0560F9"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WF%</w:t>
            </w:r>
          </w:p>
        </w:tc>
      </w:tr>
      <w:tr w:rsidR="00E12505" w:rsidRPr="00E12505" w14:paraId="6EB03B34" w14:textId="77777777" w:rsidTr="00CE7580">
        <w:trPr>
          <w:trHeight w:val="177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2D1CB6"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CHEM 1152</w:t>
            </w:r>
          </w:p>
          <w:p w14:paraId="23B35F24"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N=297 students</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3355A6A5"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77E6D51D"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11%</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D8ABD2F"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7E889374"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31%</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588DD22F"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53C53774"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31%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FED49F0"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5D3A4C22"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8%</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087AD4A"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100FA9CE"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3%</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3F206F9"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37024EB5"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14%</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6E923DD5"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 xml:space="preserve"> </w:t>
            </w:r>
          </w:p>
          <w:p w14:paraId="7B5B0A8A" w14:textId="77777777" w:rsidR="00E12505" w:rsidRPr="00E12505" w:rsidRDefault="00E12505" w:rsidP="00CE7580">
            <w:pPr>
              <w:spacing w:before="240" w:after="240"/>
              <w:jc w:val="center"/>
              <w:rPr>
                <w:rFonts w:ascii="Calibri" w:eastAsia="Calibri" w:hAnsi="Calibri" w:cs="Calibri"/>
                <w:szCs w:val="24"/>
              </w:rPr>
            </w:pPr>
            <w:r w:rsidRPr="00E12505">
              <w:rPr>
                <w:rFonts w:ascii="Calibri" w:eastAsia="Calibri" w:hAnsi="Calibri" w:cs="Calibri"/>
                <w:szCs w:val="24"/>
              </w:rPr>
              <w:t>2%</w:t>
            </w:r>
          </w:p>
        </w:tc>
      </w:tr>
    </w:tbl>
    <w:p w14:paraId="79DC2975"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w:t>
      </w:r>
    </w:p>
    <w:p w14:paraId="0E2F592E" w14:textId="41C41822"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An important contributing factor to the grade distribution is purely financial: A sizable fraction of the students simply cannot afford the textbook ($240). Students enrolled in this class refrain from buying the mandatory textbook until after the second exam (midterm point), at which time it is already too late to be truly successful. To avoid this, the lead instructor now requests that the students purchase access to an online homework, provided by Alta (formerly known as </w:t>
      </w:r>
      <w:proofErr w:type="spellStart"/>
      <w:r w:rsidRPr="00E12505">
        <w:rPr>
          <w:rFonts w:ascii="Calibri" w:eastAsia="Calibri" w:hAnsi="Calibri" w:cs="Calibri"/>
          <w:szCs w:val="24"/>
        </w:rPr>
        <w:t>Knewton</w:t>
      </w:r>
      <w:proofErr w:type="spellEnd"/>
      <w:r w:rsidRPr="00E12505">
        <w:rPr>
          <w:rFonts w:ascii="Calibri" w:eastAsia="Calibri" w:hAnsi="Calibri" w:cs="Calibri"/>
          <w:szCs w:val="24"/>
        </w:rPr>
        <w:t xml:space="preserve">), a commercial platform. Students purchase the Alta package to get access to the graded mandatory homework, which also includes adaptive learning assessments and tutorials. As seen in the attached letter, Alta, a company now owned by Wiley, has committed to provide my students access for less than $40 a semester. It is important to add here that most of our students are Pell eligible (approximately 52% of our student population), and </w:t>
      </w:r>
      <w:proofErr w:type="gramStart"/>
      <w:r w:rsidRPr="00E12505">
        <w:rPr>
          <w:rFonts w:ascii="Calibri" w:eastAsia="Calibri" w:hAnsi="Calibri" w:cs="Calibri"/>
          <w:szCs w:val="24"/>
        </w:rPr>
        <w:t>have  expressed</w:t>
      </w:r>
      <w:proofErr w:type="gramEnd"/>
      <w:r w:rsidRPr="00E12505">
        <w:rPr>
          <w:rFonts w:ascii="Calibri" w:eastAsia="Calibri" w:hAnsi="Calibri" w:cs="Calibri"/>
          <w:szCs w:val="24"/>
        </w:rPr>
        <w:t xml:space="preserve"> concerns to the instructor (PI) in the past about buying an expensive textbook, either creating a financial crisis elsewhere in their lives, or simply forgoing this purchase altogether. Since implementing the $40 access to Alta in CHEM1151, the instructor has not heard one student complain about the cost </w:t>
      </w:r>
      <w:r w:rsidRPr="00E12505">
        <w:rPr>
          <w:rFonts w:ascii="Calibri" w:eastAsia="Calibri" w:hAnsi="Calibri" w:cs="Calibri"/>
          <w:szCs w:val="24"/>
        </w:rPr>
        <w:lastRenderedPageBreak/>
        <w:t>of the course.</w:t>
      </w:r>
      <w:r>
        <w:rPr>
          <w:rFonts w:ascii="Calibri" w:eastAsia="Calibri" w:hAnsi="Calibri" w:cs="Calibri"/>
          <w:szCs w:val="24"/>
        </w:rPr>
        <w:t xml:space="preserve"> </w:t>
      </w:r>
      <w:r w:rsidRPr="00E12505">
        <w:rPr>
          <w:rFonts w:ascii="Calibri" w:eastAsia="Calibri" w:hAnsi="Calibri" w:cs="Calibri"/>
          <w:szCs w:val="24"/>
        </w:rPr>
        <w:t>Students will still have to complete a graded and adaptive homework system through Alta, which has mentioned above agrees to keep the cost at slightly less than $40 (please see attached letter). Alta’s homework system has a proven record of improving student success at other institutions and in various disciplines, including chemistry, as described in a report published by Johns Hopkins University (</w:t>
      </w:r>
      <w:hyperlink r:id="rId14">
        <w:r w:rsidRPr="00E12505">
          <w:rPr>
            <w:rFonts w:ascii="Calibri" w:eastAsia="Calibri" w:hAnsi="Calibri" w:cs="Calibri"/>
            <w:color w:val="1155CC"/>
            <w:szCs w:val="24"/>
            <w:u w:val="single"/>
          </w:rPr>
          <w:t>https://www.knewton.com/results/</w:t>
        </w:r>
      </w:hyperlink>
      <w:r w:rsidRPr="00E12505">
        <w:rPr>
          <w:rFonts w:ascii="Calibri" w:eastAsia="Calibri" w:hAnsi="Calibri" w:cs="Calibri"/>
          <w:szCs w:val="24"/>
        </w:rPr>
        <w:t xml:space="preserve">). </w:t>
      </w:r>
    </w:p>
    <w:p w14:paraId="497CEDF0"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w:t>
      </w:r>
      <w:r w:rsidRPr="00E12505">
        <w:rPr>
          <w:rFonts w:ascii="Calibri" w:eastAsia="Calibri" w:hAnsi="Calibri" w:cs="Calibri"/>
          <w:szCs w:val="24"/>
        </w:rPr>
        <w:tab/>
        <w:t xml:space="preserve">Therefore, we propose to continue this successful strategy and replace the textbook used for Survey of Chemistry II with an open access textbook so that all students can get access to the text from day one of the semester. The current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textbook (created by UC Davis and under a Creative Commons license, identical to </w:t>
      </w:r>
      <w:proofErr w:type="spellStart"/>
      <w:r w:rsidRPr="00E12505">
        <w:rPr>
          <w:rFonts w:ascii="Calibri" w:eastAsia="Calibri" w:hAnsi="Calibri" w:cs="Calibri"/>
          <w:szCs w:val="24"/>
        </w:rPr>
        <w:t>Openstax</w:t>
      </w:r>
      <w:proofErr w:type="spellEnd"/>
      <w:r w:rsidRPr="00E12505">
        <w:rPr>
          <w:rFonts w:ascii="Calibri" w:eastAsia="Calibri" w:hAnsi="Calibri" w:cs="Calibri"/>
          <w:szCs w:val="24"/>
        </w:rPr>
        <w:t xml:space="preserve">) provides a good platform to begin with, but some changes need to occur so that it matches the course as taught at UWG as detailed below.  </w:t>
      </w:r>
    </w:p>
    <w:p w14:paraId="58C0DAD1" w14:textId="77777777" w:rsidR="00E12505" w:rsidRPr="00E12505" w:rsidRDefault="00E12505" w:rsidP="00E12505">
      <w:pPr>
        <w:rPr>
          <w:rFonts w:ascii="Calibri" w:eastAsia="Calibri" w:hAnsi="Calibri" w:cs="Calibri"/>
          <w:szCs w:val="24"/>
        </w:rPr>
      </w:pPr>
      <w:r w:rsidRPr="00E12505">
        <w:rPr>
          <w:rFonts w:ascii="Calibri" w:eastAsia="Calibri" w:hAnsi="Calibri" w:cs="Calibri"/>
          <w:szCs w:val="24"/>
        </w:rPr>
        <w:t xml:space="preserve">The team is composed of two faculty members: one from chemistry, Dr.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 xml:space="preserve">-Parker and sole instructor for all sections of this chemistry sequence and one from the library, Professor Ivory, MLIS, has an expertise in the development and implementation of open education resources. She has served as ALG Library Champion for over three years and advised on numerous textbook transformation projects. In addition, an undergraduate pre-nursing student, Jubilee </w:t>
      </w:r>
      <w:proofErr w:type="spellStart"/>
      <w:r w:rsidRPr="00E12505">
        <w:rPr>
          <w:rFonts w:ascii="Calibri" w:eastAsia="Calibri" w:hAnsi="Calibri" w:cs="Calibri"/>
          <w:szCs w:val="24"/>
        </w:rPr>
        <w:t>Ojibo</w:t>
      </w:r>
      <w:proofErr w:type="spellEnd"/>
      <w:r w:rsidRPr="00E12505">
        <w:rPr>
          <w:rFonts w:ascii="Calibri" w:eastAsia="Calibri" w:hAnsi="Calibri" w:cs="Calibri"/>
          <w:szCs w:val="24"/>
        </w:rPr>
        <w:t xml:space="preserve">, who took this sequence of courses last year, and who is the current supplemental instruction leader for CHEM1151 and who will </w:t>
      </w:r>
      <w:proofErr w:type="gramStart"/>
      <w:r w:rsidRPr="00E12505">
        <w:rPr>
          <w:rFonts w:ascii="Calibri" w:eastAsia="Calibri" w:hAnsi="Calibri" w:cs="Calibri"/>
          <w:szCs w:val="24"/>
        </w:rPr>
        <w:t>continue on</w:t>
      </w:r>
      <w:proofErr w:type="gramEnd"/>
      <w:r w:rsidRPr="00E12505">
        <w:rPr>
          <w:rFonts w:ascii="Calibri" w:eastAsia="Calibri" w:hAnsi="Calibri" w:cs="Calibri"/>
          <w:szCs w:val="24"/>
        </w:rPr>
        <w:t xml:space="preserve"> in this role in the Spring for CHEM1152, will be hired to help with the implementation of this project. </w:t>
      </w:r>
    </w:p>
    <w:p w14:paraId="79975A77" w14:textId="35173870"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The team has identified </w:t>
      </w:r>
      <w:proofErr w:type="gramStart"/>
      <w:r w:rsidR="00A169FB">
        <w:rPr>
          <w:rFonts w:ascii="Calibri" w:eastAsia="Calibri" w:hAnsi="Calibri" w:cs="Calibri"/>
          <w:szCs w:val="24"/>
        </w:rPr>
        <w:t>6</w:t>
      </w:r>
      <w:proofErr w:type="gramEnd"/>
      <w:r w:rsidRPr="00E12505">
        <w:rPr>
          <w:rFonts w:ascii="Calibri" w:eastAsia="Calibri" w:hAnsi="Calibri" w:cs="Calibri"/>
          <w:szCs w:val="24"/>
        </w:rPr>
        <w:t xml:space="preserve"> major tasks as follows:</w:t>
      </w:r>
    </w:p>
    <w:p w14:paraId="3E767F91" w14:textId="77777777" w:rsidR="00E12505" w:rsidRPr="00E12505" w:rsidRDefault="00E12505" w:rsidP="00E12505">
      <w:pPr>
        <w:numPr>
          <w:ilvl w:val="0"/>
          <w:numId w:val="14"/>
        </w:numPr>
        <w:spacing w:after="0" w:line="276" w:lineRule="auto"/>
        <w:jc w:val="left"/>
        <w:rPr>
          <w:rFonts w:ascii="Calibri" w:eastAsia="Calibri" w:hAnsi="Calibri" w:cs="Calibri"/>
          <w:szCs w:val="24"/>
        </w:rPr>
      </w:pPr>
      <w:r w:rsidRPr="00E12505">
        <w:rPr>
          <w:rFonts w:ascii="Calibri" w:eastAsia="Calibri" w:hAnsi="Calibri" w:cs="Calibri"/>
          <w:szCs w:val="24"/>
        </w:rPr>
        <w:t xml:space="preserve">Identifying chemistry content within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as detailed in the section below and coordinating textbook customization as well as ensuring accessibility and discoverability  (Dr. A.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-Parker and Professor Ivory) ~ 20 hours</w:t>
      </w:r>
    </w:p>
    <w:p w14:paraId="6308ACB9" w14:textId="77777777" w:rsidR="00E12505" w:rsidRPr="00E12505" w:rsidRDefault="00E12505" w:rsidP="00E12505">
      <w:pPr>
        <w:numPr>
          <w:ilvl w:val="0"/>
          <w:numId w:val="14"/>
        </w:numPr>
        <w:spacing w:after="0" w:line="276" w:lineRule="auto"/>
        <w:jc w:val="left"/>
        <w:rPr>
          <w:rFonts w:ascii="Calibri" w:eastAsia="Calibri" w:hAnsi="Calibri" w:cs="Calibri"/>
          <w:szCs w:val="24"/>
        </w:rPr>
      </w:pPr>
      <w:r w:rsidRPr="00E12505">
        <w:rPr>
          <w:rFonts w:ascii="Calibri" w:eastAsia="Calibri" w:hAnsi="Calibri" w:cs="Calibri"/>
          <w:szCs w:val="24"/>
        </w:rPr>
        <w:t>Identifying appropriately licensed content, training student worker on how to identify open content and interpret open licenses as well as update the digital textbook  (Professor Ivory and Jubilee) ~ 50 hours each</w:t>
      </w:r>
    </w:p>
    <w:p w14:paraId="5ED7273F" w14:textId="77777777" w:rsidR="00E12505" w:rsidRPr="00E12505" w:rsidRDefault="00E12505" w:rsidP="00E12505">
      <w:pPr>
        <w:numPr>
          <w:ilvl w:val="0"/>
          <w:numId w:val="14"/>
        </w:numPr>
        <w:spacing w:after="0" w:line="276" w:lineRule="auto"/>
        <w:jc w:val="left"/>
        <w:rPr>
          <w:rFonts w:ascii="Calibri" w:eastAsia="Calibri" w:hAnsi="Calibri" w:cs="Calibri"/>
          <w:szCs w:val="24"/>
        </w:rPr>
      </w:pPr>
      <w:r w:rsidRPr="00E12505">
        <w:rPr>
          <w:rFonts w:ascii="Calibri" w:eastAsia="Calibri" w:hAnsi="Calibri" w:cs="Calibri"/>
          <w:szCs w:val="24"/>
        </w:rPr>
        <w:t xml:space="preserve">Creating active learning activities anchored in allied health disciplines, making the course content relevant to the student population  (Jubilee and Dr. A.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-Parker) ~ 50 hours each</w:t>
      </w:r>
    </w:p>
    <w:p w14:paraId="7F098741" w14:textId="77777777" w:rsidR="00E12505" w:rsidRPr="00E12505" w:rsidRDefault="00E12505" w:rsidP="00E12505">
      <w:pPr>
        <w:numPr>
          <w:ilvl w:val="0"/>
          <w:numId w:val="14"/>
        </w:numPr>
        <w:spacing w:after="0" w:line="276" w:lineRule="auto"/>
        <w:jc w:val="left"/>
        <w:rPr>
          <w:rFonts w:ascii="Calibri" w:eastAsia="Calibri" w:hAnsi="Calibri" w:cs="Calibri"/>
          <w:szCs w:val="24"/>
        </w:rPr>
      </w:pPr>
      <w:r w:rsidRPr="00E12505">
        <w:rPr>
          <w:rFonts w:ascii="Calibri" w:eastAsia="Calibri" w:hAnsi="Calibri" w:cs="Calibri"/>
          <w:szCs w:val="24"/>
        </w:rPr>
        <w:t xml:space="preserve">Organizing the creation of renewable assignments as the course is being taught (Dr. A.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-Parker and Professor Ivory) ~ 20 hours</w:t>
      </w:r>
    </w:p>
    <w:p w14:paraId="2B96D3FB" w14:textId="77777777" w:rsidR="00E12505" w:rsidRPr="00E12505" w:rsidRDefault="00E12505" w:rsidP="00E12505">
      <w:pPr>
        <w:numPr>
          <w:ilvl w:val="0"/>
          <w:numId w:val="14"/>
        </w:numPr>
        <w:spacing w:after="0" w:line="276" w:lineRule="auto"/>
        <w:jc w:val="left"/>
        <w:rPr>
          <w:rFonts w:ascii="Calibri" w:eastAsia="Calibri" w:hAnsi="Calibri" w:cs="Calibri"/>
          <w:szCs w:val="24"/>
        </w:rPr>
      </w:pPr>
      <w:r w:rsidRPr="00E12505">
        <w:rPr>
          <w:rFonts w:ascii="Calibri" w:eastAsia="Calibri" w:hAnsi="Calibri" w:cs="Calibri"/>
          <w:szCs w:val="24"/>
        </w:rPr>
        <w:t xml:space="preserve">Assessment (Dr. A.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-Parker and Professor Ivory) ~ 10 hours each</w:t>
      </w:r>
    </w:p>
    <w:p w14:paraId="544F1854" w14:textId="77777777" w:rsidR="00E12505" w:rsidRPr="00E12505" w:rsidRDefault="00E12505" w:rsidP="00E12505">
      <w:pPr>
        <w:numPr>
          <w:ilvl w:val="0"/>
          <w:numId w:val="14"/>
        </w:numPr>
        <w:spacing w:after="240" w:line="276" w:lineRule="auto"/>
        <w:jc w:val="left"/>
        <w:rPr>
          <w:rFonts w:ascii="Calibri" w:eastAsia="Calibri" w:hAnsi="Calibri" w:cs="Calibri"/>
          <w:szCs w:val="24"/>
        </w:rPr>
      </w:pPr>
      <w:r w:rsidRPr="00E12505">
        <w:rPr>
          <w:rFonts w:ascii="Calibri" w:eastAsia="Calibri" w:hAnsi="Calibri" w:cs="Calibri"/>
          <w:szCs w:val="24"/>
        </w:rPr>
        <w:t xml:space="preserve">Dissemination (Dr. A.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-Parker and Professor Ivory) ~ 10 hours each</w:t>
      </w:r>
    </w:p>
    <w:p w14:paraId="38B01DE5"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u w:val="single"/>
        </w:rPr>
        <w:t>Explanation for tasks 1 and 2:</w:t>
      </w:r>
      <w:r w:rsidRPr="00E12505">
        <w:rPr>
          <w:rFonts w:ascii="Calibri" w:eastAsia="Calibri" w:hAnsi="Calibri" w:cs="Calibri"/>
          <w:szCs w:val="24"/>
        </w:rPr>
        <w:t xml:space="preserve">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provides access to different textbooks and we chose the one written by Ball: “The Basics of GOB Chemistry”. GOB stands for General, Organic and Biochemistry, which is a colloquial name for chemistry for pre-allied health majors.  The content </w:t>
      </w:r>
      <w:proofErr w:type="gramStart"/>
      <w:r w:rsidRPr="00E12505">
        <w:rPr>
          <w:rFonts w:ascii="Calibri" w:eastAsia="Calibri" w:hAnsi="Calibri" w:cs="Calibri"/>
          <w:szCs w:val="24"/>
        </w:rPr>
        <w:t>is already geared</w:t>
      </w:r>
      <w:proofErr w:type="gramEnd"/>
      <w:r w:rsidRPr="00E12505">
        <w:rPr>
          <w:rFonts w:ascii="Calibri" w:eastAsia="Calibri" w:hAnsi="Calibri" w:cs="Calibri"/>
          <w:szCs w:val="24"/>
        </w:rPr>
        <w:t xml:space="preserve"> towards pre-nursing majors. The order of the chapters in the Ball textbook does not exactly align with the content and order of the course as taught at UWG, so we will create a </w:t>
      </w:r>
      <w:r w:rsidRPr="00E12505">
        <w:rPr>
          <w:rFonts w:ascii="Calibri" w:eastAsia="Calibri" w:hAnsi="Calibri" w:cs="Calibri"/>
          <w:szCs w:val="24"/>
        </w:rPr>
        <w:lastRenderedPageBreak/>
        <w:t xml:space="preserve">new </w:t>
      </w:r>
      <w:proofErr w:type="spellStart"/>
      <w:r w:rsidRPr="00E12505">
        <w:rPr>
          <w:rFonts w:ascii="Calibri" w:eastAsia="Calibri" w:hAnsi="Calibri" w:cs="Calibri"/>
          <w:szCs w:val="24"/>
        </w:rPr>
        <w:t>LibreText</w:t>
      </w:r>
      <w:proofErr w:type="spellEnd"/>
      <w:r w:rsidRPr="00E12505">
        <w:rPr>
          <w:rFonts w:ascii="Calibri" w:eastAsia="Calibri" w:hAnsi="Calibri" w:cs="Calibri"/>
          <w:szCs w:val="24"/>
        </w:rPr>
        <w:t xml:space="preserve"> for UWG students aligning each part of the Ball textbook to the corresponding chapter </w:t>
      </w:r>
      <w:proofErr w:type="gramStart"/>
      <w:r w:rsidRPr="00E12505">
        <w:rPr>
          <w:rFonts w:ascii="Calibri" w:eastAsia="Calibri" w:hAnsi="Calibri" w:cs="Calibri"/>
          <w:szCs w:val="24"/>
        </w:rPr>
        <w:t>being taught</w:t>
      </w:r>
      <w:proofErr w:type="gramEnd"/>
      <w:r w:rsidRPr="00E12505">
        <w:rPr>
          <w:rFonts w:ascii="Calibri" w:eastAsia="Calibri" w:hAnsi="Calibri" w:cs="Calibri"/>
          <w:szCs w:val="24"/>
        </w:rPr>
        <w:t xml:space="preserve">.  Students will benefit from a customized digital textbook that provides easy access to the corresponding reading. Professor Ivory will coordinate the production and publishing of the new digital textbook. </w:t>
      </w:r>
    </w:p>
    <w:p w14:paraId="5777B262" w14:textId="77777777" w:rsidR="00E12505" w:rsidRPr="00E12505" w:rsidRDefault="00E12505" w:rsidP="00E12505">
      <w:pPr>
        <w:spacing w:before="240" w:after="240"/>
        <w:rPr>
          <w:rFonts w:ascii="Calibri" w:eastAsia="Calibri" w:hAnsi="Calibri" w:cs="Calibri"/>
          <w:szCs w:val="24"/>
          <w:u w:val="single"/>
        </w:rPr>
      </w:pPr>
      <w:r w:rsidRPr="00E12505">
        <w:rPr>
          <w:rFonts w:ascii="Calibri" w:eastAsia="Calibri" w:hAnsi="Calibri" w:cs="Calibri"/>
          <w:szCs w:val="24"/>
          <w:u w:val="single"/>
        </w:rPr>
        <w:t>New chapter 1:  Intro to Organic Chemistry - Hydrocarbons</w:t>
      </w:r>
    </w:p>
    <w:p w14:paraId="26032B6D"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12: Organic Chemistry – </w:t>
      </w:r>
      <w:proofErr w:type="gramStart"/>
      <w:r w:rsidRPr="00E12505">
        <w:rPr>
          <w:rFonts w:ascii="Calibri" w:eastAsia="Calibri" w:hAnsi="Calibri" w:cs="Calibri"/>
          <w:szCs w:val="24"/>
        </w:rPr>
        <w:t>Alkanes and Halogenated Hydrocarbons</w:t>
      </w:r>
      <w:proofErr w:type="gramEnd"/>
      <w:r w:rsidRPr="00E12505">
        <w:rPr>
          <w:rFonts w:ascii="Calibri" w:eastAsia="Calibri" w:hAnsi="Calibri" w:cs="Calibri"/>
          <w:szCs w:val="24"/>
        </w:rPr>
        <w:t xml:space="preserve"> and Chapter 13: Unsaturated Aromatic Hydrocarbons</w:t>
      </w:r>
    </w:p>
    <w:p w14:paraId="62A5B58F"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2: Alcohols and Ethers</w:t>
      </w:r>
    </w:p>
    <w:p w14:paraId="0A331B4D"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14: Organic Compounds of Oxygen</w:t>
      </w:r>
    </w:p>
    <w:p w14:paraId="65AAFF1C"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3:  Aldehydes and Ketones</w:t>
      </w:r>
    </w:p>
    <w:p w14:paraId="6C09C078"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w:t>
      </w:r>
      <w:proofErr w:type="spellStart"/>
      <w:r w:rsidRPr="00E12505">
        <w:rPr>
          <w:rFonts w:ascii="Calibri" w:eastAsia="Calibri" w:hAnsi="Calibri" w:cs="Calibri"/>
          <w:szCs w:val="24"/>
        </w:rPr>
        <w:t>toLibreTexts</w:t>
      </w:r>
      <w:proofErr w:type="spellEnd"/>
      <w:r w:rsidRPr="00E12505">
        <w:rPr>
          <w:rFonts w:ascii="Calibri" w:eastAsia="Calibri" w:hAnsi="Calibri" w:cs="Calibri"/>
          <w:szCs w:val="24"/>
        </w:rPr>
        <w:t xml:space="preserve"> chapter 14: Organic Compounds of Oxygen</w:t>
      </w:r>
    </w:p>
    <w:p w14:paraId="4D2999A1"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4: Carbohydrates</w:t>
      </w:r>
    </w:p>
    <w:p w14:paraId="4FF78DD4"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16: Carbohydrates</w:t>
      </w:r>
    </w:p>
    <w:p w14:paraId="6708DDC6"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5: Carboxylic Acids, Esters</w:t>
      </w:r>
    </w:p>
    <w:p w14:paraId="5A30D403"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15: Organic Acids and Bases and Some of their Derivatives</w:t>
      </w:r>
    </w:p>
    <w:p w14:paraId="1E426430"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6: Lipids</w:t>
      </w:r>
    </w:p>
    <w:p w14:paraId="740A4AE5" w14:textId="77777777" w:rsidR="00E12505" w:rsidRPr="00E12505" w:rsidRDefault="00E12505" w:rsidP="00E12505">
      <w:pPr>
        <w:spacing w:before="240" w:after="16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17: Lipids</w:t>
      </w:r>
    </w:p>
    <w:p w14:paraId="49E81BA4"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7: Amines, and Amides</w:t>
      </w:r>
    </w:p>
    <w:p w14:paraId="68794482"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15: Organic Acids and Bases and Some of their Derivatives</w:t>
      </w:r>
    </w:p>
    <w:p w14:paraId="0F461894"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8: Proteins and Enzymes</w:t>
      </w:r>
    </w:p>
    <w:p w14:paraId="0F29A815"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18: Amino Acids, Proteins and Enzymes</w:t>
      </w:r>
    </w:p>
    <w:p w14:paraId="4C21D797"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9: Nucleic Acids</w:t>
      </w:r>
    </w:p>
    <w:p w14:paraId="49588AE8" w14:textId="77777777" w:rsidR="00E12505" w:rsidRPr="00E12505" w:rsidRDefault="00E12505" w:rsidP="00E12505">
      <w:pPr>
        <w:spacing w:before="240" w:after="16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19: Nucleic Acids  </w:t>
      </w:r>
      <w:r w:rsidRPr="00E12505">
        <w:rPr>
          <w:rFonts w:ascii="Calibri" w:eastAsia="Calibri" w:hAnsi="Calibri" w:cs="Calibri"/>
          <w:szCs w:val="24"/>
        </w:rPr>
        <w:tab/>
      </w:r>
    </w:p>
    <w:p w14:paraId="64D5B1F5" w14:textId="77777777" w:rsidR="00E12505" w:rsidRPr="00E12505" w:rsidRDefault="00E12505" w:rsidP="00E12505">
      <w:pPr>
        <w:spacing w:before="240" w:after="160"/>
        <w:rPr>
          <w:rFonts w:ascii="Calibri" w:eastAsia="Calibri" w:hAnsi="Calibri" w:cs="Calibri"/>
          <w:szCs w:val="24"/>
          <w:u w:val="single"/>
        </w:rPr>
      </w:pPr>
      <w:r w:rsidRPr="00E12505">
        <w:rPr>
          <w:rFonts w:ascii="Calibri" w:eastAsia="Calibri" w:hAnsi="Calibri" w:cs="Calibri"/>
          <w:szCs w:val="24"/>
          <w:u w:val="single"/>
        </w:rPr>
        <w:t>New chapter 10: Metabolism</w:t>
      </w:r>
    </w:p>
    <w:p w14:paraId="7518EF60"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Linked to </w:t>
      </w:r>
      <w:proofErr w:type="spellStart"/>
      <w:r w:rsidRPr="00E12505">
        <w:rPr>
          <w:rFonts w:ascii="Calibri" w:eastAsia="Calibri" w:hAnsi="Calibri" w:cs="Calibri"/>
          <w:szCs w:val="24"/>
        </w:rPr>
        <w:t>LibreTexts</w:t>
      </w:r>
      <w:proofErr w:type="spellEnd"/>
      <w:r w:rsidRPr="00E12505">
        <w:rPr>
          <w:rFonts w:ascii="Calibri" w:eastAsia="Calibri" w:hAnsi="Calibri" w:cs="Calibri"/>
          <w:szCs w:val="24"/>
        </w:rPr>
        <w:t xml:space="preserve"> chapter 20: Metabolism</w:t>
      </w:r>
    </w:p>
    <w:p w14:paraId="58A41AE1" w14:textId="77777777" w:rsidR="00E12505" w:rsidRPr="00E12505" w:rsidRDefault="00E12505" w:rsidP="00E12505">
      <w:pPr>
        <w:spacing w:before="240" w:after="240"/>
        <w:rPr>
          <w:rFonts w:ascii="Calibri" w:eastAsia="Calibri" w:hAnsi="Calibri" w:cs="Calibri"/>
          <w:szCs w:val="24"/>
          <w:highlight w:val="cyan"/>
        </w:rPr>
      </w:pPr>
      <w:r w:rsidRPr="00E12505">
        <w:rPr>
          <w:rFonts w:ascii="Calibri" w:eastAsia="Calibri" w:hAnsi="Calibri" w:cs="Calibri"/>
          <w:szCs w:val="24"/>
          <w:u w:val="single"/>
        </w:rPr>
        <w:t>Explanation for task 3:</w:t>
      </w:r>
      <w:r w:rsidRPr="00E12505">
        <w:rPr>
          <w:rFonts w:ascii="Calibri" w:eastAsia="Calibri" w:hAnsi="Calibri" w:cs="Calibri"/>
          <w:szCs w:val="24"/>
        </w:rPr>
        <w:t xml:space="preserve"> Several solved problems with a health-related context as well as questions to help with the students’ conceptual understanding </w:t>
      </w:r>
      <w:proofErr w:type="gramStart"/>
      <w:r w:rsidRPr="00E12505">
        <w:rPr>
          <w:rFonts w:ascii="Calibri" w:eastAsia="Calibri" w:hAnsi="Calibri" w:cs="Calibri"/>
          <w:szCs w:val="24"/>
        </w:rPr>
        <w:t>will be created</w:t>
      </w:r>
      <w:proofErr w:type="gramEnd"/>
      <w:r w:rsidRPr="00E12505">
        <w:rPr>
          <w:rFonts w:ascii="Calibri" w:eastAsia="Calibri" w:hAnsi="Calibri" w:cs="Calibri"/>
          <w:szCs w:val="24"/>
        </w:rPr>
        <w:t xml:space="preserve">. It is very important to offer </w:t>
      </w:r>
      <w:r w:rsidRPr="00E12505">
        <w:rPr>
          <w:rFonts w:ascii="Calibri" w:eastAsia="Calibri" w:hAnsi="Calibri" w:cs="Calibri"/>
          <w:szCs w:val="24"/>
        </w:rPr>
        <w:lastRenderedPageBreak/>
        <w:t xml:space="preserve">students ways to engage deeply with the course material and the use of active learning assignments will accomplish this important goal.   </w:t>
      </w:r>
    </w:p>
    <w:p w14:paraId="2AA7FDE2"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u w:val="single"/>
        </w:rPr>
        <w:t>Explanation for task 4:</w:t>
      </w:r>
      <w:r w:rsidRPr="00E12505">
        <w:rPr>
          <w:rFonts w:ascii="Calibri" w:eastAsia="Calibri" w:hAnsi="Calibri" w:cs="Calibri"/>
          <w:szCs w:val="24"/>
        </w:rPr>
        <w:t xml:space="preserve"> This project also allows our team the opportunity to build renewable assignments into the course design. Having students actively contribute as knowledge creators instead of operating as passive recipients of information will add another dimension to the learning experience. Research shows students that participate in this high-impact practice are more likely to be engaged in the class and experience a sense of agency in their learning process. We will take advantage of open pedagogical practices while strengthening the effectiveness of open course materials by encouraging students to become collaborators. </w:t>
      </w:r>
    </w:p>
    <w:p w14:paraId="09C3A045" w14:textId="77777777" w:rsidR="00E12505" w:rsidRPr="00E12505" w:rsidRDefault="00E12505" w:rsidP="00E12505">
      <w:pPr>
        <w:spacing w:before="240" w:after="240"/>
        <w:rPr>
          <w:rFonts w:ascii="Calibri" w:eastAsia="Calibri" w:hAnsi="Calibri" w:cs="Calibri"/>
          <w:szCs w:val="24"/>
        </w:rPr>
      </w:pPr>
      <w:proofErr w:type="gramStart"/>
      <w:r w:rsidRPr="00E12505">
        <w:rPr>
          <w:rFonts w:ascii="Calibri" w:eastAsia="Calibri" w:hAnsi="Calibri" w:cs="Calibri"/>
          <w:szCs w:val="24"/>
          <w:u w:val="single"/>
        </w:rPr>
        <w:t>Explanation for task 5:</w:t>
      </w:r>
      <w:r w:rsidRPr="00E12505">
        <w:rPr>
          <w:rFonts w:ascii="Calibri" w:eastAsia="Calibri" w:hAnsi="Calibri" w:cs="Calibri"/>
          <w:szCs w:val="24"/>
        </w:rPr>
        <w:t xml:space="preserve"> Assessment: For this continuous improvement grant, the directly accessible quantitative data will include: a) Course DFW rates, b) student scores on the final exam written by the American Chemical Society (ACS), c) course C rates, and d) the percentage of students directly continuing to Microbiology the following course for pre-allied health majors and that requires a B or higher in chemistry.</w:t>
      </w:r>
      <w:proofErr w:type="gramEnd"/>
      <w:r w:rsidRPr="00E12505">
        <w:rPr>
          <w:rFonts w:ascii="Calibri" w:eastAsia="Calibri" w:hAnsi="Calibri" w:cs="Calibri"/>
          <w:szCs w:val="24"/>
        </w:rPr>
        <w:t xml:space="preserve"> </w:t>
      </w:r>
    </w:p>
    <w:p w14:paraId="30E83063" w14:textId="77777777" w:rsidR="00E12505" w:rsidRPr="00E12505" w:rsidRDefault="00E12505" w:rsidP="00E12505">
      <w:pPr>
        <w:spacing w:before="240" w:after="240"/>
        <w:ind w:left="60"/>
        <w:rPr>
          <w:rFonts w:ascii="Calibri" w:eastAsia="Calibri" w:hAnsi="Calibri" w:cs="Calibri"/>
          <w:szCs w:val="24"/>
        </w:rPr>
      </w:pPr>
      <w:r w:rsidRPr="00E12505">
        <w:rPr>
          <w:rFonts w:ascii="Calibri" w:eastAsia="Calibri" w:hAnsi="Calibri" w:cs="Calibri"/>
          <w:szCs w:val="24"/>
          <w:u w:val="single"/>
        </w:rPr>
        <w:t>Explanation for task 6:</w:t>
      </w:r>
      <w:r w:rsidRPr="00E12505">
        <w:rPr>
          <w:rFonts w:ascii="Calibri" w:eastAsia="Calibri" w:hAnsi="Calibri" w:cs="Calibri"/>
          <w:szCs w:val="24"/>
        </w:rPr>
        <w:t xml:space="preserve"> Dissemination: It </w:t>
      </w:r>
      <w:proofErr w:type="gramStart"/>
      <w:r w:rsidRPr="00E12505">
        <w:rPr>
          <w:rFonts w:ascii="Calibri" w:eastAsia="Calibri" w:hAnsi="Calibri" w:cs="Calibri"/>
          <w:szCs w:val="24"/>
        </w:rPr>
        <w:t>is anticipated</w:t>
      </w:r>
      <w:proofErr w:type="gramEnd"/>
      <w:r w:rsidRPr="00E12505">
        <w:rPr>
          <w:rFonts w:ascii="Calibri" w:eastAsia="Calibri" w:hAnsi="Calibri" w:cs="Calibri"/>
          <w:szCs w:val="24"/>
        </w:rPr>
        <w:t xml:space="preserve"> that this project, if funded, will lead to several presentations at statewide STEM and STEM education conferences, including the Innovations in Pedagogy conference held annually on the University of West Georgia campus in May, as well as the Annual Pedagogy Conference in Athens. The work </w:t>
      </w:r>
      <w:proofErr w:type="gramStart"/>
      <w:r w:rsidRPr="00E12505">
        <w:rPr>
          <w:rFonts w:ascii="Calibri" w:eastAsia="Calibri" w:hAnsi="Calibri" w:cs="Calibri"/>
          <w:szCs w:val="24"/>
        </w:rPr>
        <w:t>will also be shared</w:t>
      </w:r>
      <w:proofErr w:type="gramEnd"/>
      <w:r w:rsidRPr="00E12505">
        <w:rPr>
          <w:rFonts w:ascii="Calibri" w:eastAsia="Calibri" w:hAnsi="Calibri" w:cs="Calibri"/>
          <w:szCs w:val="24"/>
        </w:rPr>
        <w:t xml:space="preserve"> as a public and searchable </w:t>
      </w:r>
      <w:proofErr w:type="spellStart"/>
      <w:r w:rsidRPr="00E12505">
        <w:rPr>
          <w:rFonts w:ascii="Calibri" w:eastAsia="Calibri" w:hAnsi="Calibri" w:cs="Calibri"/>
          <w:szCs w:val="24"/>
        </w:rPr>
        <w:t>Libguide</w:t>
      </w:r>
      <w:proofErr w:type="spellEnd"/>
      <w:r w:rsidRPr="00E12505">
        <w:rPr>
          <w:rFonts w:ascii="Calibri" w:eastAsia="Calibri" w:hAnsi="Calibri" w:cs="Calibri"/>
          <w:szCs w:val="24"/>
        </w:rPr>
        <w:t xml:space="preserve"> for large dissemination, as we have created for CHEM1151. The team is familiar with the IRB process, and an IRB approval </w:t>
      </w:r>
      <w:proofErr w:type="gramStart"/>
      <w:r w:rsidRPr="00E12505">
        <w:rPr>
          <w:rFonts w:ascii="Calibri" w:eastAsia="Calibri" w:hAnsi="Calibri" w:cs="Calibri"/>
          <w:szCs w:val="24"/>
        </w:rPr>
        <w:t>was already obtained</w:t>
      </w:r>
      <w:proofErr w:type="gramEnd"/>
      <w:r w:rsidRPr="00E12505">
        <w:rPr>
          <w:rFonts w:ascii="Calibri" w:eastAsia="Calibri" w:hAnsi="Calibri" w:cs="Calibri"/>
          <w:szCs w:val="24"/>
        </w:rPr>
        <w:t xml:space="preserve"> for the previous iterations of the grant and a new IRB application will be submitted to continue this work and its dissemination if this project is funded.</w:t>
      </w:r>
    </w:p>
    <w:p w14:paraId="56951E14" w14:textId="77777777" w:rsidR="00E12505" w:rsidRPr="00E12505" w:rsidRDefault="00E12505" w:rsidP="00E12505">
      <w:pPr>
        <w:spacing w:before="240" w:after="240"/>
        <w:ind w:left="60"/>
        <w:rPr>
          <w:rFonts w:ascii="Calibri" w:eastAsia="Calibri" w:hAnsi="Calibri" w:cs="Calibri"/>
          <w:szCs w:val="24"/>
        </w:rPr>
      </w:pPr>
      <w:r w:rsidRPr="00E12505">
        <w:rPr>
          <w:rFonts w:ascii="Calibri" w:eastAsia="Calibri" w:hAnsi="Calibri" w:cs="Calibri"/>
          <w:szCs w:val="24"/>
        </w:rPr>
        <w:t xml:space="preserve">The PI of this proposal, Dr. </w:t>
      </w:r>
      <w:proofErr w:type="spellStart"/>
      <w:r w:rsidRPr="00E12505">
        <w:rPr>
          <w:rFonts w:ascii="Calibri" w:eastAsia="Calibri" w:hAnsi="Calibri" w:cs="Calibri"/>
          <w:szCs w:val="24"/>
        </w:rPr>
        <w:t>Gaquere</w:t>
      </w:r>
      <w:proofErr w:type="spellEnd"/>
      <w:r w:rsidRPr="00E12505">
        <w:rPr>
          <w:rFonts w:ascii="Calibri" w:eastAsia="Calibri" w:hAnsi="Calibri" w:cs="Calibri"/>
          <w:szCs w:val="24"/>
        </w:rPr>
        <w:t xml:space="preserve">-Parker, has been the lead instructor for the first semester of this sequence for 15 years and is slated to teach the second part of this course in spring 2021 and annually after that, </w:t>
      </w:r>
      <w:proofErr w:type="gramStart"/>
      <w:r w:rsidRPr="00E12505">
        <w:rPr>
          <w:rFonts w:ascii="Calibri" w:eastAsia="Calibri" w:hAnsi="Calibri" w:cs="Calibri"/>
          <w:szCs w:val="24"/>
        </w:rPr>
        <w:t>like</w:t>
      </w:r>
      <w:proofErr w:type="gramEnd"/>
      <w:r w:rsidRPr="00E12505">
        <w:rPr>
          <w:rFonts w:ascii="Calibri" w:eastAsia="Calibri" w:hAnsi="Calibri" w:cs="Calibri"/>
          <w:szCs w:val="24"/>
        </w:rPr>
        <w:t xml:space="preserve"> she did every spring prior to 2013. Therefore, she will be responsible to update the course materials as needed after the grant period has ended. To the best of our knowledge, this would be the first example of an open access yearlong chemistry sequence for pre-allied health majors in the University System of Georgia, a chemistry sequence that </w:t>
      </w:r>
      <w:proofErr w:type="gramStart"/>
      <w:r w:rsidRPr="00E12505">
        <w:rPr>
          <w:rFonts w:ascii="Calibri" w:eastAsia="Calibri" w:hAnsi="Calibri" w:cs="Calibri"/>
          <w:szCs w:val="24"/>
        </w:rPr>
        <w:t>is taken</w:t>
      </w:r>
      <w:proofErr w:type="gramEnd"/>
      <w:r w:rsidRPr="00E12505">
        <w:rPr>
          <w:rFonts w:ascii="Calibri" w:eastAsia="Calibri" w:hAnsi="Calibri" w:cs="Calibri"/>
          <w:szCs w:val="24"/>
        </w:rPr>
        <w:t xml:space="preserve"> by hundreds of students across Georgia every year, sharing the same course content all over the State.</w:t>
      </w:r>
    </w:p>
    <w:p w14:paraId="31AFD67C" w14:textId="77777777" w:rsidR="00E12505" w:rsidRPr="00E12505" w:rsidRDefault="00E12505" w:rsidP="00E12505">
      <w:pPr>
        <w:spacing w:before="240" w:after="240"/>
        <w:ind w:left="60"/>
        <w:rPr>
          <w:rFonts w:ascii="Calibri" w:eastAsia="Calibri" w:hAnsi="Calibri" w:cs="Calibri"/>
          <w:szCs w:val="24"/>
        </w:rPr>
      </w:pPr>
      <w:r w:rsidRPr="00E12505">
        <w:rPr>
          <w:rFonts w:ascii="Calibri" w:eastAsia="Calibri" w:hAnsi="Calibri" w:cs="Calibri"/>
          <w:szCs w:val="24"/>
        </w:rPr>
        <w:t xml:space="preserve">Finally, this project, if funded, will affect the number of qualified applicants for nursing school and the overall number of graduates in this field, addressing the shortage of trained professionals in the nursing field. This broader impact of this project for the local community and the State of Georgia is therefore quite significant. </w:t>
      </w:r>
    </w:p>
    <w:p w14:paraId="2CCAE020" w14:textId="7E0507DC" w:rsidR="00E12505" w:rsidRPr="00E12505" w:rsidRDefault="00E12505" w:rsidP="0013171A">
      <w:pPr>
        <w:rPr>
          <w:iCs/>
        </w:rPr>
      </w:pPr>
    </w:p>
    <w:p w14:paraId="220B73C4" w14:textId="77777777" w:rsidR="00E12505" w:rsidRPr="0013171A" w:rsidRDefault="00E12505" w:rsidP="0013171A">
      <w:pPr>
        <w:rPr>
          <w:i/>
          <w:iCs/>
        </w:rPr>
      </w:pPr>
    </w:p>
    <w:p w14:paraId="16D84FD6" w14:textId="70377DA0" w:rsidR="00566366" w:rsidRDefault="000D3A53" w:rsidP="0064266E">
      <w:pPr>
        <w:pStyle w:val="Heading1"/>
      </w:pPr>
      <w:r>
        <w:lastRenderedPageBreak/>
        <w:t xml:space="preserve">Timeline </w:t>
      </w:r>
    </w:p>
    <w:p w14:paraId="1B7A4A59"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November, 2020: </w:t>
      </w:r>
    </w:p>
    <w:p w14:paraId="3D82F972" w14:textId="77777777" w:rsidR="00E12505" w:rsidRPr="00E12505" w:rsidRDefault="00E12505" w:rsidP="00E12505">
      <w:pPr>
        <w:numPr>
          <w:ilvl w:val="0"/>
          <w:numId w:val="16"/>
        </w:numPr>
        <w:pBdr>
          <w:top w:val="nil"/>
          <w:left w:val="nil"/>
          <w:bottom w:val="nil"/>
          <w:right w:val="nil"/>
          <w:between w:val="nil"/>
        </w:pBdr>
        <w:spacing w:before="240" w:after="0" w:line="276" w:lineRule="auto"/>
        <w:jc w:val="left"/>
        <w:rPr>
          <w:rFonts w:ascii="Calibri" w:eastAsia="Calibri" w:hAnsi="Calibri" w:cs="Calibri"/>
          <w:szCs w:val="24"/>
        </w:rPr>
      </w:pPr>
      <w:r w:rsidRPr="00E12505">
        <w:rPr>
          <w:rFonts w:ascii="Calibri" w:eastAsia="Calibri" w:hAnsi="Calibri" w:cs="Calibri"/>
          <w:szCs w:val="24"/>
        </w:rPr>
        <w:t xml:space="preserve"> Hiring of undergraduate student (currently SI leader for courses: Jubilee </w:t>
      </w:r>
      <w:proofErr w:type="spellStart"/>
      <w:r w:rsidRPr="00E12505">
        <w:rPr>
          <w:rFonts w:ascii="Calibri" w:eastAsia="Calibri" w:hAnsi="Calibri" w:cs="Calibri"/>
          <w:szCs w:val="24"/>
        </w:rPr>
        <w:t>Ojibo</w:t>
      </w:r>
      <w:proofErr w:type="spellEnd"/>
      <w:r w:rsidRPr="00E12505">
        <w:rPr>
          <w:rFonts w:ascii="Calibri" w:eastAsia="Calibri" w:hAnsi="Calibri" w:cs="Calibri"/>
          <w:szCs w:val="24"/>
        </w:rPr>
        <w:t>)</w:t>
      </w:r>
    </w:p>
    <w:p w14:paraId="64A85E55" w14:textId="77777777" w:rsidR="00E12505" w:rsidRPr="00E12505" w:rsidRDefault="00E12505" w:rsidP="00E12505">
      <w:pPr>
        <w:numPr>
          <w:ilvl w:val="0"/>
          <w:numId w:val="16"/>
        </w:numPr>
        <w:spacing w:after="240" w:line="276" w:lineRule="auto"/>
        <w:jc w:val="left"/>
        <w:rPr>
          <w:rFonts w:ascii="Calibri" w:eastAsia="Calibri" w:hAnsi="Calibri" w:cs="Calibri"/>
          <w:szCs w:val="24"/>
        </w:rPr>
      </w:pPr>
      <w:r w:rsidRPr="00E12505">
        <w:rPr>
          <w:rFonts w:ascii="Calibri" w:eastAsia="Calibri" w:hAnsi="Calibri" w:cs="Calibri"/>
          <w:szCs w:val="24"/>
        </w:rPr>
        <w:t xml:space="preserve">Training of student </w:t>
      </w:r>
    </w:p>
    <w:p w14:paraId="2A37CD81"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 December, 2020: </w:t>
      </w:r>
    </w:p>
    <w:p w14:paraId="39D3938C" w14:textId="77777777" w:rsidR="00E12505" w:rsidRPr="00E12505" w:rsidRDefault="00E12505" w:rsidP="00E12505">
      <w:pPr>
        <w:numPr>
          <w:ilvl w:val="0"/>
          <w:numId w:val="16"/>
        </w:numPr>
        <w:pBdr>
          <w:top w:val="nil"/>
          <w:left w:val="nil"/>
          <w:bottom w:val="nil"/>
          <w:right w:val="nil"/>
          <w:between w:val="nil"/>
        </w:pBdr>
        <w:spacing w:before="240" w:after="240" w:line="276" w:lineRule="auto"/>
        <w:jc w:val="left"/>
        <w:rPr>
          <w:rFonts w:ascii="Calibri" w:eastAsia="Calibri" w:hAnsi="Calibri" w:cs="Calibri"/>
          <w:szCs w:val="24"/>
        </w:rPr>
      </w:pPr>
      <w:r w:rsidRPr="00E12505">
        <w:rPr>
          <w:rFonts w:ascii="Calibri" w:eastAsia="Calibri" w:hAnsi="Calibri" w:cs="Calibri"/>
          <w:szCs w:val="24"/>
        </w:rPr>
        <w:t>Creation of course material (active learning activities)</w:t>
      </w:r>
    </w:p>
    <w:p w14:paraId="04D038DB"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 Spring, 2021: </w:t>
      </w:r>
    </w:p>
    <w:p w14:paraId="4321D89D" w14:textId="77777777" w:rsidR="00E12505" w:rsidRPr="00E12505" w:rsidRDefault="00E12505" w:rsidP="00E12505">
      <w:pPr>
        <w:numPr>
          <w:ilvl w:val="0"/>
          <w:numId w:val="15"/>
        </w:numPr>
        <w:pBdr>
          <w:top w:val="nil"/>
          <w:left w:val="nil"/>
          <w:bottom w:val="nil"/>
          <w:right w:val="nil"/>
          <w:between w:val="nil"/>
        </w:pBdr>
        <w:spacing w:before="240" w:after="0" w:line="276" w:lineRule="auto"/>
        <w:ind w:left="2160"/>
        <w:jc w:val="left"/>
        <w:rPr>
          <w:rFonts w:ascii="Calibri" w:eastAsia="Calibri" w:hAnsi="Calibri" w:cs="Calibri"/>
          <w:szCs w:val="24"/>
        </w:rPr>
      </w:pPr>
      <w:r w:rsidRPr="00E12505">
        <w:rPr>
          <w:rFonts w:ascii="Calibri" w:eastAsia="Calibri" w:hAnsi="Calibri" w:cs="Calibri"/>
          <w:szCs w:val="24"/>
        </w:rPr>
        <w:t>Use of all created materials</w:t>
      </w:r>
    </w:p>
    <w:p w14:paraId="047FDB93" w14:textId="77777777" w:rsidR="00E12505" w:rsidRPr="00E12505" w:rsidRDefault="00E12505" w:rsidP="00E12505">
      <w:pPr>
        <w:numPr>
          <w:ilvl w:val="0"/>
          <w:numId w:val="15"/>
        </w:numPr>
        <w:pBdr>
          <w:top w:val="nil"/>
          <w:left w:val="nil"/>
          <w:bottom w:val="nil"/>
          <w:right w:val="nil"/>
          <w:between w:val="nil"/>
        </w:pBdr>
        <w:spacing w:after="240" w:line="276" w:lineRule="auto"/>
        <w:ind w:left="2160"/>
        <w:jc w:val="left"/>
        <w:rPr>
          <w:rFonts w:ascii="Calibri" w:eastAsia="Calibri" w:hAnsi="Calibri" w:cs="Calibri"/>
          <w:szCs w:val="24"/>
        </w:rPr>
      </w:pPr>
      <w:r w:rsidRPr="00E12505">
        <w:rPr>
          <w:rFonts w:ascii="Calibri" w:eastAsia="Calibri" w:hAnsi="Calibri" w:cs="Calibri"/>
          <w:szCs w:val="24"/>
        </w:rPr>
        <w:t>Revision of created materials as needed during implementation</w:t>
      </w:r>
    </w:p>
    <w:p w14:paraId="725A18CF" w14:textId="77777777" w:rsidR="00E12505" w:rsidRPr="00E12505" w:rsidRDefault="00E12505" w:rsidP="00E12505">
      <w:pPr>
        <w:numPr>
          <w:ilvl w:val="0"/>
          <w:numId w:val="17"/>
        </w:numPr>
        <w:pBdr>
          <w:top w:val="nil"/>
          <w:left w:val="nil"/>
          <w:bottom w:val="nil"/>
          <w:right w:val="nil"/>
          <w:between w:val="nil"/>
        </w:pBdr>
        <w:spacing w:before="240" w:after="0" w:line="276" w:lineRule="auto"/>
        <w:ind w:left="360" w:hanging="270"/>
        <w:jc w:val="left"/>
        <w:rPr>
          <w:rFonts w:ascii="Calibri" w:eastAsia="Calibri" w:hAnsi="Calibri" w:cs="Calibri"/>
          <w:szCs w:val="24"/>
        </w:rPr>
      </w:pPr>
      <w:r w:rsidRPr="00E12505">
        <w:rPr>
          <w:rFonts w:ascii="Calibri" w:eastAsia="Calibri" w:hAnsi="Calibri" w:cs="Calibri"/>
          <w:szCs w:val="24"/>
        </w:rPr>
        <w:t xml:space="preserve">May, 2021: </w:t>
      </w:r>
    </w:p>
    <w:p w14:paraId="0576BF47" w14:textId="77777777" w:rsidR="00E12505" w:rsidRPr="00E12505" w:rsidRDefault="00E12505" w:rsidP="00E12505">
      <w:pPr>
        <w:numPr>
          <w:ilvl w:val="0"/>
          <w:numId w:val="15"/>
        </w:numPr>
        <w:spacing w:after="240" w:line="276" w:lineRule="auto"/>
        <w:ind w:left="2250"/>
        <w:jc w:val="left"/>
        <w:rPr>
          <w:rFonts w:ascii="Calibri" w:eastAsia="Calibri" w:hAnsi="Calibri" w:cs="Calibri"/>
          <w:szCs w:val="24"/>
        </w:rPr>
      </w:pPr>
      <w:r w:rsidRPr="00E12505">
        <w:rPr>
          <w:rFonts w:ascii="Calibri" w:eastAsia="Calibri" w:hAnsi="Calibri" w:cs="Calibri"/>
          <w:szCs w:val="24"/>
        </w:rPr>
        <w:t>Data analysis from final exam scores and course grade distribution</w:t>
      </w:r>
    </w:p>
    <w:p w14:paraId="619DA503" w14:textId="77777777" w:rsidR="00E12505" w:rsidRPr="00E12505" w:rsidRDefault="00E12505" w:rsidP="00E12505">
      <w:pPr>
        <w:numPr>
          <w:ilvl w:val="0"/>
          <w:numId w:val="17"/>
        </w:numPr>
        <w:pBdr>
          <w:top w:val="nil"/>
          <w:left w:val="nil"/>
          <w:bottom w:val="nil"/>
          <w:right w:val="nil"/>
          <w:between w:val="nil"/>
        </w:pBdr>
        <w:spacing w:before="240" w:after="0" w:line="276" w:lineRule="auto"/>
        <w:ind w:left="360" w:hanging="270"/>
        <w:jc w:val="left"/>
        <w:rPr>
          <w:rFonts w:ascii="Calibri" w:eastAsia="Calibri" w:hAnsi="Calibri" w:cs="Calibri"/>
          <w:szCs w:val="24"/>
        </w:rPr>
      </w:pPr>
      <w:r w:rsidRPr="00E12505">
        <w:rPr>
          <w:rFonts w:ascii="Calibri" w:eastAsia="Calibri" w:hAnsi="Calibri" w:cs="Calibri"/>
          <w:szCs w:val="24"/>
        </w:rPr>
        <w:t xml:space="preserve">July, 2021: </w:t>
      </w:r>
    </w:p>
    <w:p w14:paraId="77D03BAE" w14:textId="77777777" w:rsidR="00E12505" w:rsidRPr="00E12505" w:rsidRDefault="00E12505" w:rsidP="00E12505">
      <w:pPr>
        <w:numPr>
          <w:ilvl w:val="0"/>
          <w:numId w:val="15"/>
        </w:numPr>
        <w:pBdr>
          <w:top w:val="nil"/>
          <w:left w:val="nil"/>
          <w:bottom w:val="nil"/>
          <w:right w:val="nil"/>
          <w:between w:val="nil"/>
        </w:pBdr>
        <w:spacing w:after="240" w:line="276" w:lineRule="auto"/>
        <w:ind w:left="2160"/>
        <w:jc w:val="left"/>
        <w:rPr>
          <w:rFonts w:ascii="Calibri" w:eastAsia="Calibri" w:hAnsi="Calibri" w:cs="Calibri"/>
          <w:szCs w:val="24"/>
        </w:rPr>
      </w:pPr>
      <w:r w:rsidRPr="00E12505">
        <w:rPr>
          <w:rFonts w:ascii="Calibri" w:eastAsia="Calibri" w:hAnsi="Calibri" w:cs="Calibri"/>
          <w:szCs w:val="24"/>
        </w:rPr>
        <w:t>Write and submit final report</w:t>
      </w:r>
    </w:p>
    <w:p w14:paraId="1E04448D" w14:textId="433D4EBC" w:rsidR="00566366" w:rsidRDefault="000D3A53" w:rsidP="0064266E">
      <w:pPr>
        <w:pStyle w:val="Heading1"/>
        <w:rPr>
          <w:i/>
        </w:rPr>
      </w:pPr>
      <w:r>
        <w:t>Budget</w:t>
      </w:r>
    </w:p>
    <w:p w14:paraId="09C1FAD2" w14:textId="77777777" w:rsidR="00DF446F" w:rsidRDefault="00DF446F" w:rsidP="00E12505">
      <w:pPr>
        <w:rPr>
          <w:iCs/>
          <w:szCs w:val="24"/>
        </w:rPr>
      </w:pPr>
    </w:p>
    <w:p w14:paraId="145F7A06" w14:textId="62DB1503" w:rsidR="00E12505" w:rsidRPr="00E12505" w:rsidRDefault="00E12505" w:rsidP="00E12505">
      <w:pPr>
        <w:rPr>
          <w:iCs/>
          <w:szCs w:val="24"/>
        </w:rPr>
      </w:pPr>
      <w:r w:rsidRPr="00E12505">
        <w:rPr>
          <w:iCs/>
          <w:szCs w:val="24"/>
        </w:rPr>
        <w:t>Request: $5,000</w:t>
      </w:r>
    </w:p>
    <w:p w14:paraId="1A6C4C95"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w:t>
      </w:r>
      <w:r w:rsidRPr="00E12505">
        <w:rPr>
          <w:rFonts w:ascii="Calibri" w:eastAsia="Calibri" w:hAnsi="Calibri" w:cs="Calibri"/>
          <w:szCs w:val="24"/>
        </w:rPr>
        <w:tab/>
        <w:t>$4,000: The two faculty members will receive $2,000 each for their work on the grant as described in this proposal</w:t>
      </w:r>
    </w:p>
    <w:p w14:paraId="47C2A747"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 The undergraduate student will receive $1,000. To accomplish this level of work, the student has to display certain skills and be very familiar with the subject matter. Therefore, as our UWG guidelines allow, the student position </w:t>
      </w:r>
      <w:proofErr w:type="gramStart"/>
      <w:r w:rsidRPr="00E12505">
        <w:rPr>
          <w:rFonts w:ascii="Calibri" w:eastAsia="Calibri" w:hAnsi="Calibri" w:cs="Calibri"/>
          <w:szCs w:val="24"/>
        </w:rPr>
        <w:t>will be classified</w:t>
      </w:r>
      <w:proofErr w:type="gramEnd"/>
      <w:r w:rsidRPr="00E12505">
        <w:rPr>
          <w:rFonts w:ascii="Calibri" w:eastAsia="Calibri" w:hAnsi="Calibri" w:cs="Calibri"/>
          <w:szCs w:val="24"/>
        </w:rPr>
        <w:t xml:space="preserve"> as “Student Assistant III” which includes duties “of a complex nature, requiring extensive prior knowledge, skill, or training. [...] Typical Job Duties of a Student Assistant III may include some of the following: [...] data analysis, [...] develop content and graphics, [...] prepare teaching resources [...]” (</w:t>
      </w:r>
      <w:hyperlink r:id="rId15">
        <w:r w:rsidRPr="00E12505">
          <w:rPr>
            <w:rFonts w:ascii="Calibri" w:eastAsia="Calibri" w:hAnsi="Calibri" w:cs="Calibri"/>
            <w:szCs w:val="24"/>
          </w:rPr>
          <w:t>https://www.westga.edu/student-services/careerservices/student-employment/paying-student-employee.php</w:t>
        </w:r>
      </w:hyperlink>
      <w:r w:rsidRPr="00E12505">
        <w:rPr>
          <w:rFonts w:ascii="Calibri" w:eastAsia="Calibri" w:hAnsi="Calibri" w:cs="Calibri"/>
          <w:szCs w:val="24"/>
        </w:rPr>
        <w:t xml:space="preserve">) </w:t>
      </w:r>
    </w:p>
    <w:p w14:paraId="11981CA6" w14:textId="77777777" w:rsidR="00E12505" w:rsidRPr="00E12505" w:rsidRDefault="00E12505" w:rsidP="00E12505">
      <w:pPr>
        <w:spacing w:before="240" w:after="240"/>
        <w:rPr>
          <w:rFonts w:ascii="Calibri" w:eastAsia="Calibri" w:hAnsi="Calibri" w:cs="Calibri"/>
          <w:szCs w:val="24"/>
        </w:rPr>
      </w:pPr>
      <w:r w:rsidRPr="00E12505">
        <w:rPr>
          <w:rFonts w:ascii="Calibri" w:eastAsia="Calibri" w:hAnsi="Calibri" w:cs="Calibri"/>
          <w:szCs w:val="24"/>
        </w:rPr>
        <w:t xml:space="preserve">In this job category, the student can earn from $9 to $11 with a median of $10, which is the hourly rate chosen for this work. We expect the student to work 100 hours total, unevenly distributed from November to April (the end of the semester). The student will probably be required to spend more time at the onset of the project (November, December, </w:t>
      </w:r>
      <w:proofErr w:type="gramStart"/>
      <w:r w:rsidRPr="00E12505">
        <w:rPr>
          <w:rFonts w:ascii="Calibri" w:eastAsia="Calibri" w:hAnsi="Calibri" w:cs="Calibri"/>
          <w:szCs w:val="24"/>
        </w:rPr>
        <w:t>January</w:t>
      </w:r>
      <w:proofErr w:type="gramEnd"/>
      <w:r w:rsidRPr="00E12505">
        <w:rPr>
          <w:rFonts w:ascii="Calibri" w:eastAsia="Calibri" w:hAnsi="Calibri" w:cs="Calibri"/>
          <w:szCs w:val="24"/>
        </w:rPr>
        <w:t xml:space="preserve">). </w:t>
      </w:r>
    </w:p>
    <w:p w14:paraId="3FE1F22D" w14:textId="394054C1" w:rsidR="00CB7270" w:rsidRPr="0064266E" w:rsidRDefault="00E02E2A" w:rsidP="00CB7270">
      <w:pPr>
        <w:pStyle w:val="Heading1"/>
      </w:pPr>
      <w:r w:rsidRPr="0064266E">
        <w:rPr>
          <w:iCs/>
        </w:rPr>
        <w:lastRenderedPageBreak/>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6"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A14066">
        <w:trPr>
          <w:trHeight w:val="1440"/>
        </w:trPr>
        <w:tc>
          <w:tcPr>
            <w:tcW w:w="9350" w:type="dxa"/>
          </w:tcPr>
          <w:p w14:paraId="10F05D4E" w14:textId="6EC707A2" w:rsidR="00572CB5" w:rsidRPr="00A169FB" w:rsidRDefault="00DF446F" w:rsidP="00A14066">
            <w:pPr>
              <w:jc w:val="left"/>
              <w:rPr>
                <w:b/>
              </w:rPr>
            </w:pPr>
            <w:r w:rsidRPr="00A169FB">
              <w:rPr>
                <w:b/>
              </w:rPr>
              <w:t>Dean Pauline Gagnon</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lastRenderedPageBreak/>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A14066">
        <w:trPr>
          <w:trHeight w:val="1440"/>
        </w:trPr>
        <w:tc>
          <w:tcPr>
            <w:tcW w:w="9350" w:type="dxa"/>
          </w:tcPr>
          <w:p w14:paraId="6DDD9F48" w14:textId="7CFF227D" w:rsidR="00572CB5" w:rsidRPr="00A169FB" w:rsidRDefault="00DF446F" w:rsidP="00A14066">
            <w:pPr>
              <w:rPr>
                <w:b/>
                <w:iCs/>
              </w:rPr>
            </w:pPr>
            <w:r w:rsidRPr="00A169FB">
              <w:rPr>
                <w:b/>
                <w:iCs/>
              </w:rPr>
              <w:t xml:space="preserve">Associate Vice President for Research, Dr. Denise </w:t>
            </w:r>
            <w:proofErr w:type="spellStart"/>
            <w:r w:rsidRPr="00A169FB">
              <w:rPr>
                <w:b/>
                <w:iCs/>
              </w:rPr>
              <w:t>Overfield</w:t>
            </w:r>
            <w:proofErr w:type="spellEnd"/>
          </w:p>
        </w:tc>
      </w:tr>
    </w:tbl>
    <w:p w14:paraId="04C8DCE9" w14:textId="77777777" w:rsidR="00365AB4" w:rsidRPr="0064266E" w:rsidRDefault="00365AB4" w:rsidP="0064266E">
      <w:pPr>
        <w:rPr>
          <w:i/>
          <w:iCs/>
        </w:rPr>
      </w:pPr>
      <w:bookmarkStart w:id="0" w:name="_GoBack"/>
      <w:bookmarkEnd w:id="0"/>
    </w:p>
    <w:sectPr w:rsidR="00365AB4" w:rsidRPr="0064266E" w:rsidSect="00FD120E">
      <w:headerReference w:type="default" r:id="rId17"/>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BECE" w14:textId="77777777" w:rsidR="006A7A81" w:rsidRDefault="006A7A81" w:rsidP="00FD120E">
      <w:pPr>
        <w:spacing w:after="0"/>
      </w:pPr>
      <w:r>
        <w:separator/>
      </w:r>
    </w:p>
  </w:endnote>
  <w:endnote w:type="continuationSeparator" w:id="0">
    <w:p w14:paraId="466956A0" w14:textId="77777777" w:rsidR="006A7A81" w:rsidRDefault="006A7A81"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CACF" w14:textId="77777777" w:rsidR="006A7A81" w:rsidRDefault="006A7A81" w:rsidP="00FD120E">
      <w:pPr>
        <w:spacing w:after="0"/>
      </w:pPr>
      <w:r>
        <w:separator/>
      </w:r>
    </w:p>
  </w:footnote>
  <w:footnote w:type="continuationSeparator" w:id="0">
    <w:p w14:paraId="4E344B6B" w14:textId="77777777" w:rsidR="006A7A81" w:rsidRDefault="006A7A81"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631"/>
    <w:multiLevelType w:val="multilevel"/>
    <w:tmpl w:val="31A0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3441F2A"/>
    <w:multiLevelType w:val="multilevel"/>
    <w:tmpl w:val="7A188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55E47"/>
    <w:multiLevelType w:val="multilevel"/>
    <w:tmpl w:val="3496E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6" w15:restartNumberingAfterBreak="0">
    <w:nsid w:val="78372B1E"/>
    <w:multiLevelType w:val="multilevel"/>
    <w:tmpl w:val="AE603E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5"/>
  </w:num>
  <w:num w:numId="2">
    <w:abstractNumId w:val="9"/>
  </w:num>
  <w:num w:numId="3">
    <w:abstractNumId w:val="1"/>
  </w:num>
  <w:num w:numId="4">
    <w:abstractNumId w:val="4"/>
  </w:num>
  <w:num w:numId="5">
    <w:abstractNumId w:val="3"/>
  </w:num>
  <w:num w:numId="6">
    <w:abstractNumId w:val="7"/>
  </w:num>
  <w:num w:numId="7">
    <w:abstractNumId w:val="13"/>
  </w:num>
  <w:num w:numId="8">
    <w:abstractNumId w:val="11"/>
  </w:num>
  <w:num w:numId="9">
    <w:abstractNumId w:val="2"/>
  </w:num>
  <w:num w:numId="10">
    <w:abstractNumId w:val="5"/>
  </w:num>
  <w:num w:numId="11">
    <w:abstractNumId w:val="12"/>
  </w:num>
  <w:num w:numId="12">
    <w:abstractNumId w:val="6"/>
  </w:num>
  <w:num w:numId="13">
    <w:abstractNumId w:val="8"/>
  </w:num>
  <w:num w:numId="14">
    <w:abstractNumId w:val="10"/>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66FB"/>
    <w:rsid w:val="004C04A8"/>
    <w:rsid w:val="004C6D54"/>
    <w:rsid w:val="004D42FE"/>
    <w:rsid w:val="00502BE1"/>
    <w:rsid w:val="00524BE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A7A81"/>
    <w:rsid w:val="006B26B4"/>
    <w:rsid w:val="006D1F3E"/>
    <w:rsid w:val="006F4255"/>
    <w:rsid w:val="007055EC"/>
    <w:rsid w:val="00725343"/>
    <w:rsid w:val="00735D8F"/>
    <w:rsid w:val="00767F01"/>
    <w:rsid w:val="007843DB"/>
    <w:rsid w:val="007963BA"/>
    <w:rsid w:val="00797321"/>
    <w:rsid w:val="007E7A57"/>
    <w:rsid w:val="007F6B0C"/>
    <w:rsid w:val="0082497C"/>
    <w:rsid w:val="008414ED"/>
    <w:rsid w:val="008479C9"/>
    <w:rsid w:val="008C360C"/>
    <w:rsid w:val="0090571E"/>
    <w:rsid w:val="00911BD0"/>
    <w:rsid w:val="00914CE4"/>
    <w:rsid w:val="00943C6F"/>
    <w:rsid w:val="009531D8"/>
    <w:rsid w:val="0095528A"/>
    <w:rsid w:val="0097374E"/>
    <w:rsid w:val="009B4812"/>
    <w:rsid w:val="009B70ED"/>
    <w:rsid w:val="009E5664"/>
    <w:rsid w:val="009E5DB1"/>
    <w:rsid w:val="00A11F41"/>
    <w:rsid w:val="00A169FB"/>
    <w:rsid w:val="00A2666F"/>
    <w:rsid w:val="00A33572"/>
    <w:rsid w:val="00AA3F5C"/>
    <w:rsid w:val="00AB1BC4"/>
    <w:rsid w:val="00AF3D7E"/>
    <w:rsid w:val="00B16612"/>
    <w:rsid w:val="00B46745"/>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222A7"/>
    <w:rsid w:val="00D23FE0"/>
    <w:rsid w:val="00D34F5D"/>
    <w:rsid w:val="00DC0F66"/>
    <w:rsid w:val="00DF446F"/>
    <w:rsid w:val="00E02A97"/>
    <w:rsid w:val="00E02E2A"/>
    <w:rsid w:val="00E12505"/>
    <w:rsid w:val="00E5261E"/>
    <w:rsid w:val="00E6109D"/>
    <w:rsid w:val="00E81E06"/>
    <w:rsid w:val="00E83655"/>
    <w:rsid w:val="00EA1089"/>
    <w:rsid w:val="00ED46D7"/>
    <w:rsid w:val="00EE1D15"/>
    <w:rsid w:val="00EE40D8"/>
    <w:rsid w:val="00F07800"/>
    <w:rsid w:val="00F235DF"/>
    <w:rsid w:val="00F5134B"/>
    <w:rsid w:val="00F56A94"/>
    <w:rsid w:val="00F719AE"/>
    <w:rsid w:val="00FB1229"/>
    <w:rsid w:val="00FB25C8"/>
    <w:rsid w:val="00FB4638"/>
    <w:rsid w:val="00FD120E"/>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guides.westga.edu/OER/NoCostCours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guides.westga.edu/OER/NoCostCour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ffordablelearninggeorgia.org/about/rfp_r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https://www.westga.edu/student-services/careerservices/student-employment/paying-student-employee.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newton.com/resul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194B8A02-8F6E-4367-9B09-9A0F7201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Windows User</cp:lastModifiedBy>
  <cp:revision>4</cp:revision>
  <dcterms:created xsi:type="dcterms:W3CDTF">2020-09-29T13:00:00Z</dcterms:created>
  <dcterms:modified xsi:type="dcterms:W3CDTF">2020-09-29T13:08:00Z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