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Pr="003F0C5D" w:rsidRDefault="005550F1" w:rsidP="005550F1">
      <w:pPr>
        <w:pStyle w:val="Title"/>
        <w:jc w:val="center"/>
        <w:rPr>
          <w:rFonts w:asciiTheme="minorHAnsi" w:hAnsiTheme="minorHAnsi" w:cstheme="minorHAnsi"/>
          <w:sz w:val="36"/>
          <w:szCs w:val="36"/>
        </w:rPr>
      </w:pPr>
      <w:r w:rsidRPr="003F0C5D">
        <w:rPr>
          <w:rFonts w:asciiTheme="minorHAnsi" w:hAnsiTheme="minorHAnsi" w:cstheme="minorHAnsi"/>
          <w:sz w:val="36"/>
          <w:szCs w:val="36"/>
        </w:rPr>
        <w:t>Affordable Materials Grants, Round 21:</w:t>
      </w:r>
    </w:p>
    <w:p w14:paraId="6524208E" w14:textId="6FD71674" w:rsidR="005550F1" w:rsidRPr="003F0C5D" w:rsidRDefault="005550F1" w:rsidP="005550F1">
      <w:pPr>
        <w:pStyle w:val="Title"/>
        <w:jc w:val="center"/>
        <w:rPr>
          <w:rFonts w:asciiTheme="minorHAnsi" w:hAnsiTheme="minorHAnsi" w:cstheme="minorHAnsi"/>
          <w:sz w:val="36"/>
          <w:szCs w:val="36"/>
        </w:rPr>
      </w:pPr>
      <w:r w:rsidRPr="003F0C5D">
        <w:rPr>
          <w:rFonts w:asciiTheme="minorHAnsi" w:hAnsiTheme="minorHAnsi" w:cstheme="minorHAnsi"/>
          <w:sz w:val="36"/>
          <w:szCs w:val="36"/>
        </w:rPr>
        <w:t>Transformation Grants</w:t>
      </w:r>
    </w:p>
    <w:p w14:paraId="3601D37C" w14:textId="77777777" w:rsidR="005550F1" w:rsidRPr="003F0C5D" w:rsidRDefault="005550F1" w:rsidP="005550F1">
      <w:pPr>
        <w:pStyle w:val="Title"/>
        <w:jc w:val="center"/>
        <w:rPr>
          <w:rFonts w:asciiTheme="minorHAnsi" w:hAnsiTheme="minorHAnsi" w:cstheme="minorHAnsi"/>
          <w:sz w:val="36"/>
        </w:rPr>
      </w:pPr>
      <w:r w:rsidRPr="003F0C5D">
        <w:rPr>
          <w:rFonts w:asciiTheme="minorHAnsi" w:hAnsiTheme="minorHAnsi" w:cstheme="minorHAnsi"/>
          <w:sz w:val="36"/>
        </w:rPr>
        <w:t>(Spring 2022-Spring 2023)</w:t>
      </w:r>
    </w:p>
    <w:p w14:paraId="7F1B0519" w14:textId="77777777" w:rsidR="005550F1" w:rsidRPr="003F0C5D" w:rsidRDefault="005550F1" w:rsidP="005550F1">
      <w:pPr>
        <w:pStyle w:val="Subtitle"/>
        <w:jc w:val="center"/>
        <w:rPr>
          <w:rFonts w:cstheme="minorHAnsi"/>
          <w:color w:val="auto"/>
          <w:sz w:val="28"/>
        </w:rPr>
      </w:pPr>
      <w:r w:rsidRPr="003F0C5D">
        <w:rPr>
          <w:rFonts w:cstheme="minorHAnsi"/>
          <w:color w:val="auto"/>
          <w:sz w:val="28"/>
        </w:rPr>
        <w:t>Proposal Form and Narrative</w:t>
      </w:r>
    </w:p>
    <w:p w14:paraId="4A9F941B" w14:textId="77777777" w:rsidR="005550F1" w:rsidRPr="003F0C5D" w:rsidRDefault="005550F1" w:rsidP="005550F1">
      <w:pPr>
        <w:pStyle w:val="Heading1"/>
        <w:jc w:val="left"/>
        <w:rPr>
          <w:rFonts w:asciiTheme="minorHAnsi" w:hAnsiTheme="minorHAnsi" w:cstheme="minorHAnsi"/>
        </w:rPr>
      </w:pPr>
      <w:r w:rsidRPr="003F0C5D">
        <w:rPr>
          <w:rFonts w:asciiTheme="minorHAnsi" w:hAnsiTheme="minorHAnsi" w:cstheme="minorHAnsi"/>
        </w:rPr>
        <w:t>Notes</w:t>
      </w:r>
    </w:p>
    <w:p w14:paraId="6701ABBE" w14:textId="77777777" w:rsidR="005550F1" w:rsidRPr="003F0C5D" w:rsidRDefault="005550F1" w:rsidP="005550F1">
      <w:pPr>
        <w:pStyle w:val="ListParagraph"/>
        <w:numPr>
          <w:ilvl w:val="0"/>
          <w:numId w:val="2"/>
        </w:numPr>
        <w:jc w:val="left"/>
      </w:pPr>
      <w:r w:rsidRPr="003F0C5D">
        <w:t>The proposal form and narrative .docx file is for offline drafting and for our review processes. Submitters must use the online Google Form for proposal submission, including uploading this document.</w:t>
      </w:r>
    </w:p>
    <w:p w14:paraId="4626935B" w14:textId="77777777" w:rsidR="005550F1" w:rsidRPr="003F0C5D" w:rsidRDefault="005550F1" w:rsidP="005550F1">
      <w:pPr>
        <w:pStyle w:val="ListParagraph"/>
        <w:numPr>
          <w:ilvl w:val="0"/>
          <w:numId w:val="2"/>
        </w:numPr>
        <w:jc w:val="left"/>
      </w:pPr>
      <w:r w:rsidRPr="003F0C5D">
        <w:t xml:space="preserve">The only way to submit the official proposal is through the Google Form. The link to the online application is on the </w:t>
      </w:r>
      <w:hyperlink r:id="rId11" w:history="1">
        <w:r w:rsidRPr="003F0C5D">
          <w:rPr>
            <w:rStyle w:val="Hyperlink"/>
          </w:rPr>
          <w:t>Round 21 RFP Page</w:t>
        </w:r>
      </w:hyperlink>
      <w:r w:rsidRPr="003F0C5D">
        <w:t>.</w:t>
      </w:r>
    </w:p>
    <w:p w14:paraId="50EFE326" w14:textId="77777777" w:rsidR="005550F1" w:rsidRPr="003F0C5D" w:rsidRDefault="005550F1" w:rsidP="005550F1">
      <w:pPr>
        <w:pStyle w:val="ListParagraph"/>
        <w:numPr>
          <w:ilvl w:val="0"/>
          <w:numId w:val="2"/>
        </w:numPr>
        <w:jc w:val="left"/>
      </w:pPr>
      <w:r w:rsidRPr="003F0C5D">
        <w:t xml:space="preserve">The italic text provided below is meant for clarifications and can be deleted. </w:t>
      </w:r>
    </w:p>
    <w:p w14:paraId="1DEA0186" w14:textId="77B5FFF1" w:rsidR="005550F1" w:rsidRPr="003F0C5D" w:rsidRDefault="005550F1" w:rsidP="005550F1">
      <w:pPr>
        <w:jc w:val="left"/>
      </w:pPr>
      <w:r w:rsidRPr="003F0C5D">
        <w:t>The Round 21 Kickoff will include an asynchronous training module, required for all team members to complete, followed by the synchronous Kickoff Meeting on March 25, 202</w:t>
      </w:r>
      <w:r w:rsidR="00F75018" w:rsidRPr="003F0C5D">
        <w:t>2</w:t>
      </w:r>
      <w:r w:rsidRPr="003F0C5D">
        <w:t xml:space="preserve"> from 1pm-4pm. At least two team members from each awarded team (unless the award is for one individual) are required to attend the synchronous Kickoff Meeting.</w:t>
      </w:r>
    </w:p>
    <w:p w14:paraId="15966D9D" w14:textId="0808FAF7" w:rsidR="003C350B" w:rsidRPr="003F0C5D" w:rsidRDefault="00F56A94" w:rsidP="00725343">
      <w:pPr>
        <w:pStyle w:val="Heading1"/>
        <w:jc w:val="left"/>
        <w:rPr>
          <w:rFonts w:asciiTheme="minorHAnsi" w:hAnsiTheme="minorHAnsi" w:cstheme="minorHAnsi"/>
        </w:rPr>
      </w:pPr>
      <w:r w:rsidRPr="003F0C5D">
        <w:rPr>
          <w:rFonts w:asciiTheme="minorHAnsi" w:hAnsiTheme="minorHAnsi" w:cstheme="minorHAnsi"/>
        </w:rPr>
        <w:t>Applicant</w:t>
      </w:r>
      <w:r w:rsidR="00044629" w:rsidRPr="003F0C5D">
        <w:rPr>
          <w:rFonts w:asciiTheme="minorHAnsi" w:hAnsiTheme="minorHAnsi" w:cstheme="minorHAnsi"/>
        </w:rPr>
        <w:t xml:space="preserve"> and Team</w:t>
      </w:r>
      <w:r w:rsidR="003C350B" w:rsidRPr="003F0C5D">
        <w:rPr>
          <w:rFonts w:asciiTheme="minorHAnsi" w:hAnsiTheme="minorHAnsi" w:cstheme="minorHAnsi"/>
        </w:rPr>
        <w:t xml:space="preserve"> Information</w:t>
      </w:r>
    </w:p>
    <w:p w14:paraId="46F7D648" w14:textId="39E711CF" w:rsidR="00725343" w:rsidRPr="003F0C5D" w:rsidRDefault="00725343" w:rsidP="00725343">
      <w:pPr>
        <w:jc w:val="left"/>
        <w:rPr>
          <w:i/>
        </w:rPr>
      </w:pPr>
      <w:r w:rsidRPr="003F0C5D">
        <w:rPr>
          <w:i/>
        </w:rPr>
        <w:t xml:space="preserve">The </w:t>
      </w:r>
      <w:r w:rsidRPr="003F0C5D">
        <w:rPr>
          <w:b/>
          <w:i/>
        </w:rPr>
        <w:t>applicant</w:t>
      </w:r>
      <w:r w:rsidRPr="003F0C5D">
        <w:rPr>
          <w:i/>
        </w:rPr>
        <w:t xml:space="preserve"> is the proposed Project Lead for the grant project. The </w:t>
      </w:r>
      <w:r w:rsidRPr="003F0C5D">
        <w:rPr>
          <w:b/>
          <w:i/>
        </w:rPr>
        <w:t>submitter</w:t>
      </w:r>
      <w:r w:rsidRPr="003F0C5D">
        <w:rPr>
          <w:i/>
        </w:rPr>
        <w:t xml:space="preserve"> is the person submitting the application (which may be a Grants Officer or Administrator). The submitter will often be the applicant</w:t>
      </w:r>
      <w:r w:rsidR="002D5497" w:rsidRPr="003F0C5D">
        <w:rPr>
          <w:i/>
        </w:rPr>
        <w:t>—</w:t>
      </w:r>
      <w:r w:rsidRPr="003F0C5D">
        <w:rPr>
          <w:i/>
        </w:rPr>
        <w:t xml:space="preserve">if so, </w:t>
      </w:r>
      <w:r w:rsidR="003B4B4A" w:rsidRPr="003F0C5D">
        <w:rPr>
          <w:i/>
        </w:rPr>
        <w:t xml:space="preserve">just list </w:t>
      </w:r>
      <w:r w:rsidR="00087903" w:rsidRPr="003F0C5D">
        <w:rPr>
          <w:i/>
        </w:rPr>
        <w:t>leave the submitter blank</w:t>
      </w:r>
      <w:r w:rsidRPr="003F0C5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RPr="003F0C5D"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Pr="003F0C5D" w:rsidRDefault="002D5497" w:rsidP="00725343">
            <w:pPr>
              <w:jc w:val="left"/>
            </w:pPr>
            <w:r w:rsidRPr="003F0C5D">
              <w:t>Requested information</w:t>
            </w:r>
          </w:p>
        </w:tc>
        <w:tc>
          <w:tcPr>
            <w:tcW w:w="6120" w:type="dxa"/>
          </w:tcPr>
          <w:p w14:paraId="12C19CBA" w14:textId="63B591DA" w:rsidR="002D5497" w:rsidRPr="003F0C5D" w:rsidRDefault="002D5497" w:rsidP="00725343">
            <w:pPr>
              <w:jc w:val="left"/>
              <w:cnfStyle w:val="100000000000" w:firstRow="1" w:lastRow="0" w:firstColumn="0" w:lastColumn="0" w:oddVBand="0" w:evenVBand="0" w:oddHBand="0" w:evenHBand="0" w:firstRowFirstColumn="0" w:firstRowLastColumn="0" w:lastRowFirstColumn="0" w:lastRowLastColumn="0"/>
            </w:pPr>
            <w:r w:rsidRPr="003F0C5D">
              <w:t>Answer</w:t>
            </w:r>
          </w:p>
        </w:tc>
      </w:tr>
      <w:tr w:rsidR="00725343" w:rsidRPr="003F0C5D"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Pr="003F0C5D" w:rsidRDefault="00725343" w:rsidP="00725343">
            <w:pPr>
              <w:jc w:val="left"/>
            </w:pPr>
            <w:r w:rsidRPr="003F0C5D">
              <w:t>Institution(s)</w:t>
            </w:r>
          </w:p>
        </w:tc>
        <w:tc>
          <w:tcPr>
            <w:tcW w:w="6120" w:type="dxa"/>
          </w:tcPr>
          <w:p w14:paraId="537BA3AF" w14:textId="66A8BF1F" w:rsidR="00725343" w:rsidRPr="003F0C5D" w:rsidRDefault="00C146FB" w:rsidP="00725343">
            <w:pPr>
              <w:jc w:val="left"/>
              <w:cnfStyle w:val="000000100000" w:firstRow="0" w:lastRow="0" w:firstColumn="0" w:lastColumn="0" w:oddVBand="0" w:evenVBand="0" w:oddHBand="1" w:evenHBand="0" w:firstRowFirstColumn="0" w:firstRowLastColumn="0" w:lastRowFirstColumn="0" w:lastRowLastColumn="0"/>
            </w:pPr>
            <w:r w:rsidRPr="003F0C5D">
              <w:t>University of Georgia</w:t>
            </w:r>
          </w:p>
        </w:tc>
      </w:tr>
      <w:tr w:rsidR="00725343" w:rsidRPr="003F0C5D"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Pr="003F0C5D" w:rsidRDefault="00725343" w:rsidP="00725343">
            <w:pPr>
              <w:jc w:val="left"/>
            </w:pPr>
            <w:r w:rsidRPr="003F0C5D">
              <w:t xml:space="preserve">Applicant </w:t>
            </w:r>
            <w:r w:rsidR="002D5497" w:rsidRPr="003F0C5D">
              <w:t>n</w:t>
            </w:r>
            <w:r w:rsidRPr="003F0C5D">
              <w:t>ame</w:t>
            </w:r>
          </w:p>
        </w:tc>
        <w:tc>
          <w:tcPr>
            <w:tcW w:w="6120" w:type="dxa"/>
          </w:tcPr>
          <w:p w14:paraId="0CF0A4D3" w14:textId="70136925" w:rsidR="00725343" w:rsidRPr="003F0C5D" w:rsidRDefault="00C146FB" w:rsidP="00725343">
            <w:pPr>
              <w:jc w:val="left"/>
              <w:cnfStyle w:val="000000000000" w:firstRow="0" w:lastRow="0" w:firstColumn="0" w:lastColumn="0" w:oddVBand="0" w:evenVBand="0" w:oddHBand="0" w:evenHBand="0" w:firstRowFirstColumn="0" w:firstRowLastColumn="0" w:lastRowFirstColumn="0" w:lastRowLastColumn="0"/>
            </w:pPr>
            <w:r w:rsidRPr="003F0C5D">
              <w:t>Nandana Weliweriya Liyanage</w:t>
            </w:r>
          </w:p>
        </w:tc>
      </w:tr>
      <w:tr w:rsidR="00725343" w:rsidRPr="003F0C5D"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Pr="003F0C5D" w:rsidRDefault="00725343" w:rsidP="00725343">
            <w:pPr>
              <w:jc w:val="left"/>
            </w:pPr>
            <w:r w:rsidRPr="003F0C5D">
              <w:t xml:space="preserve">Applicant </w:t>
            </w:r>
            <w:r w:rsidR="002D5497" w:rsidRPr="003F0C5D">
              <w:t>e</w:t>
            </w:r>
            <w:r w:rsidRPr="003F0C5D">
              <w:t xml:space="preserve">mail </w:t>
            </w:r>
          </w:p>
        </w:tc>
        <w:tc>
          <w:tcPr>
            <w:tcW w:w="6120" w:type="dxa"/>
          </w:tcPr>
          <w:p w14:paraId="15558855" w14:textId="0D3344AC" w:rsidR="00725343" w:rsidRPr="003F0C5D" w:rsidRDefault="00C146FB" w:rsidP="00725343">
            <w:pPr>
              <w:jc w:val="left"/>
              <w:cnfStyle w:val="000000100000" w:firstRow="0" w:lastRow="0" w:firstColumn="0" w:lastColumn="0" w:oddVBand="0" w:evenVBand="0" w:oddHBand="1" w:evenHBand="0" w:firstRowFirstColumn="0" w:firstRowLastColumn="0" w:lastRowFirstColumn="0" w:lastRowLastColumn="0"/>
            </w:pPr>
            <w:r w:rsidRPr="003F0C5D">
              <w:t>nandanaw@uga.edu</w:t>
            </w:r>
          </w:p>
        </w:tc>
      </w:tr>
      <w:tr w:rsidR="00725343" w:rsidRPr="003F0C5D"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Pr="003F0C5D" w:rsidRDefault="00725343" w:rsidP="00725343">
            <w:pPr>
              <w:jc w:val="left"/>
            </w:pPr>
            <w:r w:rsidRPr="003F0C5D">
              <w:t xml:space="preserve">Applicant </w:t>
            </w:r>
            <w:r w:rsidR="002D5497" w:rsidRPr="003F0C5D">
              <w:t>p</w:t>
            </w:r>
            <w:r w:rsidRPr="003F0C5D">
              <w:t>osition/</w:t>
            </w:r>
            <w:r w:rsidR="002D5497" w:rsidRPr="003F0C5D">
              <w:t>t</w:t>
            </w:r>
            <w:r w:rsidRPr="003F0C5D">
              <w:t>itle</w:t>
            </w:r>
          </w:p>
        </w:tc>
        <w:tc>
          <w:tcPr>
            <w:tcW w:w="6120" w:type="dxa"/>
          </w:tcPr>
          <w:p w14:paraId="3BBEDA31" w14:textId="1E940695" w:rsidR="00725343" w:rsidRPr="003F0C5D" w:rsidRDefault="00C146FB" w:rsidP="00C146FB">
            <w:pPr>
              <w:pStyle w:val="Heading2"/>
              <w:pBdr>
                <w:bottom w:val="dotted" w:sz="6" w:space="3" w:color="CCCCCC"/>
              </w:pBdr>
              <w:shd w:val="clear" w:color="auto" w:fill="FFFFFF"/>
              <w:spacing w:before="0" w:after="66" w:line="277" w:lineRule="atLeast"/>
              <w:textAlignment w:val="baseline"/>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 w:val="36"/>
              </w:rPr>
            </w:pPr>
            <w:r w:rsidRPr="003F0C5D">
              <w:rPr>
                <w:rFonts w:asciiTheme="minorHAnsi" w:hAnsiTheme="minorHAnsi" w:cstheme="minorHAnsi"/>
                <w:b/>
                <w:bCs/>
                <w:color w:val="333333"/>
              </w:rPr>
              <w:t>Assistant Professor</w:t>
            </w:r>
          </w:p>
        </w:tc>
      </w:tr>
      <w:tr w:rsidR="00725343" w:rsidRPr="003F0C5D"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Pr="003F0C5D" w:rsidRDefault="00725343" w:rsidP="00F56A94">
            <w:pPr>
              <w:jc w:val="left"/>
            </w:pPr>
            <w:r w:rsidRPr="003F0C5D">
              <w:t xml:space="preserve">Submitter </w:t>
            </w:r>
            <w:r w:rsidR="002D5497" w:rsidRPr="003F0C5D">
              <w:t>n</w:t>
            </w:r>
            <w:r w:rsidRPr="003F0C5D">
              <w:t xml:space="preserve">ame </w:t>
            </w:r>
          </w:p>
        </w:tc>
        <w:tc>
          <w:tcPr>
            <w:tcW w:w="6120" w:type="dxa"/>
          </w:tcPr>
          <w:p w14:paraId="2877A289" w14:textId="6C05BAB8" w:rsidR="00725343" w:rsidRPr="003F0C5D" w:rsidRDefault="00C146FB" w:rsidP="00725343">
            <w:pPr>
              <w:jc w:val="left"/>
              <w:cnfStyle w:val="000000100000" w:firstRow="0" w:lastRow="0" w:firstColumn="0" w:lastColumn="0" w:oddVBand="0" w:evenVBand="0" w:oddHBand="1" w:evenHBand="0" w:firstRowFirstColumn="0" w:firstRowLastColumn="0" w:lastRowFirstColumn="0" w:lastRowLastColumn="0"/>
            </w:pPr>
            <w:r w:rsidRPr="003F0C5D">
              <w:t>Nandana Weliweriya</w:t>
            </w:r>
          </w:p>
        </w:tc>
      </w:tr>
      <w:tr w:rsidR="00725343" w:rsidRPr="003F0C5D"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Pr="003F0C5D" w:rsidRDefault="00725343" w:rsidP="00F56A94">
            <w:pPr>
              <w:jc w:val="left"/>
            </w:pPr>
            <w:r w:rsidRPr="003F0C5D">
              <w:t xml:space="preserve">Submitter </w:t>
            </w:r>
            <w:r w:rsidR="002D5497" w:rsidRPr="003F0C5D">
              <w:t>e</w:t>
            </w:r>
            <w:r w:rsidRPr="003F0C5D">
              <w:t xml:space="preserve">mail </w:t>
            </w:r>
          </w:p>
        </w:tc>
        <w:tc>
          <w:tcPr>
            <w:tcW w:w="6120" w:type="dxa"/>
          </w:tcPr>
          <w:p w14:paraId="21E89ED7" w14:textId="4A7A45BF" w:rsidR="00725343" w:rsidRPr="003F0C5D" w:rsidRDefault="00C146FB" w:rsidP="00725343">
            <w:pPr>
              <w:jc w:val="left"/>
              <w:cnfStyle w:val="000000000000" w:firstRow="0" w:lastRow="0" w:firstColumn="0" w:lastColumn="0" w:oddVBand="0" w:evenVBand="0" w:oddHBand="0" w:evenHBand="0" w:firstRowFirstColumn="0" w:firstRowLastColumn="0" w:lastRowFirstColumn="0" w:lastRowLastColumn="0"/>
            </w:pPr>
            <w:r w:rsidRPr="003F0C5D">
              <w:t>nandanaw@uga.edu</w:t>
            </w:r>
          </w:p>
        </w:tc>
      </w:tr>
      <w:tr w:rsidR="00725343" w:rsidRPr="003F0C5D"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Pr="003F0C5D" w:rsidRDefault="00725343" w:rsidP="00F56A94">
            <w:pPr>
              <w:jc w:val="left"/>
            </w:pPr>
            <w:r w:rsidRPr="003F0C5D">
              <w:t xml:space="preserve">Submitter </w:t>
            </w:r>
            <w:r w:rsidR="002D5497" w:rsidRPr="003F0C5D">
              <w:t>p</w:t>
            </w:r>
            <w:r w:rsidRPr="003F0C5D">
              <w:t>osition</w:t>
            </w:r>
            <w:r w:rsidR="00574B8C" w:rsidRPr="003F0C5D">
              <w:t>/title</w:t>
            </w:r>
          </w:p>
        </w:tc>
        <w:tc>
          <w:tcPr>
            <w:tcW w:w="6120" w:type="dxa"/>
          </w:tcPr>
          <w:p w14:paraId="2D858DED" w14:textId="514FB4D5" w:rsidR="00725343" w:rsidRPr="003F0C5D" w:rsidRDefault="00C146FB" w:rsidP="00C146FB">
            <w:pPr>
              <w:pStyle w:val="Heading2"/>
              <w:pBdr>
                <w:bottom w:val="dotted" w:sz="6" w:space="3" w:color="CCCCCC"/>
              </w:pBdr>
              <w:shd w:val="clear" w:color="auto" w:fill="FFFFFF"/>
              <w:spacing w:before="0" w:after="66" w:line="277" w:lineRule="atLeast"/>
              <w:textAlignment w:val="baseline"/>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36"/>
              </w:rPr>
            </w:pPr>
            <w:r w:rsidRPr="003F0C5D">
              <w:rPr>
                <w:rFonts w:asciiTheme="minorHAnsi" w:hAnsiTheme="minorHAnsi" w:cstheme="minorHAnsi"/>
                <w:b/>
                <w:bCs/>
                <w:color w:val="333333"/>
              </w:rPr>
              <w:t>Assistant Professor</w:t>
            </w:r>
          </w:p>
        </w:tc>
      </w:tr>
    </w:tbl>
    <w:p w14:paraId="2E919FE5" w14:textId="77777777" w:rsidR="00725343" w:rsidRPr="003F0C5D" w:rsidRDefault="00725343" w:rsidP="00725343">
      <w:pPr>
        <w:jc w:val="left"/>
      </w:pPr>
      <w:r w:rsidRPr="003F0C5D">
        <w:br/>
        <w:t>Please provide the first/last names and email addresses of all team members within the</w:t>
      </w:r>
      <w:r w:rsidR="00F56A94" w:rsidRPr="003F0C5D">
        <w:t xml:space="preserve"> proposed</w:t>
      </w:r>
      <w:r w:rsidRPr="003F0C5D">
        <w:t xml:space="preserve"> project. </w:t>
      </w:r>
      <w:r w:rsidR="00F56A94" w:rsidRPr="003F0C5D">
        <w:t xml:space="preserve">Include the applicant (Project Lead) in this list. </w:t>
      </w:r>
      <w:r w:rsidRPr="003F0C5D">
        <w:t>Do not include prefixes or suffixes such as Ms., Dr., Ph.D., etc.</w:t>
      </w:r>
      <w:r w:rsidR="00F56A94" w:rsidRPr="003F0C5D">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rsidRPr="003F0C5D"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Pr="003F0C5D" w:rsidRDefault="002D5497" w:rsidP="00725343">
            <w:pPr>
              <w:jc w:val="left"/>
            </w:pPr>
            <w:r w:rsidRPr="003F0C5D">
              <w:lastRenderedPageBreak/>
              <w:t>Team member</w:t>
            </w:r>
          </w:p>
        </w:tc>
        <w:tc>
          <w:tcPr>
            <w:tcW w:w="2430" w:type="dxa"/>
          </w:tcPr>
          <w:p w14:paraId="2BA264BD" w14:textId="77777777" w:rsidR="00725343" w:rsidRPr="003F0C5D" w:rsidRDefault="00725343" w:rsidP="00725343">
            <w:pPr>
              <w:jc w:val="left"/>
              <w:cnfStyle w:val="100000000000" w:firstRow="1" w:lastRow="0" w:firstColumn="0" w:lastColumn="0" w:oddVBand="0" w:evenVBand="0" w:oddHBand="0" w:evenHBand="0" w:firstRowFirstColumn="0" w:firstRowLastColumn="0" w:lastRowFirstColumn="0" w:lastRowLastColumn="0"/>
            </w:pPr>
            <w:r w:rsidRPr="003F0C5D">
              <w:t>Name</w:t>
            </w:r>
          </w:p>
        </w:tc>
        <w:tc>
          <w:tcPr>
            <w:tcW w:w="5220" w:type="dxa"/>
          </w:tcPr>
          <w:p w14:paraId="0FFF80CD" w14:textId="4031BD59" w:rsidR="00725343" w:rsidRPr="003F0C5D" w:rsidRDefault="00725343" w:rsidP="00725343">
            <w:pPr>
              <w:jc w:val="left"/>
              <w:cnfStyle w:val="100000000000" w:firstRow="1" w:lastRow="0" w:firstColumn="0" w:lastColumn="0" w:oddVBand="0" w:evenVBand="0" w:oddHBand="0" w:evenHBand="0" w:firstRowFirstColumn="0" w:firstRowLastColumn="0" w:lastRowFirstColumn="0" w:lastRowLastColumn="0"/>
            </w:pPr>
            <w:r w:rsidRPr="003F0C5D">
              <w:t xml:space="preserve">Email </w:t>
            </w:r>
            <w:r w:rsidR="002D5497" w:rsidRPr="003F0C5D">
              <w:t>a</w:t>
            </w:r>
            <w:r w:rsidRPr="003F0C5D">
              <w:t>ddress</w:t>
            </w:r>
          </w:p>
        </w:tc>
      </w:tr>
      <w:tr w:rsidR="00725343" w:rsidRPr="003F0C5D"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Pr="003F0C5D" w:rsidRDefault="00725343" w:rsidP="00725343">
            <w:pPr>
              <w:jc w:val="left"/>
            </w:pPr>
            <w:r w:rsidRPr="003F0C5D">
              <w:t xml:space="preserve">Team </w:t>
            </w:r>
            <w:r w:rsidR="002D5497" w:rsidRPr="003F0C5D">
              <w:t>m</w:t>
            </w:r>
            <w:r w:rsidRPr="003F0C5D">
              <w:t>ember 1</w:t>
            </w:r>
          </w:p>
        </w:tc>
        <w:tc>
          <w:tcPr>
            <w:tcW w:w="2430" w:type="dxa"/>
          </w:tcPr>
          <w:p w14:paraId="393FFEE9" w14:textId="52B4F487" w:rsidR="00725343" w:rsidRPr="003F0C5D" w:rsidRDefault="00C146FB" w:rsidP="00C146FB">
            <w:pPr>
              <w:spacing w:after="0"/>
              <w:jc w:val="left"/>
              <w:cnfStyle w:val="000000100000" w:firstRow="0" w:lastRow="0" w:firstColumn="0" w:lastColumn="0" w:oddVBand="0" w:evenVBand="0" w:oddHBand="1" w:evenHBand="0" w:firstRowFirstColumn="0" w:firstRowLastColumn="0" w:lastRowFirstColumn="0" w:lastRowLastColumn="0"/>
            </w:pPr>
            <w:r w:rsidRPr="003F0C5D">
              <w:rPr>
                <w:rStyle w:val="normaltextrun"/>
                <w:color w:val="0E101A"/>
                <w:bdr w:val="none" w:sz="0" w:space="0" w:color="auto" w:frame="1"/>
              </w:rPr>
              <w:t>Shameer Abdeen</w:t>
            </w:r>
          </w:p>
        </w:tc>
        <w:tc>
          <w:tcPr>
            <w:tcW w:w="5220" w:type="dxa"/>
          </w:tcPr>
          <w:p w14:paraId="672314AC" w14:textId="5A2046A1" w:rsidR="00725343" w:rsidRPr="003F0C5D" w:rsidRDefault="00C146FB" w:rsidP="00725343">
            <w:pPr>
              <w:jc w:val="left"/>
              <w:cnfStyle w:val="000000100000" w:firstRow="0" w:lastRow="0" w:firstColumn="0" w:lastColumn="0" w:oddVBand="0" w:evenVBand="0" w:oddHBand="1" w:evenHBand="0" w:firstRowFirstColumn="0" w:firstRowLastColumn="0" w:lastRowFirstColumn="0" w:lastRowLastColumn="0"/>
            </w:pPr>
            <w:r w:rsidRPr="003F0C5D">
              <w:t>mabdeen@georgiasouthern.edu</w:t>
            </w:r>
          </w:p>
        </w:tc>
      </w:tr>
      <w:tr w:rsidR="00725343" w:rsidRPr="003F0C5D"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Pr="003F0C5D" w:rsidRDefault="00725343" w:rsidP="00725343">
            <w:pPr>
              <w:jc w:val="left"/>
            </w:pPr>
            <w:r w:rsidRPr="003F0C5D">
              <w:t xml:space="preserve">Team </w:t>
            </w:r>
            <w:r w:rsidR="002D5497" w:rsidRPr="003F0C5D">
              <w:t>m</w:t>
            </w:r>
            <w:r w:rsidRPr="003F0C5D">
              <w:t>ember 2</w:t>
            </w:r>
          </w:p>
        </w:tc>
        <w:tc>
          <w:tcPr>
            <w:tcW w:w="2430" w:type="dxa"/>
          </w:tcPr>
          <w:p w14:paraId="6ECBEB99" w14:textId="77777777" w:rsidR="00725343" w:rsidRPr="003F0C5D"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Pr="003F0C5D"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rsidRPr="003F0C5D"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Pr="003F0C5D" w:rsidRDefault="00725343" w:rsidP="00725343">
            <w:pPr>
              <w:jc w:val="left"/>
            </w:pPr>
            <w:r w:rsidRPr="003F0C5D">
              <w:t xml:space="preserve">Team </w:t>
            </w:r>
            <w:r w:rsidR="002D5497" w:rsidRPr="003F0C5D">
              <w:t>m</w:t>
            </w:r>
            <w:r w:rsidRPr="003F0C5D">
              <w:t>ember 3</w:t>
            </w:r>
          </w:p>
        </w:tc>
        <w:tc>
          <w:tcPr>
            <w:tcW w:w="2430" w:type="dxa"/>
          </w:tcPr>
          <w:p w14:paraId="58D1278D" w14:textId="77777777" w:rsidR="00725343" w:rsidRPr="003F0C5D"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Pr="003F0C5D"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3F0C5D"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Pr="003F0C5D" w:rsidRDefault="00725343" w:rsidP="00725343">
            <w:pPr>
              <w:jc w:val="left"/>
            </w:pPr>
            <w:r w:rsidRPr="003F0C5D">
              <w:t xml:space="preserve">Team </w:t>
            </w:r>
            <w:r w:rsidR="002D5497" w:rsidRPr="003F0C5D">
              <w:t>m</w:t>
            </w:r>
            <w:r w:rsidRPr="003F0C5D">
              <w:t>ember 4</w:t>
            </w:r>
          </w:p>
        </w:tc>
        <w:tc>
          <w:tcPr>
            <w:tcW w:w="2430" w:type="dxa"/>
          </w:tcPr>
          <w:p w14:paraId="727D4DB5" w14:textId="77777777" w:rsidR="00725343" w:rsidRPr="003F0C5D"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Pr="003F0C5D"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rsidRPr="003F0C5D"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Pr="003F0C5D" w:rsidRDefault="47AACEE5" w:rsidP="119C7E2C">
            <w:pPr>
              <w:jc w:val="left"/>
            </w:pPr>
            <w:r w:rsidRPr="003F0C5D">
              <w:t>Team member 5</w:t>
            </w:r>
          </w:p>
        </w:tc>
        <w:tc>
          <w:tcPr>
            <w:tcW w:w="2430" w:type="dxa"/>
          </w:tcPr>
          <w:p w14:paraId="0E58E6F1" w14:textId="7E9C8B78" w:rsidR="119C7E2C" w:rsidRPr="003F0C5D"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Pr="003F0C5D"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rsidRPr="003F0C5D"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Pr="003F0C5D" w:rsidRDefault="47AACEE5" w:rsidP="119C7E2C">
            <w:pPr>
              <w:jc w:val="left"/>
            </w:pPr>
            <w:r w:rsidRPr="003F0C5D">
              <w:t>Team member 6</w:t>
            </w:r>
          </w:p>
        </w:tc>
        <w:tc>
          <w:tcPr>
            <w:tcW w:w="2430" w:type="dxa"/>
          </w:tcPr>
          <w:p w14:paraId="6349A685" w14:textId="6EE39D1D" w:rsidR="119C7E2C" w:rsidRPr="003F0C5D"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Pr="003F0C5D"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Pr="003F0C5D" w:rsidRDefault="00F56A94" w:rsidP="00725343">
      <w:pPr>
        <w:jc w:val="left"/>
      </w:pPr>
      <w:r w:rsidRPr="003F0C5D">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3F0C5D" w14:paraId="2519E936" w14:textId="77777777" w:rsidTr="00325785">
        <w:trPr>
          <w:trHeight w:val="1440"/>
        </w:trPr>
        <w:tc>
          <w:tcPr>
            <w:tcW w:w="9350" w:type="dxa"/>
          </w:tcPr>
          <w:p w14:paraId="27CAAB49" w14:textId="77777777" w:rsidR="00F56A94" w:rsidRPr="003F0C5D" w:rsidRDefault="00F56A94" w:rsidP="00725343">
            <w:pPr>
              <w:jc w:val="left"/>
            </w:pPr>
          </w:p>
        </w:tc>
      </w:tr>
    </w:tbl>
    <w:p w14:paraId="2F2B88E9" w14:textId="77777777" w:rsidR="00EE40D8" w:rsidRPr="003F0C5D" w:rsidRDefault="00EE40D8" w:rsidP="00725343">
      <w:pPr>
        <w:jc w:val="left"/>
      </w:pPr>
    </w:p>
    <w:p w14:paraId="037D3F14" w14:textId="317248B8" w:rsidR="0055284A" w:rsidRPr="003F0C5D" w:rsidRDefault="00F56A94" w:rsidP="00185DB9">
      <w:pPr>
        <w:pStyle w:val="Heading1"/>
        <w:rPr>
          <w:rFonts w:asciiTheme="minorHAnsi" w:hAnsiTheme="minorHAnsi" w:cstheme="minorHAnsi"/>
        </w:rPr>
      </w:pPr>
      <w:r w:rsidRPr="003F0C5D">
        <w:rPr>
          <w:rFonts w:asciiTheme="minorHAnsi" w:hAnsiTheme="minorHAnsi" w:cstheme="minorHAnsi"/>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RPr="003F0C5D"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3F0C5D" w:rsidRDefault="00E83655" w:rsidP="0063108D">
            <w:pPr>
              <w:jc w:val="left"/>
              <w:rPr>
                <w:bCs w:val="0"/>
              </w:rPr>
            </w:pPr>
            <w:r w:rsidRPr="003F0C5D">
              <w:t>Requested information</w:t>
            </w:r>
          </w:p>
        </w:tc>
        <w:tc>
          <w:tcPr>
            <w:tcW w:w="5310" w:type="dxa"/>
          </w:tcPr>
          <w:p w14:paraId="5D75F585" w14:textId="2967F1CB" w:rsidR="00E83655" w:rsidRPr="003F0C5D"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3F0C5D">
              <w:rPr>
                <w:iCs/>
              </w:rPr>
              <w:t>Answer</w:t>
            </w:r>
          </w:p>
        </w:tc>
      </w:tr>
      <w:tr w:rsidR="0055284A" w:rsidRPr="003F0C5D"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Pr="003F0C5D" w:rsidRDefault="0063108D" w:rsidP="0063108D">
            <w:pPr>
              <w:jc w:val="left"/>
              <w:rPr>
                <w:b w:val="0"/>
                <w:bCs w:val="0"/>
              </w:rPr>
            </w:pPr>
            <w:r w:rsidRPr="003F0C5D">
              <w:t>Priority Category / Categories</w:t>
            </w:r>
          </w:p>
          <w:p w14:paraId="1EDE5A4E" w14:textId="5F4CCB11" w:rsidR="00465D2C" w:rsidRPr="003F0C5D" w:rsidRDefault="00465D2C" w:rsidP="0063108D">
            <w:pPr>
              <w:jc w:val="left"/>
              <w:rPr>
                <w:b w:val="0"/>
                <w:i/>
                <w:iCs/>
              </w:rPr>
            </w:pPr>
            <w:r w:rsidRPr="003F0C5D">
              <w:rPr>
                <w:b w:val="0"/>
                <w:i/>
                <w:iCs/>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3F0C5D"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sidRPr="003F0C5D">
              <w:rPr>
                <w:i/>
              </w:rPr>
              <w:t xml:space="preserve">Priority categories: </w:t>
            </w:r>
          </w:p>
          <w:p w14:paraId="10974398" w14:textId="24BC93F2" w:rsidR="001D4CF2" w:rsidRPr="003F0C5D"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sidRPr="003F0C5D">
              <w:rPr>
                <w:i/>
              </w:rPr>
              <w:t>Collaborative Projects with Professional Support</w:t>
            </w:r>
          </w:p>
          <w:p w14:paraId="71847C6F" w14:textId="1C9B5E35" w:rsidR="001D4CF2" w:rsidRPr="003F0C5D"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sidRPr="003F0C5D">
              <w:rPr>
                <w:i/>
              </w:rPr>
              <w:t>Student Participation in Materials Evaluation and/or Development</w:t>
            </w:r>
          </w:p>
          <w:p w14:paraId="533B2A7E" w14:textId="354F8A4A" w:rsidR="004C7EF2" w:rsidRPr="003F0C5D" w:rsidRDefault="00D35EAF" w:rsidP="0063108D">
            <w:pPr>
              <w:jc w:val="left"/>
              <w:cnfStyle w:val="000000100000" w:firstRow="0" w:lastRow="0" w:firstColumn="0" w:lastColumn="0" w:oddVBand="0" w:evenVBand="0" w:oddHBand="1" w:evenHBand="0" w:firstRowFirstColumn="0" w:firstRowLastColumn="0" w:lastRowFirstColumn="0" w:lastRowLastColumn="0"/>
              <w:rPr>
                <w:i/>
              </w:rPr>
            </w:pPr>
            <w:r w:rsidRPr="003F0C5D">
              <w:rPr>
                <w:i/>
              </w:rPr>
              <w:t xml:space="preserve"> </w:t>
            </w:r>
          </w:p>
        </w:tc>
      </w:tr>
      <w:tr w:rsidR="007F6B0C" w:rsidRPr="003F0C5D"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Pr="003F0C5D" w:rsidRDefault="007F6B0C" w:rsidP="0055284A">
            <w:pPr>
              <w:jc w:val="left"/>
              <w:rPr>
                <w:b w:val="0"/>
                <w:bCs w:val="0"/>
              </w:rPr>
            </w:pPr>
            <w:r w:rsidRPr="003F0C5D">
              <w:t xml:space="preserve">Requested </w:t>
            </w:r>
            <w:r w:rsidR="088FA25C" w:rsidRPr="003F0C5D">
              <w:t xml:space="preserve">Total </w:t>
            </w:r>
            <w:r w:rsidRPr="003F0C5D">
              <w:t>Amount of Funding</w:t>
            </w:r>
          </w:p>
          <w:p w14:paraId="086D6703" w14:textId="1665DC45" w:rsidR="009C4B23" w:rsidRPr="003F0C5D" w:rsidRDefault="66D8A0C5" w:rsidP="49FCB884">
            <w:pPr>
              <w:jc w:val="left"/>
              <w:rPr>
                <w:b w:val="0"/>
                <w:bCs w:val="0"/>
                <w:i/>
                <w:iCs/>
              </w:rPr>
            </w:pPr>
            <w:r w:rsidRPr="003F0C5D">
              <w:rPr>
                <w:b w:val="0"/>
                <w:bCs w:val="0"/>
                <w:i/>
                <w:iCs/>
              </w:rPr>
              <w:t>$30,000 maximum total award per grant</w:t>
            </w:r>
          </w:p>
        </w:tc>
        <w:tc>
          <w:tcPr>
            <w:tcW w:w="5310" w:type="dxa"/>
          </w:tcPr>
          <w:p w14:paraId="6815A0A0" w14:textId="651D6F9B" w:rsidR="007F6B0C" w:rsidRPr="003F0C5D" w:rsidRDefault="00C146FB" w:rsidP="49FCB884">
            <w:pPr>
              <w:jc w:val="left"/>
              <w:cnfStyle w:val="000000000000" w:firstRow="0" w:lastRow="0" w:firstColumn="0" w:lastColumn="0" w:oddVBand="0" w:evenVBand="0" w:oddHBand="0" w:evenHBand="0" w:firstRowFirstColumn="0" w:firstRowLastColumn="0" w:lastRowFirstColumn="0" w:lastRowLastColumn="0"/>
              <w:rPr>
                <w:b/>
                <w:bCs/>
                <w:i/>
                <w:iCs/>
              </w:rPr>
            </w:pPr>
            <w:r w:rsidRPr="003F0C5D">
              <w:rPr>
                <w:b/>
                <w:bCs/>
                <w:i/>
                <w:iCs/>
              </w:rPr>
              <w:t>$5000.00</w:t>
            </w:r>
          </w:p>
        </w:tc>
      </w:tr>
      <w:tr w:rsidR="0055284A" w:rsidRPr="003F0C5D"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3F0C5D" w:rsidRDefault="0055284A" w:rsidP="0055284A">
            <w:pPr>
              <w:jc w:val="left"/>
              <w:rPr>
                <w:b w:val="0"/>
              </w:rPr>
            </w:pPr>
            <w:r w:rsidRPr="003F0C5D">
              <w:lastRenderedPageBreak/>
              <w:t>Final Semester of Project</w:t>
            </w:r>
          </w:p>
        </w:tc>
        <w:tc>
          <w:tcPr>
            <w:tcW w:w="5310" w:type="dxa"/>
          </w:tcPr>
          <w:p w14:paraId="2D8D2A9A" w14:textId="3BD169F6" w:rsidR="0055284A" w:rsidRPr="003F0C5D"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sidRPr="003F0C5D">
              <w:rPr>
                <w:i/>
              </w:rPr>
              <w:t>All Transformation Grants</w:t>
            </w:r>
            <w:r w:rsidR="000C0E47" w:rsidRPr="003F0C5D">
              <w:rPr>
                <w:i/>
              </w:rPr>
              <w:t xml:space="preserve"> for Round 2</w:t>
            </w:r>
            <w:r w:rsidR="002C741E" w:rsidRPr="003F0C5D">
              <w:rPr>
                <w:i/>
              </w:rPr>
              <w:t>2</w:t>
            </w:r>
            <w:r w:rsidRPr="003F0C5D">
              <w:rPr>
                <w:i/>
              </w:rPr>
              <w:t xml:space="preserve"> end in </w:t>
            </w:r>
            <w:r w:rsidR="002C741E" w:rsidRPr="003F0C5D">
              <w:rPr>
                <w:i/>
              </w:rPr>
              <w:t>Spring</w:t>
            </w:r>
            <w:r w:rsidRPr="003F0C5D">
              <w:rPr>
                <w:i/>
              </w:rPr>
              <w:t xml:space="preserve"> 202</w:t>
            </w:r>
            <w:r w:rsidR="005550F1" w:rsidRPr="003F0C5D">
              <w:rPr>
                <w:i/>
              </w:rPr>
              <w:t>3</w:t>
            </w:r>
            <w:r w:rsidRPr="003F0C5D">
              <w:rPr>
                <w:i/>
              </w:rPr>
              <w:t xml:space="preserve">. </w:t>
            </w:r>
          </w:p>
        </w:tc>
      </w:tr>
      <w:tr w:rsidR="008414ED" w:rsidRPr="003F0C5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3F0C5D" w:rsidRDefault="008414ED" w:rsidP="0055284A">
            <w:pPr>
              <w:jc w:val="left"/>
              <w:rPr>
                <w:bCs w:val="0"/>
                <w:i/>
              </w:rPr>
            </w:pPr>
            <w:r w:rsidRPr="003F0C5D">
              <w:rPr>
                <w:bCs w:val="0"/>
              </w:rPr>
              <w:t>Using OpenStax Textbook?</w:t>
            </w:r>
            <w:r w:rsidR="00AA3F5C" w:rsidRPr="003F0C5D">
              <w:rPr>
                <w:bCs w:val="0"/>
                <w:i/>
              </w:rPr>
              <w:t xml:space="preserve"> </w:t>
            </w:r>
          </w:p>
          <w:p w14:paraId="2229D888" w14:textId="78FC246B" w:rsidR="008414ED" w:rsidRPr="003F0C5D" w:rsidRDefault="00AA3F5C" w:rsidP="0055284A">
            <w:pPr>
              <w:jc w:val="left"/>
              <w:rPr>
                <w:b w:val="0"/>
                <w:bCs w:val="0"/>
                <w:i/>
              </w:rPr>
            </w:pPr>
            <w:r w:rsidRPr="003F0C5D">
              <w:rPr>
                <w:b w:val="0"/>
                <w:bCs w:val="0"/>
                <w:i/>
              </w:rPr>
              <w:t>This is to indicate to OpenStax that they can provide additional support and resources to your team during the adoption process.</w:t>
            </w:r>
          </w:p>
        </w:tc>
        <w:tc>
          <w:tcPr>
            <w:tcW w:w="5310" w:type="dxa"/>
          </w:tcPr>
          <w:p w14:paraId="3A649C51" w14:textId="477911D3" w:rsidR="008414ED" w:rsidRPr="003F0C5D"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3F0C5D">
              <w:rPr>
                <w:i/>
              </w:rPr>
              <w:t>Yes</w:t>
            </w:r>
          </w:p>
        </w:tc>
      </w:tr>
    </w:tbl>
    <w:p w14:paraId="0CEF59D1" w14:textId="6FD4F33C" w:rsidR="002C7439" w:rsidRPr="003F0C5D" w:rsidRDefault="002C7439" w:rsidP="002C7439">
      <w:pPr>
        <w:pStyle w:val="Heading1"/>
        <w:rPr>
          <w:rFonts w:asciiTheme="minorHAnsi" w:hAnsiTheme="minorHAnsi" w:cstheme="minorHAnsi"/>
        </w:rPr>
      </w:pPr>
      <w:r w:rsidRPr="003F0C5D">
        <w:rPr>
          <w:rFonts w:asciiTheme="minorHAnsi" w:hAnsiTheme="minorHAnsi" w:cstheme="minorHAnsi"/>
        </w:rPr>
        <w:t>Impact Data</w:t>
      </w:r>
    </w:p>
    <w:p w14:paraId="77554F16" w14:textId="575F6A51" w:rsidR="008414ED" w:rsidRPr="003F0C5D" w:rsidRDefault="00ED46D7" w:rsidP="002C7439">
      <w:r w:rsidRPr="003F0C5D">
        <w:t xml:space="preserve">Please fill in the </w:t>
      </w:r>
      <w:r w:rsidR="00C4485A" w:rsidRPr="003F0C5D">
        <w:t>data</w:t>
      </w:r>
      <w:r w:rsidRPr="003F0C5D">
        <w:t xml:space="preserve"> below with impact data</w:t>
      </w:r>
      <w:r w:rsidR="000741CA" w:rsidRPr="003F0C5D">
        <w:t xml:space="preserve"> in below with</w:t>
      </w:r>
      <w:r w:rsidR="0088375A" w:rsidRPr="003F0C5D">
        <w:t xml:space="preserve"> one course (all sections) </w:t>
      </w:r>
      <w:r w:rsidR="000741CA" w:rsidRPr="003F0C5D">
        <w:t xml:space="preserve">in each </w:t>
      </w:r>
      <w:r w:rsidR="00E162E1" w:rsidRPr="003F0C5D">
        <w:t>table, and only include courses and instructors that are specifically part of the scope of this grant proposal</w:t>
      </w:r>
      <w:r w:rsidR="000741CA" w:rsidRPr="003F0C5D">
        <w:t>.</w:t>
      </w:r>
      <w:r w:rsidR="000C1BF5" w:rsidRPr="003F0C5D">
        <w:t xml:space="preserve"> Add or remove tables as needed.</w:t>
      </w:r>
      <w:r w:rsidR="00F07800" w:rsidRPr="003F0C5D">
        <w:t xml:space="preserve"> </w:t>
      </w:r>
      <w:r w:rsidR="00774B5E" w:rsidRPr="003F0C5D">
        <w:rPr>
          <w:b/>
          <w:bCs/>
        </w:rPr>
        <w:t xml:space="preserve">Please only put a single averaged or totaled (as </w:t>
      </w:r>
      <w:r w:rsidR="00D8245A" w:rsidRPr="003F0C5D">
        <w:rPr>
          <w:b/>
          <w:bCs/>
        </w:rPr>
        <w:t>appropriate) number in each box. Do not put ranges or mathematical equations in any of these boxes.</w:t>
      </w:r>
      <w:r w:rsidR="00120D33" w:rsidRPr="003F0C5D">
        <w:rPr>
          <w:b/>
          <w:bCs/>
        </w:rPr>
        <w:t xml:space="preserve"> </w:t>
      </w:r>
      <w:r w:rsidR="001C4C98" w:rsidRPr="003F0C5D">
        <w:t xml:space="preserve">If </w:t>
      </w:r>
      <w:r w:rsidR="00AC0D48" w:rsidRPr="003F0C5D">
        <w:t xml:space="preserve">the materials used by different instructors in a course vary drastically, </w:t>
      </w:r>
      <w:r w:rsidR="008012A7" w:rsidRPr="003F0C5D">
        <w:t xml:space="preserve">it is possible to </w:t>
      </w:r>
      <w:r w:rsidR="00AC0D48" w:rsidRPr="003F0C5D">
        <w:t xml:space="preserve">enter one course </w:t>
      </w:r>
      <w:r w:rsidR="008012A7" w:rsidRPr="003F0C5D">
        <w:t>per instructor.</w:t>
      </w:r>
    </w:p>
    <w:p w14:paraId="2454CBB0" w14:textId="5AF4E506" w:rsidR="00AD5740" w:rsidRDefault="00F07800" w:rsidP="00AD5740">
      <w:pPr>
        <w:rPr>
          <w:i/>
        </w:rPr>
      </w:pPr>
      <w:r w:rsidRPr="003F0C5D">
        <w:rPr>
          <w:iCs/>
        </w:rPr>
        <w:t>For a multi-course project, if a significant amount of students are assumed to take courses in a sequence and only one textbook is used for these courses, please take this into account in your total</w:t>
      </w:r>
      <w:r w:rsidR="006D1F3E" w:rsidRPr="003F0C5D">
        <w:rPr>
          <w:i/>
        </w:rPr>
        <w:t xml:space="preserve"> (</w:t>
      </w:r>
      <w:r w:rsidR="008414ED" w:rsidRPr="003F0C5D">
        <w:rPr>
          <w:i/>
        </w:rPr>
        <w:t xml:space="preserve">i.e. </w:t>
      </w:r>
      <w:r w:rsidR="006D1F3E" w:rsidRPr="003F0C5D">
        <w:rPr>
          <w:i/>
        </w:rPr>
        <w:t xml:space="preserve">only include that book </w:t>
      </w:r>
      <w:r w:rsidR="000338D2" w:rsidRPr="003F0C5D">
        <w:rPr>
          <w:i/>
        </w:rPr>
        <w:t>in the first course they would purchase it for OR adjust the number of students affected. Please explain</w:t>
      </w:r>
      <w:r w:rsidR="008414ED" w:rsidRPr="003F0C5D">
        <w:rPr>
          <w:i/>
        </w:rPr>
        <w:t xml:space="preserve"> in the notes section if making such adjustments)</w:t>
      </w:r>
      <w:r w:rsidRPr="003F0C5D">
        <w:rPr>
          <w:i/>
        </w:rPr>
        <w:t>.</w:t>
      </w:r>
    </w:p>
    <w:p w14:paraId="2FF7F3F2" w14:textId="77777777" w:rsidR="00BC4010" w:rsidRPr="00BC4010" w:rsidRDefault="00BC4010" w:rsidP="00BC4010">
      <w:pPr>
        <w:pStyle w:val="paragraph"/>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Clarification:</w:t>
      </w:r>
    </w:p>
    <w:p w14:paraId="56565E4F" w14:textId="77777777" w:rsidR="00BC4010" w:rsidRPr="00BC4010" w:rsidRDefault="00BC4010" w:rsidP="00BC4010">
      <w:pPr>
        <w:pStyle w:val="paragraph"/>
        <w:numPr>
          <w:ilvl w:val="0"/>
          <w:numId w:val="22"/>
        </w:numPr>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In the fall 2022 semester, UGA offers three calculus-based first-semester physics courses (PHYS 1251). </w:t>
      </w:r>
    </w:p>
    <w:p w14:paraId="4A6CDCE8" w14:textId="77777777" w:rsidR="00BC4010" w:rsidRPr="00BC4010" w:rsidRDefault="00BC4010" w:rsidP="00BC4010">
      <w:pPr>
        <w:pStyle w:val="paragraph"/>
        <w:numPr>
          <w:ilvl w:val="1"/>
          <w:numId w:val="22"/>
        </w:numPr>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PHYS 1251 (CRN: 38-057)</w:t>
      </w:r>
    </w:p>
    <w:p w14:paraId="4D6392D0" w14:textId="77777777" w:rsidR="00BC4010" w:rsidRPr="00BC4010" w:rsidRDefault="00BC4010" w:rsidP="00BC4010">
      <w:pPr>
        <w:pStyle w:val="paragraph"/>
        <w:numPr>
          <w:ilvl w:val="1"/>
          <w:numId w:val="22"/>
        </w:numPr>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PHYS 1251 (CRN: 38-058)</w:t>
      </w:r>
    </w:p>
    <w:p w14:paraId="725271A1" w14:textId="77777777" w:rsidR="00357B72" w:rsidRDefault="00BC4010" w:rsidP="00357B72">
      <w:pPr>
        <w:pStyle w:val="paragraph"/>
        <w:numPr>
          <w:ilvl w:val="1"/>
          <w:numId w:val="22"/>
        </w:numPr>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PHYS 1251 (CRN: 50-072)</w:t>
      </w:r>
    </w:p>
    <w:p w14:paraId="3D598FD0" w14:textId="77777777" w:rsidR="00357B72" w:rsidRDefault="00BC4010" w:rsidP="00357B72">
      <w:pPr>
        <w:pStyle w:val="paragraph"/>
        <w:numPr>
          <w:ilvl w:val="0"/>
          <w:numId w:val="22"/>
        </w:numPr>
        <w:textAlignment w:val="baseline"/>
        <w:rPr>
          <w:rFonts w:asciiTheme="minorHAnsi" w:eastAsiaTheme="majorEastAsia" w:hAnsiTheme="minorHAnsi" w:cstheme="minorHAnsi"/>
          <w:color w:val="0E101A"/>
        </w:rPr>
      </w:pPr>
      <w:r w:rsidRPr="00BC4010">
        <w:rPr>
          <w:rFonts w:asciiTheme="minorHAnsi" w:eastAsiaTheme="majorEastAsia" w:hAnsiTheme="minorHAnsi" w:cstheme="minorHAnsi"/>
          <w:color w:val="0E101A"/>
        </w:rPr>
        <w:t>These are three sections of the same course scheduled to be taught by the same instructor, the PI of this proposal, Nandana Weliweriya. </w:t>
      </w:r>
    </w:p>
    <w:p w14:paraId="67287DBA" w14:textId="35E8C1A4" w:rsidR="00BC4010" w:rsidRPr="00357B72" w:rsidRDefault="00BC4010" w:rsidP="00357B72">
      <w:pPr>
        <w:pStyle w:val="paragraph"/>
        <w:numPr>
          <w:ilvl w:val="0"/>
          <w:numId w:val="22"/>
        </w:numPr>
        <w:textAlignment w:val="baseline"/>
        <w:rPr>
          <w:rStyle w:val="normaltextrun"/>
          <w:rFonts w:asciiTheme="minorHAnsi" w:eastAsiaTheme="majorEastAsia" w:hAnsiTheme="minorHAnsi" w:cstheme="minorHAnsi"/>
          <w:color w:val="0E101A"/>
        </w:rPr>
      </w:pPr>
      <w:r w:rsidRPr="00BC4010">
        <w:rPr>
          <w:rFonts w:asciiTheme="minorHAnsi" w:eastAsiaTheme="majorEastAsia" w:hAnsiTheme="minorHAnsi" w:cstheme="minorHAnsi"/>
          <w:color w:val="0E101A"/>
        </w:rPr>
        <w:t>Each section has an enrollment of 72 students, making 216 just for fall 2022. We plan to use the same pre-lecture videos again in the spring 2023 semester courses, leading to 432 students.</w:t>
      </w:r>
    </w:p>
    <w:p w14:paraId="201172FB" w14:textId="77777777" w:rsidR="00A86D81" w:rsidRPr="003F0C5D" w:rsidRDefault="00A86D81" w:rsidP="00A86D81">
      <w:pPr>
        <w:pStyle w:val="Heading2"/>
        <w:rPr>
          <w:rFonts w:asciiTheme="minorHAnsi" w:hAnsiTheme="minorHAnsi" w:cstheme="minorHAnsi"/>
        </w:rPr>
      </w:pPr>
      <w:r w:rsidRPr="003F0C5D">
        <w:rPr>
          <w:rFonts w:asciiTheme="minorHAnsi" w:hAnsiTheme="minorHAnsi" w:cstheme="minorHAnsi"/>
        </w:rPr>
        <w:t>Course 1</w:t>
      </w:r>
    </w:p>
    <w:tbl>
      <w:tblPr>
        <w:tblStyle w:val="PlainTable1"/>
        <w:tblW w:w="0" w:type="auto"/>
        <w:tblLook w:val="04A0" w:firstRow="1" w:lastRow="0" w:firstColumn="1" w:lastColumn="0" w:noHBand="0" w:noVBand="1"/>
      </w:tblPr>
      <w:tblGrid>
        <w:gridCol w:w="895"/>
        <w:gridCol w:w="4500"/>
        <w:gridCol w:w="3955"/>
      </w:tblGrid>
      <w:tr w:rsidR="00A86D81" w:rsidRPr="003F0C5D" w14:paraId="42C653E3" w14:textId="77777777" w:rsidTr="003C5C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5874CA8B" w14:textId="77777777" w:rsidR="00A86D81" w:rsidRPr="003F0C5D" w:rsidRDefault="00A86D81" w:rsidP="003C5CCF">
            <w:r w:rsidRPr="003F0C5D">
              <w:t>Row #</w:t>
            </w:r>
          </w:p>
        </w:tc>
        <w:tc>
          <w:tcPr>
            <w:tcW w:w="4500" w:type="dxa"/>
          </w:tcPr>
          <w:p w14:paraId="138B1BA7" w14:textId="77777777" w:rsidR="00A86D81" w:rsidRPr="003F0C5D" w:rsidRDefault="00A86D81" w:rsidP="003C5CCF">
            <w:pPr>
              <w:cnfStyle w:val="100000000000" w:firstRow="1" w:lastRow="0" w:firstColumn="0" w:lastColumn="0" w:oddVBand="0" w:evenVBand="0" w:oddHBand="0" w:evenHBand="0" w:firstRowFirstColumn="0" w:firstRowLastColumn="0" w:lastRowFirstColumn="0" w:lastRowLastColumn="0"/>
            </w:pPr>
            <w:r w:rsidRPr="003F0C5D">
              <w:t>Requested information</w:t>
            </w:r>
          </w:p>
        </w:tc>
        <w:tc>
          <w:tcPr>
            <w:tcW w:w="3955" w:type="dxa"/>
          </w:tcPr>
          <w:p w14:paraId="5AB09162" w14:textId="77777777" w:rsidR="00A86D81" w:rsidRPr="003F0C5D" w:rsidRDefault="00A86D81" w:rsidP="003C5CCF">
            <w:pPr>
              <w:cnfStyle w:val="100000000000" w:firstRow="1" w:lastRow="0" w:firstColumn="0" w:lastColumn="0" w:oddVBand="0" w:evenVBand="0" w:oddHBand="0" w:evenHBand="0" w:firstRowFirstColumn="0" w:firstRowLastColumn="0" w:lastRowFirstColumn="0" w:lastRowLastColumn="0"/>
            </w:pPr>
            <w:r w:rsidRPr="003F0C5D">
              <w:t>Answer</w:t>
            </w:r>
          </w:p>
        </w:tc>
      </w:tr>
      <w:tr w:rsidR="00A86D81" w:rsidRPr="003F0C5D" w14:paraId="5A41E8B0"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8D0BE6" w14:textId="77777777" w:rsidR="00A86D81" w:rsidRPr="003F0C5D" w:rsidRDefault="00A86D81" w:rsidP="003C5CCF">
            <w:r w:rsidRPr="003F0C5D">
              <w:t>N/A</w:t>
            </w:r>
          </w:p>
        </w:tc>
        <w:tc>
          <w:tcPr>
            <w:tcW w:w="4500" w:type="dxa"/>
          </w:tcPr>
          <w:p w14:paraId="370E47A1"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Course title and number</w:t>
            </w:r>
          </w:p>
        </w:tc>
        <w:tc>
          <w:tcPr>
            <w:tcW w:w="3955" w:type="dxa"/>
          </w:tcPr>
          <w:p w14:paraId="39DEB37F" w14:textId="77777777" w:rsidR="00A86D81" w:rsidRPr="003F0C5D" w:rsidRDefault="00A86D81" w:rsidP="003C5CCF">
            <w:pPr>
              <w:spacing w:after="0"/>
              <w:jc w:val="left"/>
              <w:cnfStyle w:val="000000100000" w:firstRow="0" w:lastRow="0" w:firstColumn="0" w:lastColumn="0" w:oddVBand="0" w:evenVBand="0" w:oddHBand="1" w:evenHBand="0" w:firstRowFirstColumn="0" w:firstRowLastColumn="0" w:lastRowFirstColumn="0" w:lastRowLastColumn="0"/>
            </w:pPr>
            <w:r w:rsidRPr="003F0C5D">
              <w:t>PHYS 1251 (CRN:38-057) - Introductory Studio Physics for Engineers I</w:t>
            </w:r>
          </w:p>
          <w:p w14:paraId="2D88200A" w14:textId="77777777" w:rsidR="00A86D81" w:rsidRPr="003F0C5D" w:rsidRDefault="00A86D81" w:rsidP="00A86D81">
            <w:pPr>
              <w:spacing w:after="0"/>
              <w:jc w:val="left"/>
              <w:cnfStyle w:val="000000100000" w:firstRow="0" w:lastRow="0" w:firstColumn="0" w:lastColumn="0" w:oddVBand="0" w:evenVBand="0" w:oddHBand="1" w:evenHBand="0" w:firstRowFirstColumn="0" w:firstRowLastColumn="0" w:lastRowFirstColumn="0" w:lastRowLastColumn="0"/>
            </w:pPr>
          </w:p>
        </w:tc>
      </w:tr>
      <w:tr w:rsidR="00A86D81" w:rsidRPr="003F0C5D" w14:paraId="527436D4"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2D888599" w14:textId="77777777" w:rsidR="00A86D81" w:rsidRPr="003F0C5D" w:rsidRDefault="00A86D81" w:rsidP="003C5CCF">
            <w:r w:rsidRPr="003F0C5D">
              <w:lastRenderedPageBreak/>
              <w:t>N/A</w:t>
            </w:r>
          </w:p>
        </w:tc>
        <w:tc>
          <w:tcPr>
            <w:tcW w:w="4500" w:type="dxa"/>
          </w:tcPr>
          <w:p w14:paraId="697A1A5E"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Course instructors</w:t>
            </w:r>
          </w:p>
        </w:tc>
        <w:tc>
          <w:tcPr>
            <w:tcW w:w="3955" w:type="dxa"/>
          </w:tcPr>
          <w:p w14:paraId="0C52758C"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Nandana Weliweriya Liyanage</w:t>
            </w:r>
          </w:p>
        </w:tc>
      </w:tr>
      <w:tr w:rsidR="00A86D81" w:rsidRPr="003F0C5D" w14:paraId="6CCEAECE"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683AFB" w14:textId="77777777" w:rsidR="00A86D81" w:rsidRPr="003F0C5D" w:rsidRDefault="00A86D81" w:rsidP="003C5CCF">
            <w:r w:rsidRPr="003F0C5D">
              <w:t>1</w:t>
            </w:r>
          </w:p>
        </w:tc>
        <w:tc>
          <w:tcPr>
            <w:tcW w:w="4500" w:type="dxa"/>
          </w:tcPr>
          <w:p w14:paraId="6CAB9276"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Average number of students enrolled per section</w:t>
            </w:r>
          </w:p>
        </w:tc>
        <w:tc>
          <w:tcPr>
            <w:tcW w:w="3955" w:type="dxa"/>
          </w:tcPr>
          <w:p w14:paraId="0D1EAC8F"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72</w:t>
            </w:r>
          </w:p>
        </w:tc>
      </w:tr>
      <w:tr w:rsidR="00A86D81" w:rsidRPr="003F0C5D" w14:paraId="10C9B114"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50151244" w14:textId="77777777" w:rsidR="00A86D81" w:rsidRPr="003F0C5D" w:rsidRDefault="00A86D81" w:rsidP="003C5CCF">
            <w:r w:rsidRPr="003F0C5D">
              <w:t>2</w:t>
            </w:r>
          </w:p>
        </w:tc>
        <w:tc>
          <w:tcPr>
            <w:tcW w:w="4500" w:type="dxa"/>
          </w:tcPr>
          <w:p w14:paraId="536A973D"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Average number of affected course sections scheduled in a summer semester</w:t>
            </w:r>
          </w:p>
        </w:tc>
        <w:tc>
          <w:tcPr>
            <w:tcW w:w="3955" w:type="dxa"/>
          </w:tcPr>
          <w:p w14:paraId="3B38E583"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0</w:t>
            </w:r>
          </w:p>
        </w:tc>
      </w:tr>
      <w:tr w:rsidR="00A86D81" w:rsidRPr="003F0C5D" w14:paraId="290E7F62"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49B019E" w14:textId="77777777" w:rsidR="00A86D81" w:rsidRPr="003F0C5D" w:rsidRDefault="00A86D81" w:rsidP="003C5CCF">
            <w:r w:rsidRPr="003F0C5D">
              <w:t>3</w:t>
            </w:r>
          </w:p>
        </w:tc>
        <w:tc>
          <w:tcPr>
            <w:tcW w:w="4500" w:type="dxa"/>
          </w:tcPr>
          <w:p w14:paraId="6999CA76"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Average number of affected course sections scheduled in a fall semester</w:t>
            </w:r>
          </w:p>
        </w:tc>
        <w:tc>
          <w:tcPr>
            <w:tcW w:w="3955" w:type="dxa"/>
          </w:tcPr>
          <w:p w14:paraId="4BF8F652" w14:textId="446B433B" w:rsidR="00A86D81" w:rsidRPr="003F0C5D" w:rsidRDefault="00B96701" w:rsidP="003C5CCF">
            <w:pPr>
              <w:cnfStyle w:val="000000100000" w:firstRow="0" w:lastRow="0" w:firstColumn="0" w:lastColumn="0" w:oddVBand="0" w:evenVBand="0" w:oddHBand="1" w:evenHBand="0" w:firstRowFirstColumn="0" w:firstRowLastColumn="0" w:lastRowFirstColumn="0" w:lastRowLastColumn="0"/>
            </w:pPr>
            <w:r w:rsidRPr="003F0C5D">
              <w:t>1</w:t>
            </w:r>
          </w:p>
        </w:tc>
      </w:tr>
      <w:tr w:rsidR="00A86D81" w:rsidRPr="003F0C5D" w14:paraId="511AAD12"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2C39930B" w14:textId="77777777" w:rsidR="00A86D81" w:rsidRPr="003F0C5D" w:rsidRDefault="00A86D81" w:rsidP="003C5CCF">
            <w:r w:rsidRPr="003F0C5D">
              <w:t>4</w:t>
            </w:r>
          </w:p>
        </w:tc>
        <w:tc>
          <w:tcPr>
            <w:tcW w:w="4500" w:type="dxa"/>
          </w:tcPr>
          <w:p w14:paraId="37CAC891"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rPr>
                <w:i/>
                <w:iCs/>
              </w:rPr>
            </w:pPr>
            <w:r w:rsidRPr="003F0C5D">
              <w:t>Average number of affected course sections scheduled in a spring semester</w:t>
            </w:r>
          </w:p>
        </w:tc>
        <w:tc>
          <w:tcPr>
            <w:tcW w:w="3955" w:type="dxa"/>
          </w:tcPr>
          <w:p w14:paraId="797D25A9" w14:textId="11490775" w:rsidR="00A86D81" w:rsidRPr="003F0C5D" w:rsidRDefault="00B96701" w:rsidP="003C5CCF">
            <w:pPr>
              <w:cnfStyle w:val="000000000000" w:firstRow="0" w:lastRow="0" w:firstColumn="0" w:lastColumn="0" w:oddVBand="0" w:evenVBand="0" w:oddHBand="0" w:evenHBand="0" w:firstRowFirstColumn="0" w:firstRowLastColumn="0" w:lastRowFirstColumn="0" w:lastRowLastColumn="0"/>
            </w:pPr>
            <w:r w:rsidRPr="003F0C5D">
              <w:t>1</w:t>
            </w:r>
          </w:p>
        </w:tc>
      </w:tr>
      <w:tr w:rsidR="00A86D81" w:rsidRPr="003F0C5D" w14:paraId="4DB5198C"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6E5BF1" w14:textId="77777777" w:rsidR="00A86D81" w:rsidRPr="003F0C5D" w:rsidRDefault="00A86D81" w:rsidP="003C5CCF">
            <w:r w:rsidRPr="003F0C5D">
              <w:t>5</w:t>
            </w:r>
          </w:p>
        </w:tc>
        <w:tc>
          <w:tcPr>
            <w:tcW w:w="4500" w:type="dxa"/>
          </w:tcPr>
          <w:p w14:paraId="2FC9DC35"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 xml:space="preserve">Total number of course sections scheduled in an academic year </w:t>
            </w:r>
          </w:p>
          <w:p w14:paraId="6E11A4CF"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Add up rows 2-4.</w:t>
            </w:r>
          </w:p>
        </w:tc>
        <w:tc>
          <w:tcPr>
            <w:tcW w:w="3955" w:type="dxa"/>
          </w:tcPr>
          <w:p w14:paraId="35EC84F2" w14:textId="0B32F684"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2</w:t>
            </w:r>
          </w:p>
        </w:tc>
      </w:tr>
      <w:tr w:rsidR="00A86D81" w:rsidRPr="003F0C5D" w14:paraId="42C04EF3"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37A1DD56" w14:textId="77777777" w:rsidR="00A86D81" w:rsidRPr="003F0C5D" w:rsidRDefault="00A86D81" w:rsidP="003C5CCF">
            <w:r w:rsidRPr="003F0C5D">
              <w:t>6</w:t>
            </w:r>
          </w:p>
        </w:tc>
        <w:tc>
          <w:tcPr>
            <w:tcW w:w="4500" w:type="dxa"/>
          </w:tcPr>
          <w:p w14:paraId="57B4FF09"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Total number of student section enrollments per academic year</w:t>
            </w:r>
          </w:p>
          <w:p w14:paraId="55A8F175"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rPr>
                <w:i/>
                <w:iCs/>
              </w:rPr>
              <w:t>Multiply row 1 and row 5.</w:t>
            </w:r>
          </w:p>
        </w:tc>
        <w:tc>
          <w:tcPr>
            <w:tcW w:w="3955" w:type="dxa"/>
          </w:tcPr>
          <w:p w14:paraId="4D43F2A4" w14:textId="5EC7AC59"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144</w:t>
            </w:r>
          </w:p>
        </w:tc>
      </w:tr>
      <w:tr w:rsidR="00A86D81" w:rsidRPr="003F0C5D" w14:paraId="5210B03E"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6A1A428" w14:textId="77777777" w:rsidR="00A86D81" w:rsidRPr="003F0C5D" w:rsidRDefault="00A86D81" w:rsidP="003C5CCF">
            <w:r w:rsidRPr="003F0C5D">
              <w:t>7</w:t>
            </w:r>
          </w:p>
        </w:tc>
        <w:tc>
          <w:tcPr>
            <w:tcW w:w="4500" w:type="dxa"/>
          </w:tcPr>
          <w:p w14:paraId="6223713D"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 xml:space="preserve">Original </w:t>
            </w:r>
            <w:r w:rsidRPr="003F0C5D">
              <w:rPr>
                <w:u w:val="single"/>
              </w:rPr>
              <w:t>required</w:t>
            </w:r>
            <w:r w:rsidRPr="003F0C5D">
              <w:t xml:space="preserve"> commercial materials</w:t>
            </w:r>
          </w:p>
          <w:p w14:paraId="04BC21C8"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Include each title, author, price for a new copy purchased from either your campus bookstore, the publisher, or Amazon, and a URL to the book showing the price.</w:t>
            </w:r>
          </w:p>
        </w:tc>
        <w:tc>
          <w:tcPr>
            <w:tcW w:w="3955" w:type="dxa"/>
          </w:tcPr>
          <w:p w14:paraId="4068A95B"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 xml:space="preserve">Publisher (McMillan learning) generated pre-lecture videos </w:t>
            </w:r>
          </w:p>
          <w:p w14:paraId="0A35EEA4"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$55 per student, per semester</w:t>
            </w:r>
          </w:p>
        </w:tc>
      </w:tr>
      <w:tr w:rsidR="00A86D81" w:rsidRPr="003F0C5D" w14:paraId="52E691F7"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654609DF" w14:textId="77777777" w:rsidR="00A86D81" w:rsidRPr="003F0C5D" w:rsidRDefault="00A86D81" w:rsidP="003C5CCF">
            <w:r w:rsidRPr="003F0C5D">
              <w:t>8</w:t>
            </w:r>
          </w:p>
        </w:tc>
        <w:tc>
          <w:tcPr>
            <w:tcW w:w="4500" w:type="dxa"/>
          </w:tcPr>
          <w:p w14:paraId="4AF59790"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Original cost per student section enrollment</w:t>
            </w:r>
          </w:p>
          <w:p w14:paraId="4AC44A33"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rPr>
                <w:i/>
                <w:iCs/>
              </w:rPr>
              <w:t>Add up the cost of all materials in row 7.</w:t>
            </w:r>
          </w:p>
        </w:tc>
        <w:tc>
          <w:tcPr>
            <w:tcW w:w="3955" w:type="dxa"/>
          </w:tcPr>
          <w:p w14:paraId="675F6D07"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$55</w:t>
            </w:r>
          </w:p>
        </w:tc>
      </w:tr>
      <w:tr w:rsidR="00A86D81" w:rsidRPr="003F0C5D" w14:paraId="44D63F16"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7A8433" w14:textId="77777777" w:rsidR="00A86D81" w:rsidRPr="003F0C5D" w:rsidRDefault="00A86D81" w:rsidP="003C5CCF">
            <w:r w:rsidRPr="003F0C5D">
              <w:t>9</w:t>
            </w:r>
          </w:p>
        </w:tc>
        <w:tc>
          <w:tcPr>
            <w:tcW w:w="4500" w:type="dxa"/>
          </w:tcPr>
          <w:p w14:paraId="612E7FB4"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Average post-project cost per student section enrollment</w:t>
            </w:r>
          </w:p>
        </w:tc>
        <w:tc>
          <w:tcPr>
            <w:tcW w:w="3955" w:type="dxa"/>
          </w:tcPr>
          <w:p w14:paraId="4FE5FAE0"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$0</w:t>
            </w:r>
          </w:p>
        </w:tc>
      </w:tr>
      <w:tr w:rsidR="00A86D81" w:rsidRPr="003F0C5D" w14:paraId="11058D96"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6A3F156B" w14:textId="77777777" w:rsidR="00A86D81" w:rsidRPr="003F0C5D" w:rsidRDefault="00A86D81" w:rsidP="003C5CCF">
            <w:r w:rsidRPr="003F0C5D">
              <w:t>10</w:t>
            </w:r>
          </w:p>
        </w:tc>
        <w:tc>
          <w:tcPr>
            <w:tcW w:w="4500" w:type="dxa"/>
          </w:tcPr>
          <w:p w14:paraId="11258F54"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Average post-project savings per student section enrollment</w:t>
            </w:r>
          </w:p>
          <w:p w14:paraId="68F83ABE"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rPr>
                <w:i/>
                <w:iCs/>
              </w:rPr>
            </w:pPr>
            <w:r w:rsidRPr="003F0C5D">
              <w:rPr>
                <w:i/>
                <w:iCs/>
              </w:rPr>
              <w:t>Subtract row 9 from row 8.</w:t>
            </w:r>
          </w:p>
        </w:tc>
        <w:tc>
          <w:tcPr>
            <w:tcW w:w="3955" w:type="dxa"/>
          </w:tcPr>
          <w:p w14:paraId="15F271D4"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$55</w:t>
            </w:r>
          </w:p>
        </w:tc>
      </w:tr>
      <w:tr w:rsidR="00A86D81" w:rsidRPr="003F0C5D" w14:paraId="72494C8C"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D15767B" w14:textId="77777777" w:rsidR="00A86D81" w:rsidRPr="003F0C5D" w:rsidRDefault="00A86D81" w:rsidP="003C5CCF">
            <w:r w:rsidRPr="003F0C5D">
              <w:lastRenderedPageBreak/>
              <w:t>11</w:t>
            </w:r>
          </w:p>
        </w:tc>
        <w:tc>
          <w:tcPr>
            <w:tcW w:w="4500" w:type="dxa"/>
          </w:tcPr>
          <w:p w14:paraId="5B6F0EFE"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Projected total annual student savings per academic year</w:t>
            </w:r>
          </w:p>
          <w:p w14:paraId="4E9F1CF6"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rPr>
                <w:i/>
                <w:iCs/>
              </w:rPr>
              <w:t>Multiply row 10 and row 6.</w:t>
            </w:r>
          </w:p>
        </w:tc>
        <w:tc>
          <w:tcPr>
            <w:tcW w:w="3955" w:type="dxa"/>
          </w:tcPr>
          <w:p w14:paraId="4926D86B" w14:textId="110CDC2F"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$7920</w:t>
            </w:r>
          </w:p>
        </w:tc>
      </w:tr>
    </w:tbl>
    <w:p w14:paraId="65F82A07" w14:textId="77777777" w:rsidR="00A86D81" w:rsidRPr="003F0C5D" w:rsidRDefault="00A86D81" w:rsidP="00A86D81">
      <w:pPr>
        <w:pStyle w:val="Heading2"/>
        <w:rPr>
          <w:rFonts w:asciiTheme="minorHAnsi" w:hAnsiTheme="minorHAnsi" w:cstheme="minorHAnsi"/>
        </w:rPr>
      </w:pPr>
    </w:p>
    <w:p w14:paraId="21B30963" w14:textId="77777777" w:rsidR="00A86D81" w:rsidRPr="003F0C5D" w:rsidRDefault="00A86D81" w:rsidP="00A86D81">
      <w:pPr>
        <w:pStyle w:val="Heading2"/>
        <w:rPr>
          <w:rFonts w:asciiTheme="minorHAnsi" w:hAnsiTheme="minorHAnsi" w:cstheme="minorHAnsi"/>
        </w:rPr>
      </w:pPr>
    </w:p>
    <w:p w14:paraId="2702838D" w14:textId="42DF5D40" w:rsidR="00A86D81" w:rsidRPr="003F0C5D" w:rsidRDefault="00A86D81" w:rsidP="00A86D81">
      <w:pPr>
        <w:pStyle w:val="Heading2"/>
        <w:rPr>
          <w:rFonts w:asciiTheme="minorHAnsi" w:hAnsiTheme="minorHAnsi" w:cstheme="minorHAnsi"/>
        </w:rPr>
      </w:pPr>
      <w:r w:rsidRPr="003F0C5D">
        <w:rPr>
          <w:rFonts w:asciiTheme="minorHAnsi" w:hAnsiTheme="minorHAnsi" w:cstheme="minorHAnsi"/>
        </w:rPr>
        <w:t xml:space="preserve">Course </w:t>
      </w:r>
      <w:r w:rsidR="00B96701" w:rsidRPr="003F0C5D">
        <w:rPr>
          <w:rFonts w:asciiTheme="minorHAnsi" w:hAnsiTheme="minorHAnsi" w:cstheme="minorHAnsi"/>
        </w:rPr>
        <w:t>2</w:t>
      </w:r>
    </w:p>
    <w:tbl>
      <w:tblPr>
        <w:tblStyle w:val="PlainTable1"/>
        <w:tblW w:w="0" w:type="auto"/>
        <w:tblLook w:val="04A0" w:firstRow="1" w:lastRow="0" w:firstColumn="1" w:lastColumn="0" w:noHBand="0" w:noVBand="1"/>
      </w:tblPr>
      <w:tblGrid>
        <w:gridCol w:w="895"/>
        <w:gridCol w:w="4500"/>
        <w:gridCol w:w="3955"/>
      </w:tblGrid>
      <w:tr w:rsidR="00A86D81" w:rsidRPr="003F0C5D" w14:paraId="0E613B14" w14:textId="77777777" w:rsidTr="003C5C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267D707F" w14:textId="77777777" w:rsidR="00A86D81" w:rsidRPr="003F0C5D" w:rsidRDefault="00A86D81" w:rsidP="003C5CCF">
            <w:r w:rsidRPr="003F0C5D">
              <w:t>Row #</w:t>
            </w:r>
          </w:p>
        </w:tc>
        <w:tc>
          <w:tcPr>
            <w:tcW w:w="4500" w:type="dxa"/>
          </w:tcPr>
          <w:p w14:paraId="35517B6C" w14:textId="77777777" w:rsidR="00A86D81" w:rsidRPr="003F0C5D" w:rsidRDefault="00A86D81" w:rsidP="003C5CCF">
            <w:pPr>
              <w:cnfStyle w:val="100000000000" w:firstRow="1" w:lastRow="0" w:firstColumn="0" w:lastColumn="0" w:oddVBand="0" w:evenVBand="0" w:oddHBand="0" w:evenHBand="0" w:firstRowFirstColumn="0" w:firstRowLastColumn="0" w:lastRowFirstColumn="0" w:lastRowLastColumn="0"/>
            </w:pPr>
            <w:r w:rsidRPr="003F0C5D">
              <w:t>Requested information</w:t>
            </w:r>
          </w:p>
        </w:tc>
        <w:tc>
          <w:tcPr>
            <w:tcW w:w="3955" w:type="dxa"/>
          </w:tcPr>
          <w:p w14:paraId="11F8BC6C" w14:textId="77777777" w:rsidR="00A86D81" w:rsidRPr="003F0C5D" w:rsidRDefault="00A86D81" w:rsidP="003C5CCF">
            <w:pPr>
              <w:cnfStyle w:val="100000000000" w:firstRow="1" w:lastRow="0" w:firstColumn="0" w:lastColumn="0" w:oddVBand="0" w:evenVBand="0" w:oddHBand="0" w:evenHBand="0" w:firstRowFirstColumn="0" w:firstRowLastColumn="0" w:lastRowFirstColumn="0" w:lastRowLastColumn="0"/>
            </w:pPr>
            <w:r w:rsidRPr="003F0C5D">
              <w:t>Answer</w:t>
            </w:r>
          </w:p>
        </w:tc>
      </w:tr>
      <w:tr w:rsidR="00A86D81" w:rsidRPr="003F0C5D" w14:paraId="17974E31"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3241873" w14:textId="77777777" w:rsidR="00A86D81" w:rsidRPr="003F0C5D" w:rsidRDefault="00A86D81" w:rsidP="003C5CCF">
            <w:r w:rsidRPr="003F0C5D">
              <w:t>N/A</w:t>
            </w:r>
          </w:p>
        </w:tc>
        <w:tc>
          <w:tcPr>
            <w:tcW w:w="4500" w:type="dxa"/>
          </w:tcPr>
          <w:p w14:paraId="5ACAD7BB"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Course title and number</w:t>
            </w:r>
          </w:p>
        </w:tc>
        <w:tc>
          <w:tcPr>
            <w:tcW w:w="3955" w:type="dxa"/>
          </w:tcPr>
          <w:p w14:paraId="7EE17B2A"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p>
          <w:p w14:paraId="2B3EFB10" w14:textId="77777777" w:rsidR="00A86D81" w:rsidRPr="003F0C5D" w:rsidRDefault="00A86D81" w:rsidP="003C5CCF">
            <w:pPr>
              <w:spacing w:after="0"/>
              <w:jc w:val="left"/>
              <w:cnfStyle w:val="000000100000" w:firstRow="0" w:lastRow="0" w:firstColumn="0" w:lastColumn="0" w:oddVBand="0" w:evenVBand="0" w:oddHBand="1" w:evenHBand="0" w:firstRowFirstColumn="0" w:firstRowLastColumn="0" w:lastRowFirstColumn="0" w:lastRowLastColumn="0"/>
            </w:pPr>
            <w:r w:rsidRPr="003F0C5D">
              <w:t>PHYS 1251 (CRN:38-058) - Introductory Studio Physics for Engineers I</w:t>
            </w:r>
          </w:p>
          <w:p w14:paraId="61FF3B6A" w14:textId="77777777" w:rsidR="00A86D81" w:rsidRPr="003F0C5D" w:rsidRDefault="00A86D81" w:rsidP="00B96701">
            <w:pPr>
              <w:spacing w:after="0"/>
              <w:jc w:val="left"/>
              <w:cnfStyle w:val="000000100000" w:firstRow="0" w:lastRow="0" w:firstColumn="0" w:lastColumn="0" w:oddVBand="0" w:evenVBand="0" w:oddHBand="1" w:evenHBand="0" w:firstRowFirstColumn="0" w:firstRowLastColumn="0" w:lastRowFirstColumn="0" w:lastRowLastColumn="0"/>
            </w:pPr>
          </w:p>
        </w:tc>
      </w:tr>
      <w:tr w:rsidR="00A86D81" w:rsidRPr="003F0C5D" w14:paraId="2EF6B3F1"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229F6ADF" w14:textId="77777777" w:rsidR="00A86D81" w:rsidRPr="003F0C5D" w:rsidRDefault="00A86D81" w:rsidP="003C5CCF">
            <w:r w:rsidRPr="003F0C5D">
              <w:t>N/A</w:t>
            </w:r>
          </w:p>
        </w:tc>
        <w:tc>
          <w:tcPr>
            <w:tcW w:w="4500" w:type="dxa"/>
          </w:tcPr>
          <w:p w14:paraId="58D3A1E9"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Course instructors</w:t>
            </w:r>
          </w:p>
        </w:tc>
        <w:tc>
          <w:tcPr>
            <w:tcW w:w="3955" w:type="dxa"/>
          </w:tcPr>
          <w:p w14:paraId="49F74AA0"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Nandana Weliweriya Liyanage</w:t>
            </w:r>
          </w:p>
        </w:tc>
      </w:tr>
      <w:tr w:rsidR="00A86D81" w:rsidRPr="003F0C5D" w14:paraId="6A5E8763"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961F9E5" w14:textId="77777777" w:rsidR="00A86D81" w:rsidRPr="003F0C5D" w:rsidRDefault="00A86D81" w:rsidP="003C5CCF">
            <w:r w:rsidRPr="003F0C5D">
              <w:t>1</w:t>
            </w:r>
          </w:p>
        </w:tc>
        <w:tc>
          <w:tcPr>
            <w:tcW w:w="4500" w:type="dxa"/>
          </w:tcPr>
          <w:p w14:paraId="4EBC9BC2"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Average number of students enrolled per section</w:t>
            </w:r>
          </w:p>
        </w:tc>
        <w:tc>
          <w:tcPr>
            <w:tcW w:w="3955" w:type="dxa"/>
          </w:tcPr>
          <w:p w14:paraId="34B04BF3"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72</w:t>
            </w:r>
          </w:p>
        </w:tc>
      </w:tr>
      <w:tr w:rsidR="00A86D81" w:rsidRPr="003F0C5D" w14:paraId="3ACE6039"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477CC033" w14:textId="77777777" w:rsidR="00A86D81" w:rsidRPr="003F0C5D" w:rsidRDefault="00A86D81" w:rsidP="003C5CCF">
            <w:r w:rsidRPr="003F0C5D">
              <w:t>2</w:t>
            </w:r>
          </w:p>
        </w:tc>
        <w:tc>
          <w:tcPr>
            <w:tcW w:w="4500" w:type="dxa"/>
          </w:tcPr>
          <w:p w14:paraId="17E63933"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Average number of affected course sections scheduled in a summer semester</w:t>
            </w:r>
          </w:p>
        </w:tc>
        <w:tc>
          <w:tcPr>
            <w:tcW w:w="3955" w:type="dxa"/>
          </w:tcPr>
          <w:p w14:paraId="762D16BE"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0</w:t>
            </w:r>
          </w:p>
        </w:tc>
      </w:tr>
      <w:tr w:rsidR="00A86D81" w:rsidRPr="003F0C5D" w14:paraId="3639B4C5"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4E4573" w14:textId="77777777" w:rsidR="00A86D81" w:rsidRPr="003F0C5D" w:rsidRDefault="00A86D81" w:rsidP="003C5CCF">
            <w:r w:rsidRPr="003F0C5D">
              <w:t>3</w:t>
            </w:r>
          </w:p>
        </w:tc>
        <w:tc>
          <w:tcPr>
            <w:tcW w:w="4500" w:type="dxa"/>
          </w:tcPr>
          <w:p w14:paraId="47CAFEFB"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Average number of affected course sections scheduled in a fall semester</w:t>
            </w:r>
          </w:p>
        </w:tc>
        <w:tc>
          <w:tcPr>
            <w:tcW w:w="3955" w:type="dxa"/>
          </w:tcPr>
          <w:p w14:paraId="51A4B17C" w14:textId="2762FD81" w:rsidR="00A86D81" w:rsidRPr="003F0C5D" w:rsidRDefault="00B96701" w:rsidP="003C5CCF">
            <w:pPr>
              <w:cnfStyle w:val="000000100000" w:firstRow="0" w:lastRow="0" w:firstColumn="0" w:lastColumn="0" w:oddVBand="0" w:evenVBand="0" w:oddHBand="1" w:evenHBand="0" w:firstRowFirstColumn="0" w:firstRowLastColumn="0" w:lastRowFirstColumn="0" w:lastRowLastColumn="0"/>
            </w:pPr>
            <w:r w:rsidRPr="003F0C5D">
              <w:t>1</w:t>
            </w:r>
          </w:p>
        </w:tc>
      </w:tr>
      <w:tr w:rsidR="00A86D81" w:rsidRPr="003F0C5D" w14:paraId="603F1BF7"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5ED8B16C" w14:textId="77777777" w:rsidR="00A86D81" w:rsidRPr="003F0C5D" w:rsidRDefault="00A86D81" w:rsidP="003C5CCF">
            <w:r w:rsidRPr="003F0C5D">
              <w:t>4</w:t>
            </w:r>
          </w:p>
        </w:tc>
        <w:tc>
          <w:tcPr>
            <w:tcW w:w="4500" w:type="dxa"/>
          </w:tcPr>
          <w:p w14:paraId="3A1B5D7E"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rPr>
                <w:i/>
                <w:iCs/>
              </w:rPr>
            </w:pPr>
            <w:r w:rsidRPr="003F0C5D">
              <w:t>Average number of affected course sections scheduled in a spring semester</w:t>
            </w:r>
          </w:p>
        </w:tc>
        <w:tc>
          <w:tcPr>
            <w:tcW w:w="3955" w:type="dxa"/>
          </w:tcPr>
          <w:p w14:paraId="46DE7BC5" w14:textId="7E73A57C" w:rsidR="00A86D81" w:rsidRPr="003F0C5D" w:rsidRDefault="00B96701" w:rsidP="003C5CCF">
            <w:pPr>
              <w:cnfStyle w:val="000000000000" w:firstRow="0" w:lastRow="0" w:firstColumn="0" w:lastColumn="0" w:oddVBand="0" w:evenVBand="0" w:oddHBand="0" w:evenHBand="0" w:firstRowFirstColumn="0" w:firstRowLastColumn="0" w:lastRowFirstColumn="0" w:lastRowLastColumn="0"/>
            </w:pPr>
            <w:r w:rsidRPr="003F0C5D">
              <w:t>1</w:t>
            </w:r>
          </w:p>
        </w:tc>
      </w:tr>
      <w:tr w:rsidR="00A86D81" w:rsidRPr="003F0C5D" w14:paraId="05DACD23"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20C60B" w14:textId="77777777" w:rsidR="00A86D81" w:rsidRPr="003F0C5D" w:rsidRDefault="00A86D81" w:rsidP="003C5CCF">
            <w:r w:rsidRPr="003F0C5D">
              <w:t>5</w:t>
            </w:r>
          </w:p>
        </w:tc>
        <w:tc>
          <w:tcPr>
            <w:tcW w:w="4500" w:type="dxa"/>
          </w:tcPr>
          <w:p w14:paraId="345A82BE"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 xml:space="preserve">Total number of course sections scheduled in an academic year </w:t>
            </w:r>
          </w:p>
          <w:p w14:paraId="0F56787C"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Add up rows 2-4.</w:t>
            </w:r>
          </w:p>
        </w:tc>
        <w:tc>
          <w:tcPr>
            <w:tcW w:w="3955" w:type="dxa"/>
          </w:tcPr>
          <w:p w14:paraId="0358EF23" w14:textId="3F3F1147" w:rsidR="00A86D81" w:rsidRPr="003F0C5D" w:rsidRDefault="00B96701" w:rsidP="003C5CCF">
            <w:pPr>
              <w:cnfStyle w:val="000000100000" w:firstRow="0" w:lastRow="0" w:firstColumn="0" w:lastColumn="0" w:oddVBand="0" w:evenVBand="0" w:oddHBand="1" w:evenHBand="0" w:firstRowFirstColumn="0" w:firstRowLastColumn="0" w:lastRowFirstColumn="0" w:lastRowLastColumn="0"/>
            </w:pPr>
            <w:r w:rsidRPr="003F0C5D">
              <w:t>2</w:t>
            </w:r>
          </w:p>
        </w:tc>
      </w:tr>
      <w:tr w:rsidR="00A86D81" w:rsidRPr="003F0C5D" w14:paraId="645A3373"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35FC6CC4" w14:textId="77777777" w:rsidR="00A86D81" w:rsidRPr="003F0C5D" w:rsidRDefault="00A86D81" w:rsidP="003C5CCF">
            <w:r w:rsidRPr="003F0C5D">
              <w:t>6</w:t>
            </w:r>
          </w:p>
        </w:tc>
        <w:tc>
          <w:tcPr>
            <w:tcW w:w="4500" w:type="dxa"/>
          </w:tcPr>
          <w:p w14:paraId="2FE565C2"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Total number of student section enrollments per academic year</w:t>
            </w:r>
          </w:p>
          <w:p w14:paraId="0E7D930E"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rPr>
                <w:i/>
                <w:iCs/>
              </w:rPr>
              <w:t>Multiply row 1 and row 5.</w:t>
            </w:r>
          </w:p>
        </w:tc>
        <w:tc>
          <w:tcPr>
            <w:tcW w:w="3955" w:type="dxa"/>
          </w:tcPr>
          <w:p w14:paraId="027F2FD2" w14:textId="1EF35AF5" w:rsidR="00A86D81" w:rsidRPr="003F0C5D" w:rsidRDefault="00B96701" w:rsidP="003C5CCF">
            <w:pPr>
              <w:cnfStyle w:val="000000000000" w:firstRow="0" w:lastRow="0" w:firstColumn="0" w:lastColumn="0" w:oddVBand="0" w:evenVBand="0" w:oddHBand="0" w:evenHBand="0" w:firstRowFirstColumn="0" w:firstRowLastColumn="0" w:lastRowFirstColumn="0" w:lastRowLastColumn="0"/>
            </w:pPr>
            <w:r w:rsidRPr="003F0C5D">
              <w:t>144</w:t>
            </w:r>
          </w:p>
        </w:tc>
      </w:tr>
      <w:tr w:rsidR="00A86D81" w:rsidRPr="003F0C5D" w14:paraId="7467A88B"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374AA67" w14:textId="77777777" w:rsidR="00A86D81" w:rsidRPr="003F0C5D" w:rsidRDefault="00A86D81" w:rsidP="003C5CCF">
            <w:r w:rsidRPr="003F0C5D">
              <w:t>7</w:t>
            </w:r>
          </w:p>
        </w:tc>
        <w:tc>
          <w:tcPr>
            <w:tcW w:w="4500" w:type="dxa"/>
          </w:tcPr>
          <w:p w14:paraId="5DBA2A47"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 xml:space="preserve">Original </w:t>
            </w:r>
            <w:r w:rsidRPr="003F0C5D">
              <w:rPr>
                <w:u w:val="single"/>
              </w:rPr>
              <w:t>required</w:t>
            </w:r>
            <w:r w:rsidRPr="003F0C5D">
              <w:t xml:space="preserve"> commercial materials</w:t>
            </w:r>
          </w:p>
          <w:p w14:paraId="49F4BF2F"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 xml:space="preserve">Include each title, author, price for a new copy purchased from either your campus </w:t>
            </w:r>
            <w:r w:rsidRPr="003F0C5D">
              <w:rPr>
                <w:i/>
                <w:iCs/>
              </w:rPr>
              <w:lastRenderedPageBreak/>
              <w:t>bookstore, the publisher, or Amazon, and a URL to the book showing the price.</w:t>
            </w:r>
          </w:p>
        </w:tc>
        <w:tc>
          <w:tcPr>
            <w:tcW w:w="3955" w:type="dxa"/>
          </w:tcPr>
          <w:p w14:paraId="4D573C4D"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lastRenderedPageBreak/>
              <w:t xml:space="preserve">Publisher (McMillan learning) generated pre-lecture videos </w:t>
            </w:r>
          </w:p>
          <w:p w14:paraId="26B121BA"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$55 per student, per semester</w:t>
            </w:r>
          </w:p>
        </w:tc>
      </w:tr>
      <w:tr w:rsidR="00A86D81" w:rsidRPr="003F0C5D" w14:paraId="2118E6BA"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47B9E3BE" w14:textId="77777777" w:rsidR="00A86D81" w:rsidRPr="003F0C5D" w:rsidRDefault="00A86D81" w:rsidP="003C5CCF">
            <w:r w:rsidRPr="003F0C5D">
              <w:t>8</w:t>
            </w:r>
          </w:p>
        </w:tc>
        <w:tc>
          <w:tcPr>
            <w:tcW w:w="4500" w:type="dxa"/>
          </w:tcPr>
          <w:p w14:paraId="4162C49E"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Original cost per student section enrollment</w:t>
            </w:r>
          </w:p>
          <w:p w14:paraId="051DBE04"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rPr>
                <w:i/>
                <w:iCs/>
              </w:rPr>
              <w:t>Add up the cost of all materials in row 7.</w:t>
            </w:r>
          </w:p>
        </w:tc>
        <w:tc>
          <w:tcPr>
            <w:tcW w:w="3955" w:type="dxa"/>
          </w:tcPr>
          <w:p w14:paraId="610F400C"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$55</w:t>
            </w:r>
          </w:p>
        </w:tc>
      </w:tr>
      <w:tr w:rsidR="00A86D81" w:rsidRPr="003F0C5D" w14:paraId="008CA6FF"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358234B" w14:textId="77777777" w:rsidR="00A86D81" w:rsidRPr="003F0C5D" w:rsidRDefault="00A86D81" w:rsidP="003C5CCF">
            <w:r w:rsidRPr="003F0C5D">
              <w:t>9</w:t>
            </w:r>
          </w:p>
        </w:tc>
        <w:tc>
          <w:tcPr>
            <w:tcW w:w="4500" w:type="dxa"/>
          </w:tcPr>
          <w:p w14:paraId="774ED726"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Average post-project cost per student section enrollment</w:t>
            </w:r>
          </w:p>
        </w:tc>
        <w:tc>
          <w:tcPr>
            <w:tcW w:w="3955" w:type="dxa"/>
          </w:tcPr>
          <w:p w14:paraId="26A0C404" w14:textId="7777777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$0</w:t>
            </w:r>
          </w:p>
        </w:tc>
      </w:tr>
      <w:tr w:rsidR="00A86D81" w:rsidRPr="003F0C5D" w14:paraId="68075C07" w14:textId="77777777" w:rsidTr="003C5CCF">
        <w:tc>
          <w:tcPr>
            <w:cnfStyle w:val="001000000000" w:firstRow="0" w:lastRow="0" w:firstColumn="1" w:lastColumn="0" w:oddVBand="0" w:evenVBand="0" w:oddHBand="0" w:evenHBand="0" w:firstRowFirstColumn="0" w:firstRowLastColumn="0" w:lastRowFirstColumn="0" w:lastRowLastColumn="0"/>
            <w:tcW w:w="895" w:type="dxa"/>
          </w:tcPr>
          <w:p w14:paraId="2EEF3A70" w14:textId="77777777" w:rsidR="00A86D81" w:rsidRPr="003F0C5D" w:rsidRDefault="00A86D81" w:rsidP="003C5CCF">
            <w:r w:rsidRPr="003F0C5D">
              <w:t>10</w:t>
            </w:r>
          </w:p>
        </w:tc>
        <w:tc>
          <w:tcPr>
            <w:tcW w:w="4500" w:type="dxa"/>
          </w:tcPr>
          <w:p w14:paraId="2AA19E33"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pPr>
            <w:r w:rsidRPr="003F0C5D">
              <w:t>Average post-project savings per student section enrollment</w:t>
            </w:r>
          </w:p>
          <w:p w14:paraId="153EE2C2" w14:textId="77777777" w:rsidR="00A86D81" w:rsidRPr="003F0C5D" w:rsidRDefault="00A86D81" w:rsidP="003C5CCF">
            <w:pPr>
              <w:jc w:val="left"/>
              <w:cnfStyle w:val="000000000000" w:firstRow="0" w:lastRow="0" w:firstColumn="0" w:lastColumn="0" w:oddVBand="0" w:evenVBand="0" w:oddHBand="0" w:evenHBand="0" w:firstRowFirstColumn="0" w:firstRowLastColumn="0" w:lastRowFirstColumn="0" w:lastRowLastColumn="0"/>
              <w:rPr>
                <w:i/>
                <w:iCs/>
              </w:rPr>
            </w:pPr>
            <w:r w:rsidRPr="003F0C5D">
              <w:rPr>
                <w:i/>
                <w:iCs/>
              </w:rPr>
              <w:t>Subtract row 9 from row 8.</w:t>
            </w:r>
          </w:p>
        </w:tc>
        <w:tc>
          <w:tcPr>
            <w:tcW w:w="3955" w:type="dxa"/>
          </w:tcPr>
          <w:p w14:paraId="288DEE9A" w14:textId="77777777" w:rsidR="00A86D81" w:rsidRPr="003F0C5D" w:rsidRDefault="00A86D81" w:rsidP="003C5CCF">
            <w:pPr>
              <w:cnfStyle w:val="000000000000" w:firstRow="0" w:lastRow="0" w:firstColumn="0" w:lastColumn="0" w:oddVBand="0" w:evenVBand="0" w:oddHBand="0" w:evenHBand="0" w:firstRowFirstColumn="0" w:firstRowLastColumn="0" w:lastRowFirstColumn="0" w:lastRowLastColumn="0"/>
            </w:pPr>
            <w:r w:rsidRPr="003F0C5D">
              <w:t>$55</w:t>
            </w:r>
          </w:p>
        </w:tc>
      </w:tr>
      <w:tr w:rsidR="00A86D81" w:rsidRPr="003F0C5D" w14:paraId="4DF3E127" w14:textId="77777777" w:rsidTr="003C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D626513" w14:textId="77777777" w:rsidR="00A86D81" w:rsidRPr="003F0C5D" w:rsidRDefault="00A86D81" w:rsidP="003C5CCF">
            <w:r w:rsidRPr="003F0C5D">
              <w:t>11</w:t>
            </w:r>
          </w:p>
        </w:tc>
        <w:tc>
          <w:tcPr>
            <w:tcW w:w="4500" w:type="dxa"/>
          </w:tcPr>
          <w:p w14:paraId="42CC7B0B"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t>Projected total annual student savings per academic year</w:t>
            </w:r>
          </w:p>
          <w:p w14:paraId="399939A0" w14:textId="77777777" w:rsidR="00A86D81" w:rsidRPr="003F0C5D" w:rsidRDefault="00A86D81" w:rsidP="003C5CCF">
            <w:pPr>
              <w:jc w:val="left"/>
              <w:cnfStyle w:val="000000100000" w:firstRow="0" w:lastRow="0" w:firstColumn="0" w:lastColumn="0" w:oddVBand="0" w:evenVBand="0" w:oddHBand="1" w:evenHBand="0" w:firstRowFirstColumn="0" w:firstRowLastColumn="0" w:lastRowFirstColumn="0" w:lastRowLastColumn="0"/>
            </w:pPr>
            <w:r w:rsidRPr="003F0C5D">
              <w:rPr>
                <w:i/>
                <w:iCs/>
              </w:rPr>
              <w:t>Multiply row 10 and row 6.</w:t>
            </w:r>
          </w:p>
        </w:tc>
        <w:tc>
          <w:tcPr>
            <w:tcW w:w="3955" w:type="dxa"/>
          </w:tcPr>
          <w:p w14:paraId="464486CB" w14:textId="57E8F3F7" w:rsidR="00A86D81" w:rsidRPr="003F0C5D" w:rsidRDefault="00A86D81" w:rsidP="003C5CCF">
            <w:pPr>
              <w:cnfStyle w:val="000000100000" w:firstRow="0" w:lastRow="0" w:firstColumn="0" w:lastColumn="0" w:oddVBand="0" w:evenVBand="0" w:oddHBand="1" w:evenHBand="0" w:firstRowFirstColumn="0" w:firstRowLastColumn="0" w:lastRowFirstColumn="0" w:lastRowLastColumn="0"/>
            </w:pPr>
            <w:r w:rsidRPr="003F0C5D">
              <w:t>$</w:t>
            </w:r>
            <w:r w:rsidR="00B96701" w:rsidRPr="003F0C5D">
              <w:t>7920</w:t>
            </w:r>
          </w:p>
        </w:tc>
      </w:tr>
    </w:tbl>
    <w:p w14:paraId="310B4A55" w14:textId="77777777" w:rsidR="00B96701" w:rsidRPr="003F0C5D" w:rsidRDefault="00B96701" w:rsidP="00325785">
      <w:pPr>
        <w:pStyle w:val="Heading2"/>
        <w:rPr>
          <w:rFonts w:asciiTheme="minorHAnsi" w:hAnsiTheme="minorHAnsi" w:cstheme="minorHAnsi"/>
        </w:rPr>
      </w:pPr>
    </w:p>
    <w:p w14:paraId="4D313CC6" w14:textId="77777777" w:rsidR="00B96701" w:rsidRPr="003F0C5D" w:rsidRDefault="00B96701" w:rsidP="00325785">
      <w:pPr>
        <w:pStyle w:val="Heading2"/>
        <w:rPr>
          <w:rFonts w:asciiTheme="minorHAnsi" w:hAnsiTheme="minorHAnsi" w:cstheme="minorHAnsi"/>
        </w:rPr>
      </w:pPr>
    </w:p>
    <w:p w14:paraId="0002EACE" w14:textId="0379B6CB" w:rsidR="003611AE" w:rsidRPr="003F0C5D" w:rsidRDefault="003611AE" w:rsidP="00325785">
      <w:pPr>
        <w:pStyle w:val="Heading2"/>
        <w:rPr>
          <w:rFonts w:asciiTheme="minorHAnsi" w:hAnsiTheme="minorHAnsi" w:cstheme="minorHAnsi"/>
        </w:rPr>
      </w:pPr>
      <w:r w:rsidRPr="003F0C5D">
        <w:rPr>
          <w:rFonts w:asciiTheme="minorHAnsi" w:hAnsiTheme="minorHAnsi" w:cstheme="minorHAnsi"/>
        </w:rPr>
        <w:t xml:space="preserve">Course </w:t>
      </w:r>
      <w:r w:rsidR="00B96701" w:rsidRPr="003F0C5D">
        <w:rPr>
          <w:rFonts w:asciiTheme="minorHAnsi" w:hAnsiTheme="minorHAnsi" w:cstheme="minorHAnsi"/>
        </w:rPr>
        <w:t>3</w:t>
      </w:r>
    </w:p>
    <w:tbl>
      <w:tblPr>
        <w:tblStyle w:val="PlainTable1"/>
        <w:tblW w:w="0" w:type="auto"/>
        <w:tblLook w:val="04A0" w:firstRow="1" w:lastRow="0" w:firstColumn="1" w:lastColumn="0" w:noHBand="0" w:noVBand="1"/>
      </w:tblPr>
      <w:tblGrid>
        <w:gridCol w:w="895"/>
        <w:gridCol w:w="4500"/>
        <w:gridCol w:w="3955"/>
      </w:tblGrid>
      <w:tr w:rsidR="009F1455" w:rsidRPr="003F0C5D"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Pr="003F0C5D" w:rsidRDefault="009F1455" w:rsidP="009F1455">
            <w:r w:rsidRPr="003F0C5D">
              <w:t>Row #</w:t>
            </w:r>
          </w:p>
        </w:tc>
        <w:tc>
          <w:tcPr>
            <w:tcW w:w="4500" w:type="dxa"/>
          </w:tcPr>
          <w:p w14:paraId="0718E172" w14:textId="7A720788" w:rsidR="009F1455" w:rsidRPr="003F0C5D" w:rsidRDefault="009F1455" w:rsidP="009F1455">
            <w:pPr>
              <w:cnfStyle w:val="100000000000" w:firstRow="1" w:lastRow="0" w:firstColumn="0" w:lastColumn="0" w:oddVBand="0" w:evenVBand="0" w:oddHBand="0" w:evenHBand="0" w:firstRowFirstColumn="0" w:firstRowLastColumn="0" w:lastRowFirstColumn="0" w:lastRowLastColumn="0"/>
            </w:pPr>
            <w:r w:rsidRPr="003F0C5D">
              <w:t>Requested information</w:t>
            </w:r>
          </w:p>
        </w:tc>
        <w:tc>
          <w:tcPr>
            <w:tcW w:w="3955" w:type="dxa"/>
          </w:tcPr>
          <w:p w14:paraId="608D9746" w14:textId="733252E3" w:rsidR="009F1455" w:rsidRPr="003F0C5D" w:rsidRDefault="009F1455" w:rsidP="009F1455">
            <w:pPr>
              <w:cnfStyle w:val="100000000000" w:firstRow="1" w:lastRow="0" w:firstColumn="0" w:lastColumn="0" w:oddVBand="0" w:evenVBand="0" w:oddHBand="0" w:evenHBand="0" w:firstRowFirstColumn="0" w:firstRowLastColumn="0" w:lastRowFirstColumn="0" w:lastRowLastColumn="0"/>
            </w:pPr>
            <w:r w:rsidRPr="003F0C5D">
              <w:t>Answer</w:t>
            </w:r>
          </w:p>
        </w:tc>
      </w:tr>
      <w:tr w:rsidR="00AD5740" w:rsidRPr="003F0C5D"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3F0C5D" w:rsidRDefault="00E162E1" w:rsidP="009F1455">
            <w:r w:rsidRPr="003F0C5D">
              <w:t>N/A</w:t>
            </w:r>
          </w:p>
        </w:tc>
        <w:tc>
          <w:tcPr>
            <w:tcW w:w="4500" w:type="dxa"/>
          </w:tcPr>
          <w:p w14:paraId="354670C4" w14:textId="51659EBA" w:rsidR="00AD5740" w:rsidRPr="003F0C5D" w:rsidRDefault="00AD5740" w:rsidP="009F1455">
            <w:pPr>
              <w:cnfStyle w:val="000000100000" w:firstRow="0" w:lastRow="0" w:firstColumn="0" w:lastColumn="0" w:oddVBand="0" w:evenVBand="0" w:oddHBand="1" w:evenHBand="0" w:firstRowFirstColumn="0" w:firstRowLastColumn="0" w:lastRowFirstColumn="0" w:lastRowLastColumn="0"/>
            </w:pPr>
            <w:r w:rsidRPr="003F0C5D">
              <w:t>Course title and number</w:t>
            </w:r>
          </w:p>
        </w:tc>
        <w:tc>
          <w:tcPr>
            <w:tcW w:w="3955" w:type="dxa"/>
          </w:tcPr>
          <w:p w14:paraId="3C6B3B2B" w14:textId="7D101807" w:rsidR="0093303C" w:rsidRPr="003F0C5D" w:rsidRDefault="0093303C" w:rsidP="0093303C">
            <w:pPr>
              <w:spacing w:after="0"/>
              <w:jc w:val="left"/>
              <w:cnfStyle w:val="000000100000" w:firstRow="0" w:lastRow="0" w:firstColumn="0" w:lastColumn="0" w:oddVBand="0" w:evenVBand="0" w:oddHBand="1" w:evenHBand="0" w:firstRowFirstColumn="0" w:firstRowLastColumn="0" w:lastRowFirstColumn="0" w:lastRowLastColumn="0"/>
            </w:pPr>
            <w:r w:rsidRPr="003F0C5D">
              <w:t>PHYS 1251 (CRN:50-072) - Introductory Studio Physics for Engineers I</w:t>
            </w:r>
          </w:p>
          <w:p w14:paraId="6A60EA77" w14:textId="31D808EC" w:rsidR="0093303C" w:rsidRPr="003F0C5D" w:rsidRDefault="0093303C" w:rsidP="009F1455">
            <w:pPr>
              <w:cnfStyle w:val="000000100000" w:firstRow="0" w:lastRow="0" w:firstColumn="0" w:lastColumn="0" w:oddVBand="0" w:evenVBand="0" w:oddHBand="1" w:evenHBand="0" w:firstRowFirstColumn="0" w:firstRowLastColumn="0" w:lastRowFirstColumn="0" w:lastRowLastColumn="0"/>
            </w:pPr>
          </w:p>
        </w:tc>
      </w:tr>
      <w:tr w:rsidR="00AD5740" w:rsidRPr="003F0C5D"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3F0C5D" w:rsidRDefault="00E162E1" w:rsidP="009F1455">
            <w:r w:rsidRPr="003F0C5D">
              <w:t>N/A</w:t>
            </w:r>
          </w:p>
        </w:tc>
        <w:tc>
          <w:tcPr>
            <w:tcW w:w="4500" w:type="dxa"/>
          </w:tcPr>
          <w:p w14:paraId="3D981E7A" w14:textId="3CA81D2F" w:rsidR="00AD5740" w:rsidRPr="003F0C5D" w:rsidRDefault="000741CA" w:rsidP="009F1455">
            <w:pPr>
              <w:cnfStyle w:val="000000000000" w:firstRow="0" w:lastRow="0" w:firstColumn="0" w:lastColumn="0" w:oddVBand="0" w:evenVBand="0" w:oddHBand="0" w:evenHBand="0" w:firstRowFirstColumn="0" w:firstRowLastColumn="0" w:lastRowFirstColumn="0" w:lastRowLastColumn="0"/>
            </w:pPr>
            <w:r w:rsidRPr="003F0C5D">
              <w:t>Course instructor</w:t>
            </w:r>
            <w:r w:rsidR="00120D33" w:rsidRPr="003F0C5D">
              <w:t>s</w:t>
            </w:r>
          </w:p>
        </w:tc>
        <w:tc>
          <w:tcPr>
            <w:tcW w:w="3955" w:type="dxa"/>
          </w:tcPr>
          <w:p w14:paraId="0FD5F954" w14:textId="4C48F085" w:rsidR="00AD5740" w:rsidRPr="003F0C5D" w:rsidRDefault="0093303C" w:rsidP="009F1455">
            <w:pPr>
              <w:cnfStyle w:val="000000000000" w:firstRow="0" w:lastRow="0" w:firstColumn="0" w:lastColumn="0" w:oddVBand="0" w:evenVBand="0" w:oddHBand="0" w:evenHBand="0" w:firstRowFirstColumn="0" w:firstRowLastColumn="0" w:lastRowFirstColumn="0" w:lastRowLastColumn="0"/>
            </w:pPr>
            <w:r w:rsidRPr="003F0C5D">
              <w:t>Nandana Weliweriya Liyanage</w:t>
            </w:r>
          </w:p>
        </w:tc>
      </w:tr>
      <w:tr w:rsidR="009F1455" w:rsidRPr="003F0C5D"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Pr="003F0C5D" w:rsidRDefault="009F1455" w:rsidP="009F1455">
            <w:r w:rsidRPr="003F0C5D">
              <w:t>1</w:t>
            </w:r>
          </w:p>
        </w:tc>
        <w:tc>
          <w:tcPr>
            <w:tcW w:w="4500" w:type="dxa"/>
          </w:tcPr>
          <w:p w14:paraId="4BD8F139" w14:textId="073F5E22" w:rsidR="009F1455" w:rsidRPr="003F0C5D" w:rsidRDefault="009F1455" w:rsidP="009F1455">
            <w:pPr>
              <w:cnfStyle w:val="000000100000" w:firstRow="0" w:lastRow="0" w:firstColumn="0" w:lastColumn="0" w:oddVBand="0" w:evenVBand="0" w:oddHBand="1" w:evenHBand="0" w:firstRowFirstColumn="0" w:firstRowLastColumn="0" w:lastRowFirstColumn="0" w:lastRowLastColumn="0"/>
            </w:pPr>
            <w:r w:rsidRPr="003F0C5D">
              <w:t xml:space="preserve">Average number of students enrolled </w:t>
            </w:r>
            <w:r w:rsidR="001C4C98" w:rsidRPr="003F0C5D">
              <w:t>per section</w:t>
            </w:r>
          </w:p>
        </w:tc>
        <w:tc>
          <w:tcPr>
            <w:tcW w:w="3955" w:type="dxa"/>
          </w:tcPr>
          <w:p w14:paraId="5CAAE45C" w14:textId="24D4A90A" w:rsidR="009F1455" w:rsidRPr="003F0C5D" w:rsidRDefault="0093303C" w:rsidP="009F1455">
            <w:pPr>
              <w:cnfStyle w:val="000000100000" w:firstRow="0" w:lastRow="0" w:firstColumn="0" w:lastColumn="0" w:oddVBand="0" w:evenVBand="0" w:oddHBand="1" w:evenHBand="0" w:firstRowFirstColumn="0" w:firstRowLastColumn="0" w:lastRowFirstColumn="0" w:lastRowLastColumn="0"/>
            </w:pPr>
            <w:r w:rsidRPr="003F0C5D">
              <w:t>72</w:t>
            </w:r>
          </w:p>
        </w:tc>
      </w:tr>
      <w:tr w:rsidR="009F1455" w:rsidRPr="003F0C5D"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Pr="003F0C5D" w:rsidRDefault="009F1455" w:rsidP="009F1455">
            <w:r w:rsidRPr="003F0C5D">
              <w:t>2</w:t>
            </w:r>
          </w:p>
        </w:tc>
        <w:tc>
          <w:tcPr>
            <w:tcW w:w="4500" w:type="dxa"/>
          </w:tcPr>
          <w:p w14:paraId="72DE3B55" w14:textId="0FD3F474" w:rsidR="009F1455" w:rsidRPr="003F0C5D" w:rsidRDefault="009F1455" w:rsidP="009F1455">
            <w:pPr>
              <w:cnfStyle w:val="000000000000" w:firstRow="0" w:lastRow="0" w:firstColumn="0" w:lastColumn="0" w:oddVBand="0" w:evenVBand="0" w:oddHBand="0" w:evenHBand="0" w:firstRowFirstColumn="0" w:firstRowLastColumn="0" w:lastRowFirstColumn="0" w:lastRowLastColumn="0"/>
            </w:pPr>
            <w:r w:rsidRPr="003F0C5D">
              <w:t xml:space="preserve">Average number of </w:t>
            </w:r>
            <w:r w:rsidR="001F17E4" w:rsidRPr="003F0C5D">
              <w:t xml:space="preserve">affected </w:t>
            </w:r>
            <w:r w:rsidRPr="003F0C5D">
              <w:t>course sections scheduled in a summer semester</w:t>
            </w:r>
          </w:p>
        </w:tc>
        <w:tc>
          <w:tcPr>
            <w:tcW w:w="3955" w:type="dxa"/>
          </w:tcPr>
          <w:p w14:paraId="52972C15" w14:textId="0D659BEF" w:rsidR="009F1455" w:rsidRPr="003F0C5D" w:rsidRDefault="0093303C" w:rsidP="009F1455">
            <w:pPr>
              <w:cnfStyle w:val="000000000000" w:firstRow="0" w:lastRow="0" w:firstColumn="0" w:lastColumn="0" w:oddVBand="0" w:evenVBand="0" w:oddHBand="0" w:evenHBand="0" w:firstRowFirstColumn="0" w:firstRowLastColumn="0" w:lastRowFirstColumn="0" w:lastRowLastColumn="0"/>
            </w:pPr>
            <w:r w:rsidRPr="003F0C5D">
              <w:t>0</w:t>
            </w:r>
          </w:p>
        </w:tc>
      </w:tr>
      <w:tr w:rsidR="009F1455" w:rsidRPr="003F0C5D"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Pr="003F0C5D" w:rsidRDefault="009F1455" w:rsidP="009F1455">
            <w:r w:rsidRPr="003F0C5D">
              <w:t>3</w:t>
            </w:r>
          </w:p>
        </w:tc>
        <w:tc>
          <w:tcPr>
            <w:tcW w:w="4500" w:type="dxa"/>
          </w:tcPr>
          <w:p w14:paraId="16BF8A3C" w14:textId="3251E2B1" w:rsidR="009F1455" w:rsidRPr="003F0C5D" w:rsidRDefault="009F1455" w:rsidP="009F1455">
            <w:pPr>
              <w:cnfStyle w:val="000000100000" w:firstRow="0" w:lastRow="0" w:firstColumn="0" w:lastColumn="0" w:oddVBand="0" w:evenVBand="0" w:oddHBand="1" w:evenHBand="0" w:firstRowFirstColumn="0" w:firstRowLastColumn="0" w:lastRowFirstColumn="0" w:lastRowLastColumn="0"/>
            </w:pPr>
            <w:r w:rsidRPr="003F0C5D">
              <w:t xml:space="preserve">Average number of </w:t>
            </w:r>
            <w:r w:rsidR="001F17E4" w:rsidRPr="003F0C5D">
              <w:t xml:space="preserve">affected </w:t>
            </w:r>
            <w:r w:rsidRPr="003F0C5D">
              <w:t>course sections scheduled in a fall semester</w:t>
            </w:r>
          </w:p>
        </w:tc>
        <w:tc>
          <w:tcPr>
            <w:tcW w:w="3955" w:type="dxa"/>
          </w:tcPr>
          <w:p w14:paraId="4D26E9E7" w14:textId="6AD230FE" w:rsidR="009F1455" w:rsidRPr="003F0C5D" w:rsidRDefault="00B96701" w:rsidP="009F1455">
            <w:pPr>
              <w:cnfStyle w:val="000000100000" w:firstRow="0" w:lastRow="0" w:firstColumn="0" w:lastColumn="0" w:oddVBand="0" w:evenVBand="0" w:oddHBand="1" w:evenHBand="0" w:firstRowFirstColumn="0" w:firstRowLastColumn="0" w:lastRowFirstColumn="0" w:lastRowLastColumn="0"/>
            </w:pPr>
            <w:r w:rsidRPr="003F0C5D">
              <w:t>1</w:t>
            </w:r>
          </w:p>
        </w:tc>
      </w:tr>
      <w:tr w:rsidR="009F1455" w:rsidRPr="003F0C5D"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Pr="003F0C5D" w:rsidRDefault="009F1455" w:rsidP="009F1455">
            <w:r w:rsidRPr="003F0C5D">
              <w:t>4</w:t>
            </w:r>
          </w:p>
        </w:tc>
        <w:tc>
          <w:tcPr>
            <w:tcW w:w="4500" w:type="dxa"/>
          </w:tcPr>
          <w:p w14:paraId="59454313" w14:textId="2AA8363D" w:rsidR="009F1455" w:rsidRPr="003F0C5D"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3F0C5D">
              <w:t xml:space="preserve">Average number of </w:t>
            </w:r>
            <w:r w:rsidR="001F17E4" w:rsidRPr="003F0C5D">
              <w:t xml:space="preserve">affected </w:t>
            </w:r>
            <w:r w:rsidRPr="003F0C5D">
              <w:t>course sections scheduled in a spring semester</w:t>
            </w:r>
          </w:p>
        </w:tc>
        <w:tc>
          <w:tcPr>
            <w:tcW w:w="3955" w:type="dxa"/>
          </w:tcPr>
          <w:p w14:paraId="512B1774" w14:textId="6981684F" w:rsidR="009F1455" w:rsidRPr="003F0C5D" w:rsidRDefault="00B96701" w:rsidP="009F1455">
            <w:pPr>
              <w:cnfStyle w:val="000000000000" w:firstRow="0" w:lastRow="0" w:firstColumn="0" w:lastColumn="0" w:oddVBand="0" w:evenVBand="0" w:oddHBand="0" w:evenHBand="0" w:firstRowFirstColumn="0" w:firstRowLastColumn="0" w:lastRowFirstColumn="0" w:lastRowLastColumn="0"/>
            </w:pPr>
            <w:r w:rsidRPr="003F0C5D">
              <w:t>1</w:t>
            </w:r>
          </w:p>
        </w:tc>
      </w:tr>
      <w:tr w:rsidR="009F1455" w:rsidRPr="003F0C5D"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Pr="003F0C5D" w:rsidRDefault="009F1455" w:rsidP="009F1455">
            <w:r w:rsidRPr="003F0C5D">
              <w:lastRenderedPageBreak/>
              <w:t>5</w:t>
            </w:r>
          </w:p>
        </w:tc>
        <w:tc>
          <w:tcPr>
            <w:tcW w:w="4500" w:type="dxa"/>
          </w:tcPr>
          <w:p w14:paraId="2045D46E" w14:textId="77777777"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pPr>
            <w:r w:rsidRPr="003F0C5D">
              <w:t xml:space="preserve">Total number of course sections scheduled in an academic year </w:t>
            </w:r>
          </w:p>
          <w:p w14:paraId="0F3BACDC" w14:textId="31F34C17"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Add up rows 2-4.</w:t>
            </w:r>
          </w:p>
        </w:tc>
        <w:tc>
          <w:tcPr>
            <w:tcW w:w="3955" w:type="dxa"/>
          </w:tcPr>
          <w:p w14:paraId="7F632286" w14:textId="5594E2CD" w:rsidR="009F1455" w:rsidRPr="003F0C5D" w:rsidRDefault="00B96701" w:rsidP="009F1455">
            <w:pPr>
              <w:cnfStyle w:val="000000100000" w:firstRow="0" w:lastRow="0" w:firstColumn="0" w:lastColumn="0" w:oddVBand="0" w:evenVBand="0" w:oddHBand="1" w:evenHBand="0" w:firstRowFirstColumn="0" w:firstRowLastColumn="0" w:lastRowFirstColumn="0" w:lastRowLastColumn="0"/>
            </w:pPr>
            <w:r w:rsidRPr="003F0C5D">
              <w:t>2</w:t>
            </w:r>
          </w:p>
        </w:tc>
      </w:tr>
      <w:tr w:rsidR="009F1455" w:rsidRPr="003F0C5D"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Pr="003F0C5D" w:rsidRDefault="009F1455" w:rsidP="009F1455">
            <w:r w:rsidRPr="003F0C5D">
              <w:t>6</w:t>
            </w:r>
          </w:p>
        </w:tc>
        <w:tc>
          <w:tcPr>
            <w:tcW w:w="4500" w:type="dxa"/>
          </w:tcPr>
          <w:p w14:paraId="6C482588" w14:textId="77777777" w:rsidR="009F1455" w:rsidRPr="003F0C5D" w:rsidRDefault="009F1455" w:rsidP="009F1455">
            <w:pPr>
              <w:jc w:val="left"/>
              <w:cnfStyle w:val="000000000000" w:firstRow="0" w:lastRow="0" w:firstColumn="0" w:lastColumn="0" w:oddVBand="0" w:evenVBand="0" w:oddHBand="0" w:evenHBand="0" w:firstRowFirstColumn="0" w:firstRowLastColumn="0" w:lastRowFirstColumn="0" w:lastRowLastColumn="0"/>
            </w:pPr>
            <w:r w:rsidRPr="003F0C5D">
              <w:t>Total number of student section enrollments per academic year</w:t>
            </w:r>
          </w:p>
          <w:p w14:paraId="241C61F2" w14:textId="26D4CFEA" w:rsidR="009F1455" w:rsidRPr="003F0C5D" w:rsidRDefault="009F1455" w:rsidP="009F1455">
            <w:pPr>
              <w:cnfStyle w:val="000000000000" w:firstRow="0" w:lastRow="0" w:firstColumn="0" w:lastColumn="0" w:oddVBand="0" w:evenVBand="0" w:oddHBand="0" w:evenHBand="0" w:firstRowFirstColumn="0" w:firstRowLastColumn="0" w:lastRowFirstColumn="0" w:lastRowLastColumn="0"/>
            </w:pPr>
            <w:r w:rsidRPr="003F0C5D">
              <w:rPr>
                <w:i/>
                <w:iCs/>
              </w:rPr>
              <w:t>Multiply row 1 and row 5.</w:t>
            </w:r>
          </w:p>
        </w:tc>
        <w:tc>
          <w:tcPr>
            <w:tcW w:w="3955" w:type="dxa"/>
          </w:tcPr>
          <w:p w14:paraId="6FE65415" w14:textId="657ACB5F" w:rsidR="009F1455" w:rsidRPr="003F0C5D" w:rsidRDefault="00B96701" w:rsidP="009F1455">
            <w:pPr>
              <w:cnfStyle w:val="000000000000" w:firstRow="0" w:lastRow="0" w:firstColumn="0" w:lastColumn="0" w:oddVBand="0" w:evenVBand="0" w:oddHBand="0" w:evenHBand="0" w:firstRowFirstColumn="0" w:firstRowLastColumn="0" w:lastRowFirstColumn="0" w:lastRowLastColumn="0"/>
            </w:pPr>
            <w:r w:rsidRPr="003F0C5D">
              <w:t>144</w:t>
            </w:r>
          </w:p>
        </w:tc>
      </w:tr>
      <w:tr w:rsidR="009F1455" w:rsidRPr="003F0C5D"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Pr="003F0C5D" w:rsidRDefault="009F1455" w:rsidP="009F1455">
            <w:r w:rsidRPr="003F0C5D">
              <w:t>7</w:t>
            </w:r>
          </w:p>
        </w:tc>
        <w:tc>
          <w:tcPr>
            <w:tcW w:w="4500" w:type="dxa"/>
          </w:tcPr>
          <w:p w14:paraId="4AFF0AFA" w14:textId="77777777"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pPr>
            <w:r w:rsidRPr="003F0C5D">
              <w:t xml:space="preserve">Original </w:t>
            </w:r>
            <w:r w:rsidRPr="003F0C5D">
              <w:rPr>
                <w:u w:val="single"/>
              </w:rPr>
              <w:t>required</w:t>
            </w:r>
            <w:r w:rsidRPr="003F0C5D">
              <w:t xml:space="preserve"> commercial materials</w:t>
            </w:r>
          </w:p>
          <w:p w14:paraId="248D473E" w14:textId="3554EE2A"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3F0C5D">
              <w:rPr>
                <w:i/>
                <w:iCs/>
              </w:rPr>
              <w:t>Include each title, author, price for a new copy purchased from either your campus bookstore, the publisher, or Amazon, and a URL to the book showing the price.</w:t>
            </w:r>
          </w:p>
        </w:tc>
        <w:tc>
          <w:tcPr>
            <w:tcW w:w="3955" w:type="dxa"/>
          </w:tcPr>
          <w:p w14:paraId="53BE2752" w14:textId="77777777" w:rsidR="00A86D81" w:rsidRPr="003F0C5D" w:rsidRDefault="0093303C" w:rsidP="009F1455">
            <w:pPr>
              <w:cnfStyle w:val="000000100000" w:firstRow="0" w:lastRow="0" w:firstColumn="0" w:lastColumn="0" w:oddVBand="0" w:evenVBand="0" w:oddHBand="1" w:evenHBand="0" w:firstRowFirstColumn="0" w:firstRowLastColumn="0" w:lastRowFirstColumn="0" w:lastRowLastColumn="0"/>
            </w:pPr>
            <w:r w:rsidRPr="003F0C5D">
              <w:t xml:space="preserve">Publisher (McMillan learning) generated pre-lecture videos </w:t>
            </w:r>
          </w:p>
          <w:p w14:paraId="5AF2DF8E" w14:textId="55590914" w:rsidR="0093303C" w:rsidRPr="003F0C5D" w:rsidRDefault="0093303C" w:rsidP="009F1455">
            <w:pPr>
              <w:cnfStyle w:val="000000100000" w:firstRow="0" w:lastRow="0" w:firstColumn="0" w:lastColumn="0" w:oddVBand="0" w:evenVBand="0" w:oddHBand="1" w:evenHBand="0" w:firstRowFirstColumn="0" w:firstRowLastColumn="0" w:lastRowFirstColumn="0" w:lastRowLastColumn="0"/>
            </w:pPr>
            <w:r w:rsidRPr="003F0C5D">
              <w:t>$55 per student, per semester</w:t>
            </w:r>
          </w:p>
        </w:tc>
      </w:tr>
      <w:tr w:rsidR="009F1455" w:rsidRPr="003F0C5D"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Pr="003F0C5D" w:rsidRDefault="009F1455" w:rsidP="009F1455">
            <w:r w:rsidRPr="003F0C5D">
              <w:t>8</w:t>
            </w:r>
          </w:p>
        </w:tc>
        <w:tc>
          <w:tcPr>
            <w:tcW w:w="4500" w:type="dxa"/>
          </w:tcPr>
          <w:p w14:paraId="4C3DEF88" w14:textId="77777777" w:rsidR="009F1455" w:rsidRPr="003F0C5D" w:rsidRDefault="009F1455" w:rsidP="009F1455">
            <w:pPr>
              <w:jc w:val="left"/>
              <w:cnfStyle w:val="000000000000" w:firstRow="0" w:lastRow="0" w:firstColumn="0" w:lastColumn="0" w:oddVBand="0" w:evenVBand="0" w:oddHBand="0" w:evenHBand="0" w:firstRowFirstColumn="0" w:firstRowLastColumn="0" w:lastRowFirstColumn="0" w:lastRowLastColumn="0"/>
            </w:pPr>
            <w:r w:rsidRPr="003F0C5D">
              <w:t>Original cost per student section enrollment</w:t>
            </w:r>
          </w:p>
          <w:p w14:paraId="01EA0F76" w14:textId="7F1B0912" w:rsidR="009F1455" w:rsidRPr="003F0C5D" w:rsidRDefault="009F1455" w:rsidP="009F1455">
            <w:pPr>
              <w:jc w:val="left"/>
              <w:cnfStyle w:val="000000000000" w:firstRow="0" w:lastRow="0" w:firstColumn="0" w:lastColumn="0" w:oddVBand="0" w:evenVBand="0" w:oddHBand="0" w:evenHBand="0" w:firstRowFirstColumn="0" w:firstRowLastColumn="0" w:lastRowFirstColumn="0" w:lastRowLastColumn="0"/>
            </w:pPr>
            <w:r w:rsidRPr="003F0C5D">
              <w:rPr>
                <w:i/>
                <w:iCs/>
              </w:rPr>
              <w:t>Add up the cost of all materials in row 7.</w:t>
            </w:r>
          </w:p>
        </w:tc>
        <w:tc>
          <w:tcPr>
            <w:tcW w:w="3955" w:type="dxa"/>
          </w:tcPr>
          <w:p w14:paraId="0B5FCF21" w14:textId="2A547312" w:rsidR="009F1455" w:rsidRPr="003F0C5D" w:rsidRDefault="0093303C" w:rsidP="009F1455">
            <w:pPr>
              <w:cnfStyle w:val="000000000000" w:firstRow="0" w:lastRow="0" w:firstColumn="0" w:lastColumn="0" w:oddVBand="0" w:evenVBand="0" w:oddHBand="0" w:evenHBand="0" w:firstRowFirstColumn="0" w:firstRowLastColumn="0" w:lastRowFirstColumn="0" w:lastRowLastColumn="0"/>
            </w:pPr>
            <w:r w:rsidRPr="003F0C5D">
              <w:t>$</w:t>
            </w:r>
            <w:r w:rsidR="00A86D81" w:rsidRPr="003F0C5D">
              <w:t>55</w:t>
            </w:r>
          </w:p>
        </w:tc>
      </w:tr>
      <w:tr w:rsidR="009F1455" w:rsidRPr="003F0C5D"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Pr="003F0C5D" w:rsidRDefault="009F1455" w:rsidP="009F1455">
            <w:r w:rsidRPr="003F0C5D">
              <w:t>9</w:t>
            </w:r>
          </w:p>
        </w:tc>
        <w:tc>
          <w:tcPr>
            <w:tcW w:w="4500" w:type="dxa"/>
          </w:tcPr>
          <w:p w14:paraId="58D1AC59" w14:textId="3C72A690"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pPr>
            <w:r w:rsidRPr="003F0C5D">
              <w:t>Average post-project cost per student section enrollment</w:t>
            </w:r>
          </w:p>
        </w:tc>
        <w:tc>
          <w:tcPr>
            <w:tcW w:w="3955" w:type="dxa"/>
          </w:tcPr>
          <w:p w14:paraId="7ECDBFCC" w14:textId="6A9356C3" w:rsidR="009F1455" w:rsidRPr="003F0C5D" w:rsidRDefault="0093303C" w:rsidP="009F1455">
            <w:pPr>
              <w:cnfStyle w:val="000000100000" w:firstRow="0" w:lastRow="0" w:firstColumn="0" w:lastColumn="0" w:oddVBand="0" w:evenVBand="0" w:oddHBand="1" w:evenHBand="0" w:firstRowFirstColumn="0" w:firstRowLastColumn="0" w:lastRowFirstColumn="0" w:lastRowLastColumn="0"/>
            </w:pPr>
            <w:r w:rsidRPr="003F0C5D">
              <w:t>$0</w:t>
            </w:r>
          </w:p>
        </w:tc>
      </w:tr>
      <w:tr w:rsidR="009F1455" w:rsidRPr="003F0C5D"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Pr="003F0C5D" w:rsidRDefault="009F1455" w:rsidP="009F1455">
            <w:r w:rsidRPr="003F0C5D">
              <w:t>10</w:t>
            </w:r>
          </w:p>
        </w:tc>
        <w:tc>
          <w:tcPr>
            <w:tcW w:w="4500" w:type="dxa"/>
          </w:tcPr>
          <w:p w14:paraId="3105B227" w14:textId="77777777" w:rsidR="009F1455" w:rsidRPr="003F0C5D" w:rsidRDefault="009F1455" w:rsidP="009F1455">
            <w:pPr>
              <w:jc w:val="left"/>
              <w:cnfStyle w:val="000000000000" w:firstRow="0" w:lastRow="0" w:firstColumn="0" w:lastColumn="0" w:oddVBand="0" w:evenVBand="0" w:oddHBand="0" w:evenHBand="0" w:firstRowFirstColumn="0" w:firstRowLastColumn="0" w:lastRowFirstColumn="0" w:lastRowLastColumn="0"/>
            </w:pPr>
            <w:r w:rsidRPr="003F0C5D">
              <w:t>Average post-project savings per student section enrollment</w:t>
            </w:r>
          </w:p>
          <w:p w14:paraId="4679D442" w14:textId="4290418F" w:rsidR="009F1455" w:rsidRPr="003F0C5D"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3F0C5D">
              <w:rPr>
                <w:i/>
                <w:iCs/>
              </w:rPr>
              <w:t>Subtract row 9 from row 8.</w:t>
            </w:r>
          </w:p>
        </w:tc>
        <w:tc>
          <w:tcPr>
            <w:tcW w:w="3955" w:type="dxa"/>
          </w:tcPr>
          <w:p w14:paraId="4AD0C8DC" w14:textId="0B1FA5C6" w:rsidR="009F1455" w:rsidRPr="003F0C5D" w:rsidRDefault="0093303C" w:rsidP="009F1455">
            <w:pPr>
              <w:cnfStyle w:val="000000000000" w:firstRow="0" w:lastRow="0" w:firstColumn="0" w:lastColumn="0" w:oddVBand="0" w:evenVBand="0" w:oddHBand="0" w:evenHBand="0" w:firstRowFirstColumn="0" w:firstRowLastColumn="0" w:lastRowFirstColumn="0" w:lastRowLastColumn="0"/>
            </w:pPr>
            <w:r w:rsidRPr="003F0C5D">
              <w:t>$</w:t>
            </w:r>
            <w:r w:rsidR="00A86D81" w:rsidRPr="003F0C5D">
              <w:t>55</w:t>
            </w:r>
          </w:p>
        </w:tc>
      </w:tr>
      <w:tr w:rsidR="009F1455" w:rsidRPr="003F0C5D"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Pr="003F0C5D" w:rsidRDefault="009F1455" w:rsidP="009F1455">
            <w:r w:rsidRPr="003F0C5D">
              <w:t>11</w:t>
            </w:r>
          </w:p>
        </w:tc>
        <w:tc>
          <w:tcPr>
            <w:tcW w:w="4500" w:type="dxa"/>
          </w:tcPr>
          <w:p w14:paraId="4D80410A" w14:textId="77777777"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pPr>
            <w:r w:rsidRPr="003F0C5D">
              <w:t>Projected total annual student savings per academic year</w:t>
            </w:r>
          </w:p>
          <w:p w14:paraId="079F07CC" w14:textId="4C4C0010" w:rsidR="009F1455" w:rsidRPr="003F0C5D" w:rsidRDefault="009F1455" w:rsidP="009F1455">
            <w:pPr>
              <w:jc w:val="left"/>
              <w:cnfStyle w:val="000000100000" w:firstRow="0" w:lastRow="0" w:firstColumn="0" w:lastColumn="0" w:oddVBand="0" w:evenVBand="0" w:oddHBand="1" w:evenHBand="0" w:firstRowFirstColumn="0" w:firstRowLastColumn="0" w:lastRowFirstColumn="0" w:lastRowLastColumn="0"/>
            </w:pPr>
            <w:r w:rsidRPr="003F0C5D">
              <w:rPr>
                <w:i/>
                <w:iCs/>
              </w:rPr>
              <w:t>Multiply row 10 and row 6.</w:t>
            </w:r>
          </w:p>
        </w:tc>
        <w:tc>
          <w:tcPr>
            <w:tcW w:w="3955" w:type="dxa"/>
          </w:tcPr>
          <w:p w14:paraId="7AFAC651" w14:textId="42EA987C" w:rsidR="009F1455" w:rsidRPr="003F0C5D" w:rsidRDefault="00A86D81" w:rsidP="009F1455">
            <w:pPr>
              <w:cnfStyle w:val="000000100000" w:firstRow="0" w:lastRow="0" w:firstColumn="0" w:lastColumn="0" w:oddVBand="0" w:evenVBand="0" w:oddHBand="1" w:evenHBand="0" w:firstRowFirstColumn="0" w:firstRowLastColumn="0" w:lastRowFirstColumn="0" w:lastRowLastColumn="0"/>
            </w:pPr>
            <w:r w:rsidRPr="003F0C5D">
              <w:t>$</w:t>
            </w:r>
            <w:r w:rsidR="00B96701" w:rsidRPr="003F0C5D">
              <w:t>7920</w:t>
            </w:r>
          </w:p>
        </w:tc>
      </w:tr>
    </w:tbl>
    <w:p w14:paraId="2F5F16AC" w14:textId="201C575F" w:rsidR="00EE40D8" w:rsidRPr="003F0C5D" w:rsidRDefault="00EE40D8" w:rsidP="00185DB9">
      <w:pPr>
        <w:pStyle w:val="Caption"/>
      </w:pPr>
    </w:p>
    <w:p w14:paraId="61889259" w14:textId="77777777" w:rsidR="00B77565" w:rsidRPr="003F0C5D" w:rsidRDefault="00B77565"/>
    <w:p w14:paraId="6B1FEE0E" w14:textId="21038F91" w:rsidR="00EE40D8" w:rsidRPr="003F0C5D" w:rsidRDefault="00B77565" w:rsidP="49FCB884">
      <w:pPr>
        <w:jc w:val="left"/>
      </w:pPr>
      <w:r w:rsidRPr="003F0C5D">
        <w:t xml:space="preserve">If you have more courses to add, copy </w:t>
      </w:r>
      <w:r w:rsidR="00A47C8B" w:rsidRPr="003F0C5D">
        <w:t>the table as many times as needed to complete all courses on the grant.</w:t>
      </w:r>
    </w:p>
    <w:p w14:paraId="2DDDD639" w14:textId="3D10E514" w:rsidR="00566366" w:rsidRPr="003F0C5D" w:rsidRDefault="00566366" w:rsidP="00185DB9">
      <w:pPr>
        <w:pStyle w:val="Heading1"/>
        <w:rPr>
          <w:rFonts w:asciiTheme="minorHAnsi" w:hAnsiTheme="minorHAnsi" w:cstheme="minorHAnsi"/>
        </w:rPr>
      </w:pPr>
      <w:r w:rsidRPr="003F0C5D">
        <w:rPr>
          <w:rFonts w:asciiTheme="minorHAnsi" w:hAnsiTheme="minorHAnsi" w:cstheme="minorHAnsi"/>
        </w:rPr>
        <w:t>Narrative Section</w:t>
      </w:r>
    </w:p>
    <w:p w14:paraId="2CBE3061" w14:textId="77777777" w:rsidR="00774DC5" w:rsidRPr="003F0C5D" w:rsidRDefault="00774DC5" w:rsidP="00774DC5">
      <w:pPr>
        <w:pStyle w:val="paragraph"/>
        <w:spacing w:before="0" w:beforeAutospacing="0" w:after="0" w:afterAutospacing="0"/>
        <w:jc w:val="center"/>
        <w:textAlignment w:val="baseline"/>
        <w:rPr>
          <w:rStyle w:val="normaltextrun"/>
          <w:rFonts w:asciiTheme="minorHAnsi" w:eastAsiaTheme="majorEastAsia" w:hAnsiTheme="minorHAnsi" w:cstheme="minorHAnsi"/>
          <w:szCs w:val="32"/>
        </w:rPr>
      </w:pPr>
    </w:p>
    <w:p w14:paraId="25AD7A2D" w14:textId="0825592B" w:rsidR="00774DC5" w:rsidRPr="003F0C5D" w:rsidRDefault="00575248" w:rsidP="00575248">
      <w:pPr>
        <w:pStyle w:val="Heading1"/>
        <w:rPr>
          <w:rStyle w:val="eop"/>
          <w:rFonts w:asciiTheme="minorHAnsi" w:hAnsiTheme="minorHAnsi" w:cstheme="minorHAnsi"/>
          <w:color w:val="000000" w:themeColor="text1"/>
          <w:sz w:val="26"/>
          <w:szCs w:val="26"/>
        </w:rPr>
      </w:pPr>
      <w:r w:rsidRPr="003F0C5D">
        <w:rPr>
          <w:rFonts w:asciiTheme="minorHAnsi" w:hAnsiTheme="minorHAnsi" w:cstheme="minorHAnsi"/>
          <w:sz w:val="28"/>
          <w:szCs w:val="28"/>
          <w:u w:val="single"/>
        </w:rPr>
        <w:lastRenderedPageBreak/>
        <w:t>Title:</w:t>
      </w:r>
      <w:r w:rsidRPr="003F0C5D">
        <w:rPr>
          <w:rFonts w:asciiTheme="minorHAnsi" w:hAnsiTheme="minorHAnsi" w:cstheme="minorHAnsi"/>
        </w:rPr>
        <w:t xml:space="preserve"> </w:t>
      </w:r>
      <w:r w:rsidR="00774DC5" w:rsidRPr="003F0C5D">
        <w:rPr>
          <w:rStyle w:val="normaltextrun"/>
          <w:rFonts w:asciiTheme="minorHAnsi" w:hAnsiTheme="minorHAnsi" w:cstheme="minorHAnsi"/>
          <w:color w:val="000000" w:themeColor="text1"/>
          <w:sz w:val="26"/>
          <w:szCs w:val="26"/>
        </w:rPr>
        <w:t>Integrating Well Aligned Pre-Lecture Videos in Student-Centered Large Enrollment Undergraduate Physics Courses.</w:t>
      </w:r>
      <w:r w:rsidR="00774DC5" w:rsidRPr="003F0C5D">
        <w:rPr>
          <w:rStyle w:val="eop"/>
          <w:rFonts w:asciiTheme="minorHAnsi" w:hAnsiTheme="minorHAnsi" w:cstheme="minorHAnsi"/>
          <w:color w:val="000000" w:themeColor="text1"/>
          <w:sz w:val="26"/>
          <w:szCs w:val="26"/>
        </w:rPr>
        <w:t> </w:t>
      </w:r>
    </w:p>
    <w:p w14:paraId="410FB3BB" w14:textId="77777777" w:rsidR="003F0C5D" w:rsidRPr="003F0C5D" w:rsidRDefault="003F0C5D" w:rsidP="003F0C5D"/>
    <w:p w14:paraId="4310F1AE" w14:textId="0F3E4749" w:rsidR="003F0C5D" w:rsidRPr="003F0C5D" w:rsidRDefault="003F0C5D" w:rsidP="003F0C5D">
      <w:pPr>
        <w:pStyle w:val="Heading2"/>
        <w:rPr>
          <w:rFonts w:asciiTheme="minorHAnsi" w:hAnsiTheme="minorHAnsi" w:cstheme="minorHAnsi"/>
        </w:rPr>
      </w:pPr>
      <w:r w:rsidRPr="003F0C5D">
        <w:rPr>
          <w:rFonts w:asciiTheme="minorHAnsi" w:hAnsiTheme="minorHAnsi" w:cstheme="minorHAnsi"/>
        </w:rPr>
        <w:t xml:space="preserve">Project Goals: </w:t>
      </w:r>
    </w:p>
    <w:p w14:paraId="085E0515" w14:textId="77777777" w:rsidR="003F0C5D" w:rsidRPr="003F0C5D" w:rsidRDefault="003F0C5D" w:rsidP="003F0C5D">
      <w:pPr>
        <w:numPr>
          <w:ilvl w:val="0"/>
          <w:numId w:val="20"/>
        </w:numPr>
        <w:spacing w:after="0"/>
        <w:jc w:val="left"/>
        <w:rPr>
          <w:color w:val="0E101A"/>
          <w:sz w:val="22"/>
        </w:rPr>
      </w:pPr>
      <w:r w:rsidRPr="003F0C5D">
        <w:rPr>
          <w:color w:val="0E101A"/>
          <w:szCs w:val="24"/>
        </w:rPr>
        <w:t>This project aims to improve the quality of introductory-level physics courses and support physics education research at UGA. </w:t>
      </w:r>
    </w:p>
    <w:p w14:paraId="7E746D8D" w14:textId="77777777" w:rsidR="003F0C5D" w:rsidRPr="003F0C5D" w:rsidRDefault="003F0C5D" w:rsidP="003F0C5D">
      <w:pPr>
        <w:numPr>
          <w:ilvl w:val="0"/>
          <w:numId w:val="21"/>
        </w:numPr>
        <w:spacing w:after="0"/>
        <w:jc w:val="left"/>
        <w:rPr>
          <w:color w:val="0E101A"/>
          <w:sz w:val="22"/>
          <w:szCs w:val="22"/>
        </w:rPr>
      </w:pPr>
      <w:r w:rsidRPr="003F0C5D">
        <w:rPr>
          <w:color w:val="0E101A"/>
          <w:szCs w:val="24"/>
        </w:rPr>
        <w:t>Generate pre-lecture videos for calculus-based first-semester physics courses at UGA (PHYS 1251) and have students consume them at no charge. </w:t>
      </w:r>
    </w:p>
    <w:p w14:paraId="539BB990" w14:textId="77777777" w:rsidR="003F0C5D" w:rsidRPr="003F0C5D" w:rsidRDefault="003F0C5D" w:rsidP="003F0C5D">
      <w:pPr>
        <w:numPr>
          <w:ilvl w:val="0"/>
          <w:numId w:val="21"/>
        </w:numPr>
        <w:spacing w:after="0"/>
        <w:jc w:val="left"/>
        <w:rPr>
          <w:color w:val="0E101A"/>
        </w:rPr>
      </w:pPr>
      <w:r w:rsidRPr="003F0C5D">
        <w:rPr>
          <w:color w:val="0E101A"/>
          <w:szCs w:val="24"/>
        </w:rPr>
        <w:t>Assess the effectiveness of these pre-lecture videos using virtual reality headsets and eye-tracking data. </w:t>
      </w:r>
    </w:p>
    <w:p w14:paraId="3F153BF8" w14:textId="77777777" w:rsidR="00575248" w:rsidRPr="003F0C5D" w:rsidRDefault="00575248" w:rsidP="00774DC5">
      <w:pPr>
        <w:pStyle w:val="paragraph"/>
        <w:spacing w:before="0" w:beforeAutospacing="0" w:after="0" w:afterAutospacing="0"/>
        <w:jc w:val="center"/>
        <w:textAlignment w:val="baseline"/>
        <w:rPr>
          <w:rStyle w:val="eop"/>
          <w:rFonts w:asciiTheme="minorHAnsi" w:hAnsiTheme="minorHAnsi" w:cstheme="minorHAnsi"/>
          <w:sz w:val="32"/>
          <w:szCs w:val="32"/>
        </w:rPr>
      </w:pPr>
    </w:p>
    <w:p w14:paraId="0B34DFED" w14:textId="63D2C049" w:rsidR="00774DC5" w:rsidRPr="003F0C5D" w:rsidRDefault="00575248" w:rsidP="00575248">
      <w:pPr>
        <w:pStyle w:val="Heading1"/>
        <w:rPr>
          <w:rFonts w:asciiTheme="minorHAnsi" w:hAnsiTheme="minorHAnsi" w:cstheme="minorHAnsi"/>
          <w:sz w:val="28"/>
          <w:szCs w:val="28"/>
          <w:u w:val="single"/>
        </w:rPr>
      </w:pPr>
      <w:r w:rsidRPr="003F0C5D">
        <w:rPr>
          <w:rFonts w:asciiTheme="minorHAnsi" w:hAnsiTheme="minorHAnsi" w:cstheme="minorHAnsi"/>
          <w:sz w:val="28"/>
          <w:szCs w:val="28"/>
          <w:u w:val="single"/>
        </w:rPr>
        <w:t>Introduction:</w:t>
      </w:r>
    </w:p>
    <w:p w14:paraId="067F36D5"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The Programme for International Student Assessment (PISA) recently reported that the US, once the leader in science and technology, has not reported any improvement in Standardized Test scores since the year 2000. The US is now behind many countries and placed 30th of 64 countries in mathematics and 11th in science. Meanwhile, many global studies reported that employers hire increasing numbers of new college graduates each year than they did the previous year. On the other hand, most future jobs will require a solid knowledge base of math and science. STEM education becomes essential; it creates critical thinkers, increases science literacy, and enables the next generation of innovators because problem-solving is a crucial part of the STEM educational process. The University of Georgia has many programs that train current students to become well qualified for their future procession to tackle real-world issues by joining the workforce to fulfill this demanding request. In addition to the recent efforts by UGA as a whole, the reports, as mentioned earlier, lead us to re-evaluate our undergraduate curriculum and find ways to incorporate opportunities that allow undergraduate STEM students to solve problems much closer to real-world issues.    </w:t>
      </w:r>
      <w:r w:rsidRPr="003F0C5D">
        <w:rPr>
          <w:rStyle w:val="eop"/>
          <w:rFonts w:asciiTheme="minorHAnsi" w:hAnsiTheme="minorHAnsi" w:cstheme="minorHAnsi"/>
          <w:color w:val="0E101A"/>
        </w:rPr>
        <w:t> </w:t>
      </w:r>
    </w:p>
    <w:p w14:paraId="5967318A"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In 2020, the National Girls Collaborative Project reported an encouraging finding that 74% of middle school girls express an interest in STEM as a major when they get to college. Students choose to pursue STEM disciplines in college because they want to learn about the world around them, finding innovative solutions to real-world challenges: like developing a much-needed vaccine for the COVID-19 pandemic. Further, playing a role in some of the country's significant discoveries and developments: like working with NASA's Perseverance rover, Ingenuity helicopter projects, or SpaceX's mission to colonize Mars. These ambitions also motivate STEM disciplines to lead to the most substantial employment rates and salaries.  </w:t>
      </w:r>
      <w:r w:rsidRPr="003F0C5D">
        <w:rPr>
          <w:rStyle w:val="eop"/>
          <w:rFonts w:asciiTheme="minorHAnsi" w:hAnsiTheme="minorHAnsi" w:cstheme="minorHAnsi"/>
          <w:color w:val="0E101A"/>
        </w:rPr>
        <w:t> </w:t>
      </w:r>
    </w:p>
    <w:p w14:paraId="66E462C2"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While educators, policymakers, and the general public agree that education in STEM is essential, Physics is widely considered the building block for STEM disciplines, including science and engineering. Studying physics strengthens coceptual, quantitative reasoning, critical thinking, and problem-solving skills to better understand other science disciplines. Most importantly, Physics is the most fundamental of sciences that extends well into our daily actions such as walking, driving a car, understanding how a camera lens works, or explaining why a pencil bends in water? </w:t>
      </w:r>
      <w:r w:rsidRPr="003F0C5D">
        <w:rPr>
          <w:rStyle w:val="eop"/>
          <w:rFonts w:asciiTheme="minorHAnsi" w:hAnsiTheme="minorHAnsi" w:cstheme="minorHAnsi"/>
          <w:color w:val="0E101A"/>
        </w:rPr>
        <w:t> </w:t>
      </w:r>
    </w:p>
    <w:p w14:paraId="62AD8E55"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lastRenderedPageBreak/>
        <w:t xml:space="preserve">Driven by many reasons mentioned above, when these highly motivated college students enter their introductory-level courses, the material and traditional instruction methods we currently use in our programs play a significantly destructive role in students' interest in remaining in physics courses. As a solution, education researchers find Student-Centered Active Learning Environments (integrated learning environments) where the space is designed to facilitate interactions between small groups working on hands-on activities, questions, simulations, or experiments. Over time, integrated learning environments were reported to improve learning and retention for students of all levels, genders, and races. And even found encouraging instructors to revise their teaching approaches.  </w:t>
      </w:r>
      <w:r w:rsidRPr="003F0C5D">
        <w:rPr>
          <w:rStyle w:val="eop"/>
          <w:rFonts w:asciiTheme="minorHAnsi" w:hAnsiTheme="minorHAnsi" w:cstheme="minorHAnsi"/>
          <w:color w:val="0E101A"/>
        </w:rPr>
        <w:t> </w:t>
      </w:r>
    </w:p>
    <w:p w14:paraId="373A3543"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w:t>
      </w:r>
      <w:r w:rsidRPr="003F0C5D">
        <w:rPr>
          <w:rStyle w:val="eop"/>
          <w:rFonts w:asciiTheme="minorHAnsi" w:hAnsiTheme="minorHAnsi" w:cstheme="minorHAnsi"/>
          <w:color w:val="0E101A"/>
        </w:rPr>
        <w:t> </w:t>
      </w:r>
    </w:p>
    <w:p w14:paraId="4F1A11C6"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Besides, undergraduate-level physics courses often heavily feature solving textbook problems by applying conceptual knowledge and problem-solving techniques. These textbook problems, often modeled after real-world scenarios, are usually situated through narrative and illustrations that provide known values, constraints, and the requirement to find unknown values to achieve the desired outcome. Two fundamental assumptions upon which this approach is based are (a) that students can relate the textbook problems represented on 2-D paper to the real-world 3-D problems that they intend to mimic, and (b) that students, given the ability to obtain the known values themselves, would know how to do so correctly. The gap between textbook problem representations and real-world problems, growing frustration comes with 2-D illustrations that textbooks try to represent scenarios in the real world in 3-D, and limited opportunities to solve real-world problems individually or collaboratively dampen students' motivation to persist in physics.   </w:t>
      </w:r>
      <w:r w:rsidRPr="003F0C5D">
        <w:rPr>
          <w:rStyle w:val="eop"/>
          <w:rFonts w:asciiTheme="minorHAnsi" w:hAnsiTheme="minorHAnsi" w:cstheme="minorHAnsi"/>
          <w:color w:val="0E101A"/>
        </w:rPr>
        <w:t> </w:t>
      </w:r>
    </w:p>
    <w:p w14:paraId="3628A8E1"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  </w:t>
      </w:r>
      <w:r w:rsidRPr="003F0C5D">
        <w:rPr>
          <w:rStyle w:val="eop"/>
          <w:rFonts w:asciiTheme="minorHAnsi" w:hAnsiTheme="minorHAnsi" w:cstheme="minorHAnsi"/>
          <w:color w:val="0E101A"/>
        </w:rPr>
        <w:t> </w:t>
      </w:r>
    </w:p>
    <w:p w14:paraId="50E3924F"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Educators and researchers looked for solutions to incorporate technology to overcome the above barrier. Over the years, technology has also begun to change the roles of teachers and learners in all settings. Technology plays a crucial role in facilitating collaborative learning while it helps students research subjects, share ideas and learn specific skills. Resolving this issue, physics education researchers introduced the idea of incorporating pre-lecture videos in integrated learning environments. Pre-lecture videos are short video clips containing narration and animations to introduce core physics topics. These short videos lay the groundwork for students' conceptual understanding before students ever set foot in class that students will discuss in detail later inside the classroom. </w:t>
      </w:r>
      <w:r w:rsidRPr="003F0C5D">
        <w:rPr>
          <w:rStyle w:val="eop"/>
          <w:rFonts w:asciiTheme="minorHAnsi" w:hAnsiTheme="minorHAnsi" w:cstheme="minorHAnsi"/>
          <w:color w:val="0E101A"/>
        </w:rPr>
        <w:t> </w:t>
      </w:r>
    </w:p>
    <w:p w14:paraId="4570C0FB"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w:t>
      </w:r>
      <w:r w:rsidRPr="003F0C5D">
        <w:rPr>
          <w:rStyle w:val="eop"/>
          <w:rFonts w:asciiTheme="minorHAnsi" w:hAnsiTheme="minorHAnsi" w:cstheme="minorHAnsi"/>
          <w:color w:val="0E101A"/>
        </w:rPr>
        <w:t> </w:t>
      </w:r>
    </w:p>
    <w:p w14:paraId="4FDA8683" w14:textId="1209CC37" w:rsidR="00575248" w:rsidRPr="003F0C5D" w:rsidRDefault="00575248" w:rsidP="00575248">
      <w:pPr>
        <w:pStyle w:val="Heading1"/>
        <w:rPr>
          <w:rFonts w:asciiTheme="minorHAnsi" w:hAnsiTheme="minorHAnsi" w:cstheme="minorHAnsi"/>
          <w:sz w:val="28"/>
          <w:szCs w:val="28"/>
          <w:u w:val="single"/>
        </w:rPr>
      </w:pPr>
      <w:r w:rsidRPr="003F0C5D">
        <w:rPr>
          <w:rFonts w:asciiTheme="minorHAnsi" w:hAnsiTheme="minorHAnsi" w:cstheme="minorHAnsi"/>
          <w:sz w:val="28"/>
          <w:szCs w:val="28"/>
          <w:u w:val="single"/>
        </w:rPr>
        <w:t>Statement of Transformation</w:t>
      </w:r>
      <w:r w:rsidR="00675882" w:rsidRPr="003F0C5D">
        <w:rPr>
          <w:rFonts w:asciiTheme="minorHAnsi" w:hAnsiTheme="minorHAnsi" w:cstheme="minorHAnsi"/>
          <w:sz w:val="28"/>
          <w:szCs w:val="28"/>
          <w:u w:val="single"/>
        </w:rPr>
        <w:t>:</w:t>
      </w:r>
    </w:p>
    <w:p w14:paraId="5670E66F" w14:textId="77777777" w:rsidR="00687494" w:rsidRPr="003F0C5D" w:rsidRDefault="00774DC5"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 xml:space="preserve">Benefiting from both the USG's STEM Initiative and the UGA's DeLTA project (undergraduate STEM education transformation project), UGA offers all introductory-level calculus-based engineering physics courses in integrated learning environments, AKA SCALE-UP classrooms in the physics building and science learning center. In these settings, before the pandemic, I required my students to use a textbook to purchase from a publisher. Align with the textbook; I assign my students to watch pre-lecture videos to make sure they come prepared for the class. In response to students' financial hardships highlighted during the pandemic, I moved from expensive textbooks to OpenStax textbooks. Even though this move saved money for students, I could not find a reasonable alternative for pre-lecture videos. I had to stick with the book </w:t>
      </w:r>
      <w:r w:rsidRPr="003F0C5D">
        <w:rPr>
          <w:rStyle w:val="normaltextrun"/>
          <w:rFonts w:asciiTheme="minorHAnsi" w:eastAsiaTheme="majorEastAsia" w:hAnsiTheme="minorHAnsi" w:cstheme="minorHAnsi"/>
          <w:color w:val="0E101A"/>
        </w:rPr>
        <w:lastRenderedPageBreak/>
        <w:t xml:space="preserve">publisher's videos that cost each student about $55 per semester. While my lecture slides are now more aligned with the OpenStax textbook, students keep coming to the class after watching pre-lecture videos created for a different textbook. </w:t>
      </w:r>
    </w:p>
    <w:p w14:paraId="2B94B18A" w14:textId="77777777" w:rsidR="00687494" w:rsidRPr="003F0C5D" w:rsidRDefault="00687494"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p>
    <w:p w14:paraId="11A846B0" w14:textId="568B2CAC" w:rsidR="00774DC5" w:rsidRPr="003F0C5D" w:rsidRDefault="00687494" w:rsidP="00774DC5">
      <w:pPr>
        <w:pStyle w:val="paragraph"/>
        <w:spacing w:before="0" w:beforeAutospacing="0" w:after="0" w:afterAutospacing="0"/>
        <w:textAlignment w:val="baseline"/>
        <w:rPr>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In addition to that, there are some topics covered in physics 1 and 2 (PHYS 1251 and PHYS 1252) courses that the publisher does not have any pre-lecture videos. While discussing these topics, the instructors have to proceed without assigning any pre-lecture videos. This happens even after students pay to get the service for the whole semester. Besides</w:t>
      </w:r>
      <w:r w:rsidR="00774DC5" w:rsidRPr="003F0C5D">
        <w:rPr>
          <w:rStyle w:val="normaltextrun"/>
          <w:rFonts w:asciiTheme="minorHAnsi" w:eastAsiaTheme="majorEastAsia" w:hAnsiTheme="minorHAnsi" w:cstheme="minorHAnsi"/>
          <w:color w:val="0E101A"/>
        </w:rPr>
        <w:t xml:space="preserve"> a waste of students' money, this badly affects students' interest in the course material. </w:t>
      </w:r>
      <w:r w:rsidR="00774DC5" w:rsidRPr="003F0C5D">
        <w:rPr>
          <w:rStyle w:val="eop"/>
          <w:rFonts w:asciiTheme="minorHAnsi" w:hAnsiTheme="minorHAnsi" w:cstheme="minorHAnsi"/>
          <w:color w:val="0E101A"/>
        </w:rPr>
        <w:t> </w:t>
      </w:r>
    </w:p>
    <w:p w14:paraId="7FAC77D2"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  </w:t>
      </w:r>
      <w:r w:rsidRPr="003F0C5D">
        <w:rPr>
          <w:rStyle w:val="eop"/>
          <w:rFonts w:asciiTheme="minorHAnsi" w:hAnsiTheme="minorHAnsi" w:cstheme="minorHAnsi"/>
          <w:color w:val="0E101A"/>
        </w:rPr>
        <w:t> </w:t>
      </w:r>
    </w:p>
    <w:p w14:paraId="167DA1BC"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After a couple of semesters of being back to in-person instructions, many students and I find book publishers' pre-lecture videos ineffective and should be replaced by instructor-generated ones. Also, 3-D models and animations have proven to facilitate students' conceptual learning and positively contribute to remedying misconceptions in the classroom. This brings the need to create pre-lecture videos by myself for each class day to match the topics discussed in the class, which I need to spend some time in addition to prep for teaching. This link: </w:t>
      </w:r>
      <w:hyperlink r:id="rId12" w:tgtFrame="_blank" w:history="1">
        <w:r w:rsidRPr="003F0C5D">
          <w:rPr>
            <w:rStyle w:val="normaltextrun"/>
            <w:rFonts w:asciiTheme="minorHAnsi" w:eastAsiaTheme="majorEastAsia" w:hAnsiTheme="minorHAnsi" w:cstheme="minorHAnsi"/>
            <w:color w:val="0563C1"/>
            <w:u w:val="single"/>
          </w:rPr>
          <w:t>https://drive.google.com/drive/folders/1LCzlFNQjEGMQvIIFNK7EJEchDGJi0cm0?usp=sharing</w:t>
        </w:r>
      </w:hyperlink>
      <w:r w:rsidRPr="003F0C5D">
        <w:rPr>
          <w:rStyle w:val="normaltextrun"/>
          <w:rFonts w:asciiTheme="minorHAnsi" w:eastAsiaTheme="majorEastAsia" w:hAnsiTheme="minorHAnsi" w:cstheme="minorHAnsi"/>
          <w:color w:val="0E101A"/>
        </w:rPr>
        <w:t xml:space="preserve"> shows a few sample pre-lecture videos we generated for physics courses.  </w:t>
      </w:r>
      <w:r w:rsidRPr="003F0C5D">
        <w:rPr>
          <w:rStyle w:val="eop"/>
          <w:rFonts w:asciiTheme="minorHAnsi" w:hAnsiTheme="minorHAnsi" w:cstheme="minorHAnsi"/>
          <w:color w:val="0E101A"/>
        </w:rPr>
        <w:t> </w:t>
      </w:r>
    </w:p>
    <w:p w14:paraId="6CB2793E"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w:t>
      </w:r>
      <w:r w:rsidRPr="003F0C5D">
        <w:rPr>
          <w:rStyle w:val="eop"/>
          <w:rFonts w:asciiTheme="minorHAnsi" w:hAnsiTheme="minorHAnsi" w:cstheme="minorHAnsi"/>
          <w:color w:val="0E101A"/>
        </w:rPr>
        <w:t> </w:t>
      </w:r>
    </w:p>
    <w:p w14:paraId="52B6510E" w14:textId="1CEC0CC9" w:rsidR="00670030" w:rsidRPr="003F0C5D" w:rsidRDefault="00670030" w:rsidP="00670030">
      <w:pPr>
        <w:pStyle w:val="Heading1"/>
        <w:rPr>
          <w:rFonts w:asciiTheme="minorHAnsi" w:hAnsiTheme="minorHAnsi" w:cstheme="minorHAnsi"/>
          <w:sz w:val="28"/>
          <w:szCs w:val="28"/>
          <w:u w:val="single"/>
        </w:rPr>
      </w:pPr>
      <w:r w:rsidRPr="003F0C5D">
        <w:rPr>
          <w:rFonts w:asciiTheme="minorHAnsi" w:hAnsiTheme="minorHAnsi" w:cstheme="minorHAnsi"/>
          <w:sz w:val="28"/>
          <w:szCs w:val="28"/>
          <w:u w:val="single"/>
        </w:rPr>
        <w:t>Timeline</w:t>
      </w:r>
      <w:r w:rsidR="00675882" w:rsidRPr="003F0C5D">
        <w:rPr>
          <w:rFonts w:asciiTheme="minorHAnsi" w:hAnsiTheme="minorHAnsi" w:cstheme="minorHAnsi"/>
          <w:sz w:val="28"/>
          <w:szCs w:val="28"/>
          <w:u w:val="single"/>
        </w:rPr>
        <w:t>:</w:t>
      </w:r>
    </w:p>
    <w:p w14:paraId="177F2D9F" w14:textId="77777777" w:rsidR="00575248" w:rsidRDefault="00774DC5"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In the fall 2022 and spring 2023 semesters, I, Nandana Weliweriya, am scheduled to teach three sections each of PHYS 1251 Studio Physics I (72 students per section), impacting 432 students for the upcoming academic year, saving them a total of $23,700. The same approach could be easily extended to PHYS 1252 Studio Physics II in the following year with comparable impact. </w:t>
      </w:r>
    </w:p>
    <w:p w14:paraId="4E332D6D" w14:textId="77777777" w:rsidR="00575248" w:rsidRPr="003F0C5D" w:rsidRDefault="00575248"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p>
    <w:p w14:paraId="0B21A1FA" w14:textId="77777777" w:rsidR="00575248" w:rsidRPr="003F0C5D" w:rsidRDefault="00575248"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p>
    <w:tbl>
      <w:tblPr>
        <w:tblStyle w:val="TableGrid"/>
        <w:tblW w:w="9355" w:type="dxa"/>
        <w:tblLook w:val="04A0" w:firstRow="1" w:lastRow="0" w:firstColumn="1" w:lastColumn="0" w:noHBand="0" w:noVBand="1"/>
      </w:tblPr>
      <w:tblGrid>
        <w:gridCol w:w="2337"/>
        <w:gridCol w:w="7018"/>
      </w:tblGrid>
      <w:tr w:rsidR="00575248" w:rsidRPr="003F0C5D" w14:paraId="10A99BCC" w14:textId="77777777" w:rsidTr="00210BB8">
        <w:tc>
          <w:tcPr>
            <w:tcW w:w="2337" w:type="dxa"/>
          </w:tcPr>
          <w:p w14:paraId="13BB9BA6" w14:textId="02AAEA4E" w:rsidR="00575248" w:rsidRPr="003F0C5D" w:rsidRDefault="00575248" w:rsidP="00210BB8">
            <w:pPr>
              <w:pStyle w:val="paragraph"/>
              <w:spacing w:before="0" w:beforeAutospacing="0" w:after="0" w:afterAutospacing="0"/>
              <w:jc w:val="center"/>
              <w:textAlignment w:val="baseline"/>
              <w:rPr>
                <w:rStyle w:val="normaltextrun"/>
                <w:rFonts w:asciiTheme="minorHAnsi" w:eastAsiaTheme="majorEastAsia" w:hAnsiTheme="minorHAnsi" w:cstheme="minorHAnsi"/>
                <w:b/>
                <w:bCs/>
                <w:color w:val="0E101A"/>
              </w:rPr>
            </w:pPr>
            <w:r w:rsidRPr="003F0C5D">
              <w:rPr>
                <w:rStyle w:val="normaltextrun"/>
                <w:rFonts w:asciiTheme="minorHAnsi" w:eastAsiaTheme="majorEastAsia" w:hAnsiTheme="minorHAnsi" w:cstheme="minorHAnsi"/>
                <w:b/>
                <w:bCs/>
                <w:color w:val="0E101A"/>
              </w:rPr>
              <w:t>Semester</w:t>
            </w:r>
          </w:p>
        </w:tc>
        <w:tc>
          <w:tcPr>
            <w:tcW w:w="7018" w:type="dxa"/>
          </w:tcPr>
          <w:p w14:paraId="1F4EF55D" w14:textId="65840059" w:rsidR="00575248" w:rsidRPr="003F0C5D" w:rsidRDefault="00575248" w:rsidP="00210BB8">
            <w:pPr>
              <w:pStyle w:val="paragraph"/>
              <w:spacing w:before="0" w:beforeAutospacing="0" w:after="0" w:afterAutospacing="0"/>
              <w:jc w:val="center"/>
              <w:textAlignment w:val="baseline"/>
              <w:rPr>
                <w:rStyle w:val="normaltextrun"/>
                <w:rFonts w:asciiTheme="minorHAnsi" w:eastAsiaTheme="majorEastAsia" w:hAnsiTheme="minorHAnsi" w:cstheme="minorHAnsi"/>
                <w:b/>
                <w:bCs/>
                <w:color w:val="0E101A"/>
              </w:rPr>
            </w:pPr>
            <w:r w:rsidRPr="003F0C5D">
              <w:rPr>
                <w:rStyle w:val="normaltextrun"/>
                <w:rFonts w:asciiTheme="minorHAnsi" w:eastAsiaTheme="majorEastAsia" w:hAnsiTheme="minorHAnsi" w:cstheme="minorHAnsi"/>
                <w:b/>
                <w:bCs/>
                <w:color w:val="0E101A"/>
              </w:rPr>
              <w:t>Description</w:t>
            </w:r>
          </w:p>
        </w:tc>
      </w:tr>
      <w:tr w:rsidR="00575248" w:rsidRPr="003F0C5D" w14:paraId="5786C211" w14:textId="77777777" w:rsidTr="00210BB8">
        <w:tc>
          <w:tcPr>
            <w:tcW w:w="2337" w:type="dxa"/>
          </w:tcPr>
          <w:p w14:paraId="4116A71B" w14:textId="77777777" w:rsidR="00575248" w:rsidRPr="003F0C5D" w:rsidRDefault="00575248" w:rsidP="0093510E">
            <w:pPr>
              <w:pStyle w:val="paragraph"/>
              <w:spacing w:before="0" w:beforeAutospacing="0" w:after="0" w:afterAutospacing="0"/>
              <w:jc w:val="center"/>
              <w:textAlignment w:val="baseline"/>
              <w:rPr>
                <w:rStyle w:val="normaltextrun"/>
                <w:rFonts w:asciiTheme="minorHAnsi" w:eastAsiaTheme="majorEastAsia" w:hAnsiTheme="minorHAnsi" w:cstheme="minorHAnsi"/>
                <w:color w:val="7030A0"/>
              </w:rPr>
            </w:pPr>
            <w:r w:rsidRPr="003F0C5D">
              <w:rPr>
                <w:rStyle w:val="normaltextrun"/>
                <w:rFonts w:asciiTheme="minorHAnsi" w:eastAsiaTheme="majorEastAsia" w:hAnsiTheme="minorHAnsi" w:cstheme="minorHAnsi"/>
                <w:color w:val="7030A0"/>
              </w:rPr>
              <w:t>Summer 2022</w:t>
            </w:r>
          </w:p>
          <w:p w14:paraId="55CA8F7D" w14:textId="41B6DEAD" w:rsidR="00210BB8" w:rsidRPr="003F0C5D" w:rsidRDefault="00210BB8" w:rsidP="00774DC5">
            <w:pPr>
              <w:pStyle w:val="paragraph"/>
              <w:spacing w:before="0" w:beforeAutospacing="0" w:after="0" w:afterAutospacing="0"/>
              <w:textAlignment w:val="baseline"/>
              <w:rPr>
                <w:rStyle w:val="normaltextrun"/>
                <w:rFonts w:asciiTheme="minorHAnsi" w:eastAsiaTheme="majorEastAsia" w:hAnsiTheme="minorHAnsi" w:cstheme="minorHAnsi"/>
                <w:i/>
                <w:iCs/>
                <w:color w:val="0E101A"/>
              </w:rPr>
            </w:pPr>
            <w:r w:rsidRPr="003F0C5D">
              <w:rPr>
                <w:rStyle w:val="normaltextrun"/>
                <w:rFonts w:asciiTheme="minorHAnsi" w:eastAsiaTheme="majorEastAsia" w:hAnsiTheme="minorHAnsi" w:cstheme="minorHAnsi"/>
                <w:i/>
                <w:iCs/>
                <w:color w:val="0E101A"/>
              </w:rPr>
              <w:t>(Initial stage of pre-lecture video production</w:t>
            </w:r>
            <w:r w:rsidR="00AB05CD" w:rsidRPr="003F0C5D">
              <w:rPr>
                <w:rStyle w:val="normaltextrun"/>
                <w:rFonts w:asciiTheme="minorHAnsi" w:eastAsiaTheme="majorEastAsia" w:hAnsiTheme="minorHAnsi" w:cstheme="minorHAnsi"/>
                <w:i/>
                <w:iCs/>
                <w:color w:val="0E101A"/>
              </w:rPr>
              <w:t xml:space="preserve"> and meetings with co-Pi and the other instructors in the UGA physics</w:t>
            </w:r>
            <w:r w:rsidRPr="003F0C5D">
              <w:rPr>
                <w:rStyle w:val="normaltextrun"/>
                <w:rFonts w:asciiTheme="minorHAnsi" w:eastAsiaTheme="majorEastAsia" w:hAnsiTheme="minorHAnsi" w:cstheme="minorHAnsi"/>
                <w:i/>
                <w:iCs/>
                <w:color w:val="0E101A"/>
              </w:rPr>
              <w:t>)</w:t>
            </w:r>
          </w:p>
        </w:tc>
        <w:tc>
          <w:tcPr>
            <w:tcW w:w="7018" w:type="dxa"/>
          </w:tcPr>
          <w:p w14:paraId="47DEC426" w14:textId="4A3FE59A" w:rsidR="00AB05CD" w:rsidRPr="003F0C5D" w:rsidRDefault="00AB05CD" w:rsidP="00AB05CD">
            <w:pPr>
              <w:pStyle w:val="NormalWeb"/>
              <w:numPr>
                <w:ilvl w:val="0"/>
                <w:numId w:val="16"/>
              </w:numPr>
              <w:ind w:left="336"/>
              <w:rPr>
                <w:rStyle w:val="normaltextrun"/>
                <w:rFonts w:asciiTheme="minorHAnsi" w:hAnsiTheme="minorHAnsi" w:cstheme="minorHAnsi"/>
              </w:rPr>
            </w:pPr>
            <w:r w:rsidRPr="003F0C5D">
              <w:rPr>
                <w:rStyle w:val="normaltextrun"/>
                <w:rFonts w:asciiTheme="minorHAnsi" w:hAnsiTheme="minorHAnsi" w:cstheme="minorHAnsi"/>
              </w:rPr>
              <w:t>Initial meeting(s) to discuss the content of the OpenStax textbook and create the final set of topics aligned with student learning outcomes</w:t>
            </w:r>
          </w:p>
          <w:p w14:paraId="4817CA6F" w14:textId="77777777" w:rsidR="00AB05CD" w:rsidRPr="003F0C5D" w:rsidRDefault="00AB05CD" w:rsidP="00AB05CD">
            <w:pPr>
              <w:pStyle w:val="NormalWeb"/>
              <w:numPr>
                <w:ilvl w:val="0"/>
                <w:numId w:val="16"/>
              </w:numPr>
              <w:ind w:left="336"/>
              <w:rPr>
                <w:rStyle w:val="normaltextrun"/>
                <w:rFonts w:asciiTheme="minorHAnsi" w:hAnsiTheme="minorHAnsi" w:cstheme="minorHAnsi"/>
              </w:rPr>
            </w:pPr>
            <w:r w:rsidRPr="003F0C5D">
              <w:rPr>
                <w:rStyle w:val="normaltextrun"/>
                <w:rFonts w:asciiTheme="minorHAnsi" w:hAnsiTheme="minorHAnsi" w:cstheme="minorHAnsi"/>
              </w:rPr>
              <w:t>Generate an initial set of pre-lecture videos for a selected list of topics</w:t>
            </w:r>
          </w:p>
          <w:p w14:paraId="53BDDBFD" w14:textId="77777777" w:rsidR="00AB05CD" w:rsidRPr="003F0C5D" w:rsidRDefault="00AB05CD" w:rsidP="00AB05CD">
            <w:pPr>
              <w:pStyle w:val="NormalWeb"/>
              <w:numPr>
                <w:ilvl w:val="0"/>
                <w:numId w:val="16"/>
              </w:numPr>
              <w:ind w:left="336"/>
              <w:rPr>
                <w:rStyle w:val="normaltextrun"/>
                <w:rFonts w:asciiTheme="minorHAnsi" w:hAnsiTheme="minorHAnsi" w:cstheme="minorHAnsi"/>
              </w:rPr>
            </w:pPr>
            <w:r w:rsidRPr="003F0C5D">
              <w:rPr>
                <w:rStyle w:val="normaltextrun"/>
                <w:rFonts w:asciiTheme="minorHAnsi" w:hAnsiTheme="minorHAnsi" w:cstheme="minorHAnsi"/>
              </w:rPr>
              <w:t>Bi-Weekly meeting to evaluate the produced pre-lecture videos to make sure we have them aligned with the OpenStax textbook, student learning outcomes</w:t>
            </w:r>
          </w:p>
          <w:p w14:paraId="56EF98F5" w14:textId="3AFB126E" w:rsidR="00AB05CD" w:rsidRPr="003F0C5D" w:rsidRDefault="008C5A9E" w:rsidP="00AB05CD">
            <w:pPr>
              <w:pStyle w:val="NormalWeb"/>
              <w:numPr>
                <w:ilvl w:val="0"/>
                <w:numId w:val="16"/>
              </w:numPr>
              <w:ind w:left="336"/>
              <w:rPr>
                <w:rStyle w:val="normaltextrun"/>
                <w:rFonts w:asciiTheme="minorHAnsi" w:hAnsiTheme="minorHAnsi" w:cstheme="minorHAnsi"/>
              </w:rPr>
            </w:pPr>
            <w:r w:rsidRPr="003F0C5D">
              <w:rPr>
                <w:rStyle w:val="normaltextrun"/>
                <w:rFonts w:asciiTheme="minorHAnsi" w:hAnsiTheme="minorHAnsi" w:cstheme="minorHAnsi"/>
              </w:rPr>
              <w:t>Make</w:t>
            </w:r>
            <w:r w:rsidR="00AB05CD" w:rsidRPr="003F0C5D">
              <w:rPr>
                <w:rStyle w:val="normaltextrun"/>
                <w:rFonts w:asciiTheme="minorHAnsi" w:hAnsiTheme="minorHAnsi" w:cstheme="minorHAnsi"/>
              </w:rPr>
              <w:t xml:space="preserve"> more and more pre-lecture videos as preparation to use in the PHYS 1251 sections of fall 2022</w:t>
            </w:r>
          </w:p>
        </w:tc>
      </w:tr>
      <w:tr w:rsidR="00575248" w:rsidRPr="003F0C5D" w14:paraId="0CD1A198" w14:textId="77777777" w:rsidTr="00210BB8">
        <w:tc>
          <w:tcPr>
            <w:tcW w:w="2337" w:type="dxa"/>
          </w:tcPr>
          <w:p w14:paraId="6DED2F31" w14:textId="77777777" w:rsidR="00575248" w:rsidRPr="003F0C5D" w:rsidRDefault="008C5A9E" w:rsidP="0093510E">
            <w:pPr>
              <w:pStyle w:val="paragraph"/>
              <w:spacing w:before="0" w:beforeAutospacing="0" w:after="0" w:afterAutospacing="0"/>
              <w:jc w:val="center"/>
              <w:textAlignment w:val="baseline"/>
              <w:rPr>
                <w:rStyle w:val="normaltextrun"/>
                <w:rFonts w:asciiTheme="minorHAnsi" w:eastAsiaTheme="majorEastAsia" w:hAnsiTheme="minorHAnsi" w:cstheme="minorHAnsi"/>
                <w:color w:val="7030A0"/>
              </w:rPr>
            </w:pPr>
            <w:r w:rsidRPr="003F0C5D">
              <w:rPr>
                <w:rStyle w:val="normaltextrun"/>
                <w:rFonts w:asciiTheme="minorHAnsi" w:eastAsiaTheme="majorEastAsia" w:hAnsiTheme="minorHAnsi" w:cstheme="minorHAnsi"/>
                <w:color w:val="7030A0"/>
              </w:rPr>
              <w:t>Fall 2022</w:t>
            </w:r>
          </w:p>
          <w:p w14:paraId="67CFE63B" w14:textId="0123379F" w:rsidR="00A709A4" w:rsidRPr="003F0C5D" w:rsidRDefault="00A709A4" w:rsidP="00774DC5">
            <w:pPr>
              <w:pStyle w:val="paragraph"/>
              <w:spacing w:before="0" w:beforeAutospacing="0" w:after="0" w:afterAutospacing="0"/>
              <w:textAlignment w:val="baseline"/>
              <w:rPr>
                <w:rStyle w:val="normaltextrun"/>
                <w:rFonts w:asciiTheme="minorHAnsi" w:eastAsiaTheme="majorEastAsia" w:hAnsiTheme="minorHAnsi" w:cstheme="minorHAnsi"/>
                <w:i/>
                <w:iCs/>
                <w:color w:val="0E101A"/>
              </w:rPr>
            </w:pPr>
            <w:r w:rsidRPr="003F0C5D">
              <w:rPr>
                <w:rStyle w:val="normaltextrun"/>
                <w:rFonts w:asciiTheme="minorHAnsi" w:eastAsiaTheme="majorEastAsia" w:hAnsiTheme="minorHAnsi" w:cstheme="minorHAnsi"/>
                <w:i/>
                <w:iCs/>
                <w:color w:val="0E101A"/>
              </w:rPr>
              <w:t xml:space="preserve">(The phase of using pre-lecture videos and collect data to </w:t>
            </w:r>
            <w:r w:rsidRPr="003F0C5D">
              <w:rPr>
                <w:rStyle w:val="normaltextrun"/>
                <w:rFonts w:asciiTheme="minorHAnsi" w:eastAsiaTheme="majorEastAsia" w:hAnsiTheme="minorHAnsi" w:cstheme="minorHAnsi"/>
                <w:i/>
                <w:iCs/>
                <w:color w:val="0E101A"/>
              </w:rPr>
              <w:lastRenderedPageBreak/>
              <w:t>measure the effectiveness)</w:t>
            </w:r>
          </w:p>
        </w:tc>
        <w:tc>
          <w:tcPr>
            <w:tcW w:w="7018" w:type="dxa"/>
          </w:tcPr>
          <w:p w14:paraId="620AFD48" w14:textId="77777777" w:rsidR="008C5A9E" w:rsidRPr="003F0C5D" w:rsidRDefault="008C5A9E" w:rsidP="008C5A9E">
            <w:pPr>
              <w:pStyle w:val="paragraph"/>
              <w:numPr>
                <w:ilvl w:val="0"/>
                <w:numId w:val="17"/>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hAnsiTheme="minorHAnsi" w:cstheme="minorHAnsi"/>
              </w:rPr>
              <w:lastRenderedPageBreak/>
              <w:t>Keep making more pre-lecture videos to use in the PHYS 1251 sections of fall 2022, if we need to make changes as we move on</w:t>
            </w:r>
          </w:p>
          <w:p w14:paraId="6D12007F" w14:textId="77777777" w:rsidR="00575248" w:rsidRPr="003F0C5D" w:rsidRDefault="008C5A9E" w:rsidP="008C5A9E">
            <w:pPr>
              <w:pStyle w:val="paragraph"/>
              <w:numPr>
                <w:ilvl w:val="0"/>
                <w:numId w:val="17"/>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hAnsiTheme="minorHAnsi" w:cstheme="minorHAnsi"/>
              </w:rPr>
              <w:t>Use the research timeline mentioned below to access the effectiveness of these pre-lecture videos</w:t>
            </w:r>
          </w:p>
          <w:p w14:paraId="2DC06064" w14:textId="66B4183C" w:rsidR="008C5A9E" w:rsidRPr="003F0C5D" w:rsidRDefault="008C5A9E" w:rsidP="008C5A9E">
            <w:pPr>
              <w:pStyle w:val="paragraph"/>
              <w:numPr>
                <w:ilvl w:val="0"/>
                <w:numId w:val="17"/>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hAnsiTheme="minorHAnsi" w:cstheme="minorHAnsi"/>
                <w:color w:val="0E101A"/>
              </w:rPr>
              <w:t>Monthly meetings to discuss the progress, housekeeping</w:t>
            </w:r>
          </w:p>
        </w:tc>
      </w:tr>
      <w:tr w:rsidR="00575248" w:rsidRPr="003F0C5D" w14:paraId="73106216" w14:textId="77777777" w:rsidTr="00210BB8">
        <w:tc>
          <w:tcPr>
            <w:tcW w:w="2337" w:type="dxa"/>
          </w:tcPr>
          <w:p w14:paraId="71A0233E" w14:textId="77777777" w:rsidR="00575248" w:rsidRPr="003F0C5D" w:rsidRDefault="008C5A9E" w:rsidP="0093510E">
            <w:pPr>
              <w:pStyle w:val="paragraph"/>
              <w:spacing w:before="0" w:beforeAutospacing="0" w:after="0" w:afterAutospacing="0"/>
              <w:jc w:val="center"/>
              <w:textAlignment w:val="baseline"/>
              <w:rPr>
                <w:rStyle w:val="normaltextrun"/>
                <w:rFonts w:asciiTheme="minorHAnsi" w:eastAsiaTheme="majorEastAsia" w:hAnsiTheme="minorHAnsi" w:cstheme="minorHAnsi"/>
                <w:color w:val="7030A0"/>
              </w:rPr>
            </w:pPr>
            <w:r w:rsidRPr="003F0C5D">
              <w:rPr>
                <w:rStyle w:val="normaltextrun"/>
                <w:rFonts w:asciiTheme="minorHAnsi" w:eastAsiaTheme="majorEastAsia" w:hAnsiTheme="minorHAnsi" w:cstheme="minorHAnsi"/>
                <w:color w:val="7030A0"/>
              </w:rPr>
              <w:t>December 2022 - January 2023</w:t>
            </w:r>
          </w:p>
          <w:p w14:paraId="6130F9F1" w14:textId="786F8D39" w:rsidR="00A709A4" w:rsidRPr="003F0C5D" w:rsidRDefault="00A709A4" w:rsidP="00774DC5">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i/>
                <w:iCs/>
                <w:color w:val="0E101A"/>
              </w:rPr>
              <w:t>(The phase of planning for spring 23 semester)</w:t>
            </w:r>
          </w:p>
        </w:tc>
        <w:tc>
          <w:tcPr>
            <w:tcW w:w="7018" w:type="dxa"/>
          </w:tcPr>
          <w:p w14:paraId="5B039AB8" w14:textId="21E801DA" w:rsidR="00A709A4" w:rsidRPr="003F0C5D" w:rsidRDefault="008C5A9E" w:rsidP="008C5A9E">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Gather the outcomes of the research</w:t>
            </w:r>
            <w:r w:rsidR="00A709A4" w:rsidRPr="003F0C5D">
              <w:rPr>
                <w:rStyle w:val="normaltextrun"/>
                <w:rFonts w:asciiTheme="minorHAnsi" w:eastAsiaTheme="majorEastAsia" w:hAnsiTheme="minorHAnsi" w:cstheme="minorHAnsi"/>
                <w:color w:val="0E101A"/>
              </w:rPr>
              <w:t xml:space="preserve"> on fall 22 videos</w:t>
            </w:r>
          </w:p>
          <w:p w14:paraId="2EF17575" w14:textId="69D1018C" w:rsidR="00575248" w:rsidRPr="003F0C5D" w:rsidRDefault="00A709A4" w:rsidP="008C5A9E">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 xml:space="preserve">Meetings to </w:t>
            </w:r>
            <w:r w:rsidR="008C5A9E" w:rsidRPr="003F0C5D">
              <w:rPr>
                <w:rStyle w:val="normaltextrun"/>
                <w:rFonts w:asciiTheme="minorHAnsi" w:eastAsiaTheme="majorEastAsia" w:hAnsiTheme="minorHAnsi" w:cstheme="minorHAnsi"/>
                <w:color w:val="0E101A"/>
              </w:rPr>
              <w:t>make plans</w:t>
            </w:r>
            <w:r w:rsidRPr="003F0C5D">
              <w:rPr>
                <w:rStyle w:val="normaltextrun"/>
                <w:rFonts w:asciiTheme="minorHAnsi" w:eastAsiaTheme="majorEastAsia" w:hAnsiTheme="minorHAnsi" w:cstheme="minorHAnsi"/>
                <w:color w:val="0E101A"/>
              </w:rPr>
              <w:t>, modify videos to be used in spring 2022 semester courses</w:t>
            </w:r>
          </w:p>
        </w:tc>
      </w:tr>
      <w:tr w:rsidR="00A709A4" w:rsidRPr="003F0C5D" w14:paraId="05630BE1" w14:textId="77777777" w:rsidTr="00210BB8">
        <w:tc>
          <w:tcPr>
            <w:tcW w:w="2337" w:type="dxa"/>
          </w:tcPr>
          <w:p w14:paraId="0EA5E8FB" w14:textId="3BFDEEE1" w:rsidR="00A709A4" w:rsidRPr="003F0C5D" w:rsidRDefault="00A709A4" w:rsidP="0093510E">
            <w:pPr>
              <w:pStyle w:val="paragraph"/>
              <w:spacing w:before="0" w:beforeAutospacing="0" w:after="0" w:afterAutospacing="0"/>
              <w:jc w:val="center"/>
              <w:textAlignment w:val="baseline"/>
              <w:rPr>
                <w:rStyle w:val="normaltextrun"/>
                <w:rFonts w:asciiTheme="minorHAnsi" w:eastAsiaTheme="majorEastAsia" w:hAnsiTheme="minorHAnsi" w:cstheme="minorHAnsi"/>
                <w:color w:val="7030A0"/>
              </w:rPr>
            </w:pPr>
            <w:r w:rsidRPr="003F0C5D">
              <w:rPr>
                <w:rStyle w:val="normaltextrun"/>
                <w:rFonts w:asciiTheme="minorHAnsi" w:eastAsiaTheme="majorEastAsia" w:hAnsiTheme="minorHAnsi" w:cstheme="minorHAnsi"/>
                <w:color w:val="7030A0"/>
              </w:rPr>
              <w:t>Spring 2023</w:t>
            </w:r>
          </w:p>
          <w:p w14:paraId="51182D5D" w14:textId="16E18BC3" w:rsidR="00A709A4" w:rsidRPr="003F0C5D" w:rsidRDefault="00A709A4" w:rsidP="00A709A4">
            <w:pPr>
              <w:pStyle w:val="paragraph"/>
              <w:spacing w:before="0" w:beforeAutospacing="0" w:after="0" w:afterAutospacing="0"/>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i/>
                <w:iCs/>
                <w:color w:val="0E101A"/>
              </w:rPr>
              <w:t>(The phase of using existing/modified pre-lecture videos and collect data to measure the effectiveness)</w:t>
            </w:r>
          </w:p>
        </w:tc>
        <w:tc>
          <w:tcPr>
            <w:tcW w:w="7018" w:type="dxa"/>
          </w:tcPr>
          <w:p w14:paraId="51186F22" w14:textId="77777777" w:rsidR="00A709A4" w:rsidRPr="003F0C5D" w:rsidRDefault="00A709A4" w:rsidP="00A709A4">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Use existing, modified pre-lecture videos in spring 2022 semester</w:t>
            </w:r>
          </w:p>
          <w:p w14:paraId="316C4DCF" w14:textId="77777777" w:rsidR="00A709A4" w:rsidRPr="003F0C5D" w:rsidRDefault="00A709A4" w:rsidP="00A709A4">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hAnsiTheme="minorHAnsi" w:cstheme="minorHAnsi"/>
              </w:rPr>
              <w:t>Use the research timeline mentioned below to access the effectiveness of these pre-lecture videos</w:t>
            </w:r>
          </w:p>
          <w:p w14:paraId="27911F1B" w14:textId="22F1CB9A" w:rsidR="00A709A4" w:rsidRPr="003F0C5D" w:rsidRDefault="00A709A4" w:rsidP="00A709A4">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hAnsiTheme="minorHAnsi" w:cstheme="minorHAnsi"/>
                <w:color w:val="0E101A"/>
              </w:rPr>
              <w:t>Monthly meetings to discuss the progress, housekeeping</w:t>
            </w:r>
          </w:p>
        </w:tc>
      </w:tr>
      <w:tr w:rsidR="0093510E" w:rsidRPr="003F0C5D" w14:paraId="333C7770" w14:textId="77777777" w:rsidTr="00210BB8">
        <w:tc>
          <w:tcPr>
            <w:tcW w:w="2337" w:type="dxa"/>
          </w:tcPr>
          <w:p w14:paraId="22257D32" w14:textId="35EE1431" w:rsidR="0093510E" w:rsidRPr="003F0C5D" w:rsidRDefault="0093510E" w:rsidP="0093510E">
            <w:pPr>
              <w:pStyle w:val="paragraph"/>
              <w:spacing w:before="0" w:beforeAutospacing="0" w:after="0" w:afterAutospacing="0"/>
              <w:jc w:val="center"/>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7030A0"/>
              </w:rPr>
              <w:t>Summer 2023</w:t>
            </w:r>
          </w:p>
        </w:tc>
        <w:tc>
          <w:tcPr>
            <w:tcW w:w="7018" w:type="dxa"/>
          </w:tcPr>
          <w:p w14:paraId="1340AD13" w14:textId="0C06E32A" w:rsidR="0093510E" w:rsidRPr="003F0C5D" w:rsidRDefault="0093510E" w:rsidP="00A709A4">
            <w:pPr>
              <w:pStyle w:val="paragraph"/>
              <w:numPr>
                <w:ilvl w:val="0"/>
                <w:numId w:val="18"/>
              </w:numPr>
              <w:spacing w:before="0" w:beforeAutospacing="0" w:after="0" w:afterAutospacing="0"/>
              <w:ind w:left="336"/>
              <w:textAlignment w:val="baseline"/>
              <w:rPr>
                <w:rStyle w:val="normaltextrun"/>
                <w:rFonts w:asciiTheme="minorHAnsi" w:eastAsiaTheme="majorEastAsia" w:hAnsiTheme="minorHAnsi" w:cstheme="minorHAnsi"/>
                <w:color w:val="0E101A"/>
              </w:rPr>
            </w:pPr>
            <w:r w:rsidRPr="003F0C5D">
              <w:rPr>
                <w:rStyle w:val="normaltextrun"/>
                <w:rFonts w:asciiTheme="minorHAnsi" w:eastAsiaTheme="majorEastAsia" w:hAnsiTheme="minorHAnsi" w:cstheme="minorHAnsi"/>
                <w:color w:val="0E101A"/>
              </w:rPr>
              <w:t>Plan for extending self-generated pre-lecture videos for other physics courses like PHYS 1252 (second semester calculus based physics course)</w:t>
            </w:r>
          </w:p>
        </w:tc>
      </w:tr>
    </w:tbl>
    <w:p w14:paraId="15E23876" w14:textId="1C6288AA"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xml:space="preserve"> </w:t>
      </w:r>
      <w:r w:rsidRPr="003F0C5D">
        <w:rPr>
          <w:rStyle w:val="eop"/>
          <w:rFonts w:asciiTheme="minorHAnsi" w:hAnsiTheme="minorHAnsi" w:cstheme="minorHAnsi"/>
          <w:color w:val="0E101A"/>
        </w:rPr>
        <w:t> </w:t>
      </w:r>
    </w:p>
    <w:p w14:paraId="229CC0F0"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w:t>
      </w:r>
      <w:r w:rsidRPr="003F0C5D">
        <w:rPr>
          <w:rStyle w:val="eop"/>
          <w:rFonts w:asciiTheme="minorHAnsi" w:hAnsiTheme="minorHAnsi" w:cstheme="minorHAnsi"/>
          <w:color w:val="0E101A"/>
        </w:rPr>
        <w:t> </w:t>
      </w:r>
    </w:p>
    <w:p w14:paraId="402ED32B" w14:textId="26B33457" w:rsidR="00670030" w:rsidRPr="003F0C5D" w:rsidRDefault="00575248" w:rsidP="00670030">
      <w:pPr>
        <w:pStyle w:val="Heading1"/>
        <w:rPr>
          <w:rFonts w:asciiTheme="minorHAnsi" w:hAnsiTheme="minorHAnsi" w:cstheme="minorHAnsi"/>
          <w:sz w:val="28"/>
          <w:szCs w:val="28"/>
          <w:u w:val="single"/>
        </w:rPr>
      </w:pPr>
      <w:r w:rsidRPr="003F0C5D">
        <w:rPr>
          <w:rFonts w:asciiTheme="minorHAnsi" w:hAnsiTheme="minorHAnsi" w:cstheme="minorHAnsi"/>
          <w:sz w:val="28"/>
          <w:szCs w:val="28"/>
          <w:u w:val="single"/>
        </w:rPr>
        <w:t xml:space="preserve">Future work, </w:t>
      </w:r>
      <w:r w:rsidR="00670030" w:rsidRPr="003F0C5D">
        <w:rPr>
          <w:rFonts w:asciiTheme="minorHAnsi" w:hAnsiTheme="minorHAnsi" w:cstheme="minorHAnsi"/>
          <w:sz w:val="28"/>
          <w:szCs w:val="28"/>
          <w:u w:val="single"/>
        </w:rPr>
        <w:t>Sustainability</w:t>
      </w:r>
      <w:r w:rsidRPr="003F0C5D">
        <w:rPr>
          <w:rFonts w:asciiTheme="minorHAnsi" w:hAnsiTheme="minorHAnsi" w:cstheme="minorHAnsi"/>
          <w:sz w:val="28"/>
          <w:szCs w:val="28"/>
          <w:u w:val="single"/>
        </w:rPr>
        <w:t xml:space="preserve">, </w:t>
      </w:r>
      <w:r w:rsidR="00670030" w:rsidRPr="003F0C5D">
        <w:rPr>
          <w:rFonts w:asciiTheme="minorHAnsi" w:hAnsiTheme="minorHAnsi" w:cstheme="minorHAnsi"/>
          <w:sz w:val="28"/>
          <w:szCs w:val="28"/>
          <w:u w:val="single"/>
        </w:rPr>
        <w:t>Measures</w:t>
      </w:r>
      <w:r w:rsidR="00675882" w:rsidRPr="003F0C5D">
        <w:rPr>
          <w:rFonts w:asciiTheme="minorHAnsi" w:hAnsiTheme="minorHAnsi" w:cstheme="minorHAnsi"/>
          <w:sz w:val="28"/>
          <w:szCs w:val="28"/>
          <w:u w:val="single"/>
        </w:rPr>
        <w:t>:</w:t>
      </w:r>
    </w:p>
    <w:p w14:paraId="72A28842"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In addition, this project provides a great setting to generate data for UGA's physics education research group to support our pedagogical research and support the existing engineering and physics collaboration. Supporting this collaboration, Nandana Weliweriya is the PI of a current Learning Technologies Grants provided by UGA's Center for Teaching and Learning (</w:t>
      </w:r>
      <w:r w:rsidRPr="003F0C5D">
        <w:rPr>
          <w:rStyle w:val="normaltextrun"/>
          <w:rFonts w:asciiTheme="minorHAnsi" w:eastAsiaTheme="majorEastAsia" w:hAnsiTheme="minorHAnsi" w:cstheme="minorHAnsi"/>
          <w:i/>
          <w:iCs/>
          <w:color w:val="0E101A"/>
        </w:rPr>
        <w:t>Utilizing Virtual Reality as a Pedagogical Tool to Augment, Transform Textbook Material and Enable Remote, Collaborative Problem-Solving, while Supporting Education Research in STEM Problem-Solving.</w:t>
      </w:r>
      <w:r w:rsidRPr="003F0C5D">
        <w:rPr>
          <w:rStyle w:val="normaltextrun"/>
          <w:rFonts w:asciiTheme="minorHAnsi" w:eastAsiaTheme="majorEastAsia" w:hAnsiTheme="minorHAnsi" w:cstheme="minorHAnsi"/>
          <w:color w:val="0E101A"/>
        </w:rPr>
        <w:t>) Also, the Co-PI of the EETI Augmented, Remote, and Virtual Experimentation Grants, UGA's Engineering Education Transformations Institute (</w:t>
      </w:r>
      <w:r w:rsidRPr="003F0C5D">
        <w:rPr>
          <w:rStyle w:val="normaltextrun"/>
          <w:rFonts w:asciiTheme="minorHAnsi" w:eastAsiaTheme="majorEastAsia" w:hAnsiTheme="minorHAnsi" w:cstheme="minorHAnsi"/>
          <w:i/>
          <w:iCs/>
          <w:color w:val="0E101A"/>
        </w:rPr>
        <w:t>Exploring XR Technologies to Augment and Transform Textbook Problems and Enable Remote, Collaborative Problem-Solving in Engineering Courses.</w:t>
      </w:r>
      <w:r w:rsidRPr="003F0C5D">
        <w:rPr>
          <w:rStyle w:val="normaltextrun"/>
          <w:rFonts w:asciiTheme="minorHAnsi" w:eastAsiaTheme="majorEastAsia" w:hAnsiTheme="minorHAnsi" w:cstheme="minorHAnsi"/>
          <w:color w:val="0E101A"/>
        </w:rPr>
        <w:t xml:space="preserve">) </w:t>
      </w:r>
      <w:r w:rsidRPr="003F0C5D">
        <w:rPr>
          <w:rStyle w:val="eop"/>
          <w:rFonts w:asciiTheme="minorHAnsi" w:hAnsiTheme="minorHAnsi" w:cstheme="minorHAnsi"/>
          <w:color w:val="0E101A"/>
        </w:rPr>
        <w:t> </w:t>
      </w:r>
    </w:p>
    <w:p w14:paraId="60523A58" w14:textId="77777777"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r w:rsidRPr="003F0C5D">
        <w:rPr>
          <w:rStyle w:val="normaltextrun"/>
          <w:rFonts w:asciiTheme="minorHAnsi" w:eastAsiaTheme="majorEastAsia" w:hAnsiTheme="minorHAnsi" w:cstheme="minorHAnsi"/>
          <w:color w:val="0E101A"/>
        </w:rPr>
        <w:t> </w:t>
      </w:r>
      <w:r w:rsidRPr="003F0C5D">
        <w:rPr>
          <w:rStyle w:val="eop"/>
          <w:rFonts w:asciiTheme="minorHAnsi" w:hAnsiTheme="minorHAnsi" w:cstheme="minorHAnsi"/>
          <w:color w:val="0E101A"/>
        </w:rPr>
        <w:t> </w:t>
      </w:r>
    </w:p>
    <w:p w14:paraId="4D95313D" w14:textId="5556FE13" w:rsidR="00774DC5" w:rsidRPr="003F0C5D" w:rsidRDefault="00774DC5" w:rsidP="00774DC5">
      <w:pPr>
        <w:pStyle w:val="paragraph"/>
        <w:spacing w:before="0" w:beforeAutospacing="0" w:after="0" w:afterAutospacing="0"/>
        <w:textAlignment w:val="baseline"/>
        <w:rPr>
          <w:rStyle w:val="eop"/>
          <w:rFonts w:asciiTheme="minorHAnsi" w:hAnsiTheme="minorHAnsi" w:cstheme="minorHAnsi"/>
          <w:color w:val="0E101A"/>
        </w:rPr>
      </w:pPr>
      <w:r w:rsidRPr="003F0C5D">
        <w:rPr>
          <w:rStyle w:val="normaltextrun"/>
          <w:rFonts w:asciiTheme="minorHAnsi" w:eastAsiaTheme="majorEastAsia" w:hAnsiTheme="minorHAnsi" w:cstheme="minorHAnsi"/>
          <w:color w:val="0E101A"/>
        </w:rPr>
        <w:t>We will make this project a part of ongoing collaborative studies to assess the effectiveness of newly generated pre-lecture videos using the Eye-tracking enabled virtual reality headsets during student problem-solving exercises. We will have a mix of pre-lecture videos and pop-up multiple-choice questions in these problem-solving exercises. We will investigate students' performance using near and far transfer multiple-choice questions while monitoring students' attention and cognitive states. We plan not just to do this study at UGA; we have Dr. Shameer Abdeen, a Visiting Assistant Professor from Georgia Southern University, onboard planning to implement these in his studio physics courses in fall 2022. We will use the findings of these investigations to constantly improve the quality of pre-lecture videos towards improving instructions to better serve students in Georgia and contribute to the development of educational theories to help educators nationwide.</w:t>
      </w:r>
      <w:r w:rsidRPr="003F0C5D">
        <w:rPr>
          <w:rStyle w:val="eop"/>
          <w:rFonts w:asciiTheme="minorHAnsi" w:hAnsiTheme="minorHAnsi" w:cstheme="minorHAnsi"/>
          <w:color w:val="0E101A"/>
        </w:rPr>
        <w:t> </w:t>
      </w:r>
    </w:p>
    <w:p w14:paraId="055E0542" w14:textId="02FC7B7D" w:rsidR="00670030" w:rsidRPr="003F0C5D" w:rsidRDefault="00670030" w:rsidP="00774DC5">
      <w:pPr>
        <w:pStyle w:val="paragraph"/>
        <w:spacing w:before="0" w:beforeAutospacing="0" w:after="0" w:afterAutospacing="0"/>
        <w:textAlignment w:val="baseline"/>
        <w:rPr>
          <w:rStyle w:val="eop"/>
          <w:rFonts w:asciiTheme="minorHAnsi" w:hAnsiTheme="minorHAnsi" w:cstheme="minorHAnsi"/>
          <w:color w:val="0E101A"/>
        </w:rPr>
      </w:pPr>
    </w:p>
    <w:p w14:paraId="2B1A1AF7" w14:textId="07F8A8A3" w:rsidR="00670030" w:rsidRPr="003F0C5D" w:rsidRDefault="00670030" w:rsidP="00774DC5">
      <w:pPr>
        <w:pStyle w:val="paragraph"/>
        <w:spacing w:before="0" w:beforeAutospacing="0" w:after="0" w:afterAutospacing="0"/>
        <w:textAlignment w:val="baseline"/>
        <w:rPr>
          <w:rFonts w:asciiTheme="minorHAnsi" w:hAnsiTheme="minorHAnsi" w:cstheme="minorHAnsi"/>
          <w:sz w:val="18"/>
          <w:szCs w:val="18"/>
        </w:rPr>
      </w:pPr>
    </w:p>
    <w:p w14:paraId="65674EB2" w14:textId="4742DED3" w:rsidR="00675882" w:rsidRPr="003F0C5D" w:rsidRDefault="00675882" w:rsidP="00675882">
      <w:pPr>
        <w:pStyle w:val="Heading1"/>
        <w:rPr>
          <w:rFonts w:asciiTheme="minorHAnsi" w:hAnsiTheme="minorHAnsi" w:cstheme="minorHAnsi"/>
          <w:sz w:val="28"/>
          <w:szCs w:val="28"/>
          <w:u w:val="single"/>
        </w:rPr>
      </w:pPr>
      <w:r w:rsidRPr="003F0C5D">
        <w:rPr>
          <w:rFonts w:asciiTheme="minorHAnsi" w:hAnsiTheme="minorHAnsi" w:cstheme="minorHAnsi"/>
          <w:sz w:val="28"/>
          <w:szCs w:val="28"/>
          <w:u w:val="single"/>
        </w:rPr>
        <w:t>Timeline:</w:t>
      </w:r>
    </w:p>
    <w:p w14:paraId="2A290EA5" w14:textId="2FDDA748" w:rsidR="00377841" w:rsidRPr="003F0C5D" w:rsidRDefault="00377841" w:rsidP="00AC2DF8">
      <w:pPr>
        <w:pStyle w:val="NormalWeb"/>
        <w:rPr>
          <w:rFonts w:asciiTheme="minorHAnsi" w:hAnsiTheme="minorHAnsi" w:cstheme="minorHAnsi"/>
        </w:rPr>
      </w:pPr>
      <w:r w:rsidRPr="003F0C5D">
        <w:rPr>
          <w:rFonts w:asciiTheme="minorHAnsi" w:hAnsiTheme="minorHAnsi" w:cstheme="minorHAnsi"/>
          <w:b/>
          <w:bCs/>
        </w:rPr>
        <w:t xml:space="preserve">Individual learning outcomes, effectiveness of pre-lecture videos will be evaluated by: </w:t>
      </w:r>
      <w:r w:rsidR="00AC2DF8" w:rsidRPr="003F0C5D">
        <w:rPr>
          <w:rFonts w:asciiTheme="minorHAnsi" w:hAnsiTheme="minorHAnsi" w:cstheme="minorHAnsi"/>
          <w:b/>
          <w:bCs/>
        </w:rPr>
        <w:t xml:space="preserve">Time line </w:t>
      </w:r>
      <w:r w:rsidR="00AC2DF8" w:rsidRPr="003F0C5D">
        <w:rPr>
          <w:rFonts w:asciiTheme="minorHAnsi" w:hAnsiTheme="minorHAnsi" w:cstheme="minorHAnsi"/>
        </w:rPr>
        <w:t>Fall 22, Spring 23</w:t>
      </w:r>
    </w:p>
    <w:tbl>
      <w:tblPr>
        <w:tblStyle w:val="TableGrid"/>
        <w:tblW w:w="9805" w:type="dxa"/>
        <w:tblLook w:val="04A0" w:firstRow="1" w:lastRow="0" w:firstColumn="1" w:lastColumn="0" w:noHBand="0" w:noVBand="1"/>
      </w:tblPr>
      <w:tblGrid>
        <w:gridCol w:w="1615"/>
        <w:gridCol w:w="1710"/>
        <w:gridCol w:w="2250"/>
        <w:gridCol w:w="4230"/>
      </w:tblGrid>
      <w:tr w:rsidR="00377841" w:rsidRPr="003F0C5D" w14:paraId="5E149EB6" w14:textId="77777777" w:rsidTr="00AC2DF8">
        <w:tc>
          <w:tcPr>
            <w:tcW w:w="1615" w:type="dxa"/>
          </w:tcPr>
          <w:p w14:paraId="113918DC" w14:textId="77777777" w:rsidR="00AC2DF8" w:rsidRPr="003F0C5D" w:rsidRDefault="00377841" w:rsidP="003C5CCF">
            <w:pPr>
              <w:pStyle w:val="NormalWeb"/>
              <w:jc w:val="center"/>
              <w:rPr>
                <w:rFonts w:asciiTheme="minorHAnsi" w:hAnsiTheme="minorHAnsi" w:cstheme="minorHAnsi"/>
                <w:b/>
                <w:bCs/>
              </w:rPr>
            </w:pPr>
            <w:r w:rsidRPr="003F0C5D">
              <w:rPr>
                <w:rFonts w:asciiTheme="minorHAnsi" w:hAnsiTheme="minorHAnsi" w:cstheme="minorHAnsi"/>
                <w:b/>
                <w:bCs/>
              </w:rPr>
              <w:t>Course</w:t>
            </w:r>
            <w:r w:rsidR="00AC2DF8" w:rsidRPr="003F0C5D">
              <w:rPr>
                <w:rFonts w:asciiTheme="minorHAnsi" w:hAnsiTheme="minorHAnsi" w:cstheme="minorHAnsi"/>
                <w:b/>
                <w:bCs/>
              </w:rPr>
              <w:t xml:space="preserve"> and </w:t>
            </w:r>
          </w:p>
          <w:p w14:paraId="6699E83E" w14:textId="085A74A2" w:rsidR="00377841" w:rsidRPr="003F0C5D" w:rsidRDefault="00AC2DF8" w:rsidP="003C5CCF">
            <w:pPr>
              <w:pStyle w:val="NormalWeb"/>
              <w:jc w:val="center"/>
              <w:rPr>
                <w:rFonts w:asciiTheme="minorHAnsi" w:hAnsiTheme="minorHAnsi" w:cstheme="minorHAnsi"/>
                <w:b/>
                <w:bCs/>
              </w:rPr>
            </w:pPr>
            <w:r w:rsidRPr="003F0C5D">
              <w:rPr>
                <w:rFonts w:asciiTheme="minorHAnsi" w:hAnsiTheme="minorHAnsi" w:cstheme="minorHAnsi"/>
                <w:b/>
                <w:bCs/>
              </w:rPr>
              <w:t>time</w:t>
            </w:r>
          </w:p>
        </w:tc>
        <w:tc>
          <w:tcPr>
            <w:tcW w:w="1710" w:type="dxa"/>
          </w:tcPr>
          <w:p w14:paraId="396F7026" w14:textId="77777777" w:rsidR="00377841" w:rsidRPr="003F0C5D" w:rsidRDefault="00377841" w:rsidP="003C5CCF">
            <w:pPr>
              <w:pStyle w:val="NormalWeb"/>
              <w:jc w:val="center"/>
              <w:rPr>
                <w:rFonts w:asciiTheme="minorHAnsi" w:hAnsiTheme="minorHAnsi" w:cstheme="minorHAnsi"/>
                <w:b/>
                <w:bCs/>
              </w:rPr>
            </w:pPr>
            <w:r w:rsidRPr="003F0C5D">
              <w:rPr>
                <w:rFonts w:asciiTheme="minorHAnsi" w:hAnsiTheme="minorHAnsi" w:cstheme="minorHAnsi"/>
                <w:b/>
                <w:bCs/>
              </w:rPr>
              <w:t>Evaluation method</w:t>
            </w:r>
          </w:p>
        </w:tc>
        <w:tc>
          <w:tcPr>
            <w:tcW w:w="2250" w:type="dxa"/>
          </w:tcPr>
          <w:p w14:paraId="032E26E5" w14:textId="77777777" w:rsidR="00377841" w:rsidRPr="003F0C5D" w:rsidRDefault="00377841" w:rsidP="003C5CCF">
            <w:pPr>
              <w:jc w:val="center"/>
            </w:pPr>
            <w:r w:rsidRPr="003F0C5D">
              <w:rPr>
                <w:b/>
                <w:bCs/>
                <w:color w:val="000000"/>
                <w:shd w:val="clear" w:color="auto" w:fill="FFFFFF"/>
              </w:rPr>
              <w:t xml:space="preserve">Original Purpose of </w:t>
            </w:r>
            <w:r w:rsidRPr="003F0C5D">
              <w:rPr>
                <w:b/>
                <w:bCs/>
              </w:rPr>
              <w:t>Evaluation method</w:t>
            </w:r>
          </w:p>
        </w:tc>
        <w:tc>
          <w:tcPr>
            <w:tcW w:w="4230" w:type="dxa"/>
          </w:tcPr>
          <w:p w14:paraId="1C96BE70" w14:textId="77777777" w:rsidR="00377841" w:rsidRPr="003F0C5D" w:rsidRDefault="00377841" w:rsidP="003C5CCF">
            <w:pPr>
              <w:jc w:val="center"/>
              <w:rPr>
                <w:b/>
                <w:bCs/>
                <w:color w:val="000000"/>
                <w:shd w:val="clear" w:color="auto" w:fill="FFFFFF"/>
              </w:rPr>
            </w:pPr>
            <w:r w:rsidRPr="003F0C5D">
              <w:rPr>
                <w:b/>
                <w:bCs/>
                <w:color w:val="000000"/>
                <w:shd w:val="clear" w:color="auto" w:fill="FFFFFF"/>
              </w:rPr>
              <w:t xml:space="preserve">Use of </w:t>
            </w:r>
            <w:r w:rsidRPr="003F0C5D">
              <w:rPr>
                <w:b/>
                <w:bCs/>
              </w:rPr>
              <w:t>Evaluation method in this project</w:t>
            </w:r>
          </w:p>
        </w:tc>
      </w:tr>
      <w:tr w:rsidR="00377841" w:rsidRPr="003F0C5D" w14:paraId="5B8F2786" w14:textId="77777777" w:rsidTr="00AC2DF8">
        <w:tc>
          <w:tcPr>
            <w:tcW w:w="1615" w:type="dxa"/>
          </w:tcPr>
          <w:p w14:paraId="52D112F0" w14:textId="77777777"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color w:val="7030A0"/>
              </w:rPr>
              <w:t>PHYS 1251</w:t>
            </w:r>
          </w:p>
          <w:p w14:paraId="58199CA9" w14:textId="144598F1" w:rsidR="00AC2DF8" w:rsidRPr="003F0C5D" w:rsidRDefault="00AC2DF8" w:rsidP="003C5CCF">
            <w:pPr>
              <w:pStyle w:val="NormalWeb"/>
              <w:rPr>
                <w:rFonts w:asciiTheme="minorHAnsi" w:hAnsiTheme="minorHAnsi" w:cstheme="minorHAnsi"/>
              </w:rPr>
            </w:pPr>
          </w:p>
        </w:tc>
        <w:tc>
          <w:tcPr>
            <w:tcW w:w="1710" w:type="dxa"/>
          </w:tcPr>
          <w:p w14:paraId="699BD27D" w14:textId="77777777" w:rsidR="00377841" w:rsidRPr="003F0C5D" w:rsidRDefault="00377841" w:rsidP="003C5CCF">
            <w:r w:rsidRPr="003F0C5D">
              <w:rPr>
                <w:color w:val="000000"/>
                <w:shd w:val="clear" w:color="auto" w:fill="FFFFFF"/>
              </w:rPr>
              <w:t xml:space="preserve">Pre/post, Multiple-choice test: </w:t>
            </w:r>
            <w:r w:rsidRPr="003F0C5D">
              <w:t xml:space="preserve">Force Concept Inventory (FCI) </w:t>
            </w:r>
          </w:p>
        </w:tc>
        <w:tc>
          <w:tcPr>
            <w:tcW w:w="2250" w:type="dxa"/>
          </w:tcPr>
          <w:p w14:paraId="19E6F01C" w14:textId="5B4F3869" w:rsidR="00377841" w:rsidRPr="003F0C5D" w:rsidRDefault="00377841" w:rsidP="003C5CCF">
            <w:r w:rsidRPr="003F0C5D">
              <w:rPr>
                <w:color w:val="000000"/>
                <w:shd w:val="clear" w:color="auto" w:fill="FFFFFF"/>
              </w:rPr>
              <w:t>To assess students' understanding of the most basic concepts in Newtonian physics using everyday language and common-sense distractors.</w:t>
            </w:r>
          </w:p>
        </w:tc>
        <w:tc>
          <w:tcPr>
            <w:tcW w:w="4230" w:type="dxa"/>
          </w:tcPr>
          <w:p w14:paraId="4B962ED3" w14:textId="6948A5B9" w:rsidR="00377841" w:rsidRPr="003F0C5D" w:rsidRDefault="00377841" w:rsidP="003C5CCF">
            <w:pPr>
              <w:rPr>
                <w:color w:val="000000"/>
                <w:shd w:val="clear" w:color="auto" w:fill="FFFFFF"/>
              </w:rPr>
            </w:pPr>
            <w:r w:rsidRPr="003F0C5D">
              <w:rPr>
                <w:b/>
                <w:bCs/>
                <w:color w:val="000000"/>
                <w:shd w:val="clear" w:color="auto" w:fill="FFFFFF"/>
              </w:rPr>
              <w:t>Pre/post-tests within courses:</w:t>
            </w:r>
            <w:r w:rsidRPr="003F0C5D">
              <w:rPr>
                <w:color w:val="000000"/>
                <w:shd w:val="clear" w:color="auto" w:fill="FFFFFF"/>
              </w:rPr>
              <w:t xml:space="preserve"> Conducting these FCI Pre/post-tests in fall 2022 and spring 2023 will measure students’ mastery of concepts taught in the PHYS 1251 course. We have previously collected FCI Pre/post-test scores in PHYS1251 courses in the last five years.  </w:t>
            </w:r>
          </w:p>
        </w:tc>
      </w:tr>
      <w:tr w:rsidR="00377841" w:rsidRPr="003F0C5D" w14:paraId="49487850" w14:textId="77777777" w:rsidTr="00AC2DF8">
        <w:tc>
          <w:tcPr>
            <w:tcW w:w="1615" w:type="dxa"/>
          </w:tcPr>
          <w:p w14:paraId="4B812443" w14:textId="0DD94C16"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rPr>
              <w:t>PHYS 1251</w:t>
            </w:r>
          </w:p>
        </w:tc>
        <w:tc>
          <w:tcPr>
            <w:tcW w:w="1710" w:type="dxa"/>
          </w:tcPr>
          <w:p w14:paraId="3458EDC4" w14:textId="77777777"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rPr>
              <w:t xml:space="preserve">Weekly quizzes, mid-terms and final exam scores. </w:t>
            </w:r>
          </w:p>
        </w:tc>
        <w:tc>
          <w:tcPr>
            <w:tcW w:w="2250" w:type="dxa"/>
          </w:tcPr>
          <w:p w14:paraId="52A6405C" w14:textId="77777777"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rPr>
              <w:t>Demonstrate individual students’ understanding of basic concepts/ principles</w:t>
            </w:r>
          </w:p>
        </w:tc>
        <w:tc>
          <w:tcPr>
            <w:tcW w:w="4230" w:type="dxa"/>
          </w:tcPr>
          <w:p w14:paraId="4EFFE030" w14:textId="77777777"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rPr>
              <w:t xml:space="preserve">Weekly quizzes and monthly exams give us a continuous way of measuring individual students' understanding of basic concepts/ principles. We compare scores between semesters and DFW rates.  </w:t>
            </w:r>
          </w:p>
        </w:tc>
      </w:tr>
      <w:tr w:rsidR="00377841" w:rsidRPr="003F0C5D" w14:paraId="5B5397CE" w14:textId="77777777" w:rsidTr="00AC2DF8">
        <w:tc>
          <w:tcPr>
            <w:tcW w:w="1615" w:type="dxa"/>
          </w:tcPr>
          <w:p w14:paraId="7C3C7DF5" w14:textId="69F743FA" w:rsidR="00BD6742" w:rsidRPr="003F0C5D" w:rsidRDefault="00377841" w:rsidP="00BD6742">
            <w:pPr>
              <w:pStyle w:val="NormalWeb"/>
              <w:rPr>
                <w:rFonts w:asciiTheme="minorHAnsi" w:hAnsiTheme="minorHAnsi" w:cstheme="minorHAnsi"/>
              </w:rPr>
            </w:pPr>
            <w:r w:rsidRPr="003F0C5D">
              <w:rPr>
                <w:rFonts w:asciiTheme="minorHAnsi" w:hAnsiTheme="minorHAnsi" w:cstheme="minorHAnsi"/>
              </w:rPr>
              <w:t>PHYS 1251</w:t>
            </w:r>
          </w:p>
          <w:p w14:paraId="55CA4F58" w14:textId="6448B2D8" w:rsidR="00377841" w:rsidRPr="003F0C5D" w:rsidRDefault="00377841" w:rsidP="003C5CCF">
            <w:pPr>
              <w:pStyle w:val="NormalWeb"/>
              <w:rPr>
                <w:rFonts w:asciiTheme="minorHAnsi" w:hAnsiTheme="minorHAnsi" w:cstheme="minorHAnsi"/>
              </w:rPr>
            </w:pPr>
          </w:p>
        </w:tc>
        <w:tc>
          <w:tcPr>
            <w:tcW w:w="1710" w:type="dxa"/>
          </w:tcPr>
          <w:p w14:paraId="4D52B6BD" w14:textId="2203991B" w:rsidR="00377841" w:rsidRPr="003F0C5D" w:rsidRDefault="00377841" w:rsidP="003C5CCF">
            <w:pPr>
              <w:pStyle w:val="NormalWeb"/>
              <w:rPr>
                <w:rFonts w:asciiTheme="minorHAnsi" w:hAnsiTheme="minorHAnsi" w:cstheme="minorHAnsi"/>
              </w:rPr>
            </w:pPr>
            <w:r w:rsidRPr="003F0C5D">
              <w:rPr>
                <w:rFonts w:asciiTheme="minorHAnsi" w:hAnsiTheme="minorHAnsi" w:cstheme="minorHAnsi"/>
              </w:rPr>
              <w:t xml:space="preserve">Interviews </w:t>
            </w:r>
          </w:p>
        </w:tc>
        <w:tc>
          <w:tcPr>
            <w:tcW w:w="2250" w:type="dxa"/>
          </w:tcPr>
          <w:p w14:paraId="79394D58" w14:textId="0B17A569" w:rsidR="00377841" w:rsidRPr="003F0C5D" w:rsidRDefault="00AC2DF8" w:rsidP="003C5CCF">
            <w:pPr>
              <w:pStyle w:val="NormalWeb"/>
              <w:rPr>
                <w:rFonts w:asciiTheme="minorHAnsi" w:hAnsiTheme="minorHAnsi" w:cstheme="minorHAnsi"/>
              </w:rPr>
            </w:pPr>
            <w:r w:rsidRPr="003F0C5D">
              <w:rPr>
                <w:rStyle w:val="normaltextrun"/>
                <w:rFonts w:asciiTheme="minorHAnsi" w:eastAsiaTheme="majorEastAsia" w:hAnsiTheme="minorHAnsi" w:cstheme="minorHAnsi"/>
                <w:color w:val="0E101A"/>
              </w:rPr>
              <w:t xml:space="preserve">We will have a mix of pre-lecture videos and pop-up multiple-choice questions in these problem-solving exercises that will be conducted using Virtual reality headsets with eye-tracking. </w:t>
            </w:r>
          </w:p>
        </w:tc>
        <w:tc>
          <w:tcPr>
            <w:tcW w:w="4230" w:type="dxa"/>
          </w:tcPr>
          <w:p w14:paraId="43C44338" w14:textId="46FE0F04" w:rsidR="00377841" w:rsidRPr="003F0C5D" w:rsidRDefault="00AC2DF8" w:rsidP="003C5CCF">
            <w:r w:rsidRPr="003F0C5D">
              <w:rPr>
                <w:rStyle w:val="normaltextrun"/>
                <w:rFonts w:eastAsiaTheme="majorEastAsia"/>
                <w:color w:val="0E101A"/>
              </w:rPr>
              <w:t xml:space="preserve">To </w:t>
            </w:r>
            <w:r w:rsidR="00BD6742" w:rsidRPr="003F0C5D">
              <w:rPr>
                <w:rStyle w:val="normaltextrun"/>
                <w:rFonts w:eastAsiaTheme="majorEastAsia"/>
                <w:color w:val="0E101A"/>
              </w:rPr>
              <w:t>assess the effectiveness of newly generated pre-lecture videos using the Eye-tracking enabled virtual reality headsets during student problem-solving exercises. We will have a mix of pre-lecture videos and pop-up multiple-choice questions in these problem-solving exercises. We will investigate students' performance using near and far transfer multiple-choice questions while monitoring students' attention and cognitive states.</w:t>
            </w:r>
          </w:p>
        </w:tc>
      </w:tr>
    </w:tbl>
    <w:p w14:paraId="696A32BB" w14:textId="77777777" w:rsidR="00377841" w:rsidRPr="003F0C5D" w:rsidRDefault="00377841" w:rsidP="00774DC5">
      <w:pPr>
        <w:pStyle w:val="paragraph"/>
        <w:spacing w:before="0" w:beforeAutospacing="0" w:after="0" w:afterAutospacing="0"/>
        <w:textAlignment w:val="baseline"/>
        <w:rPr>
          <w:rFonts w:asciiTheme="minorHAnsi" w:hAnsiTheme="minorHAnsi" w:cstheme="minorHAnsi"/>
          <w:sz w:val="18"/>
          <w:szCs w:val="18"/>
        </w:rPr>
      </w:pPr>
    </w:p>
    <w:p w14:paraId="1C8354FF" w14:textId="36E071C8" w:rsidR="00774DC5" w:rsidRPr="003F0C5D" w:rsidRDefault="00774DC5" w:rsidP="00774DC5">
      <w:pPr>
        <w:pStyle w:val="paragraph"/>
        <w:spacing w:before="0" w:beforeAutospacing="0" w:after="0" w:afterAutospacing="0"/>
        <w:textAlignment w:val="baseline"/>
        <w:rPr>
          <w:rFonts w:asciiTheme="minorHAnsi" w:hAnsiTheme="minorHAnsi" w:cstheme="minorHAnsi"/>
          <w:sz w:val="18"/>
          <w:szCs w:val="18"/>
        </w:rPr>
      </w:pPr>
    </w:p>
    <w:p w14:paraId="06B3410E" w14:textId="31646A23" w:rsidR="00AC2DF8" w:rsidRPr="003F0C5D" w:rsidRDefault="00AC2DF8" w:rsidP="00AC2DF8">
      <w:pPr>
        <w:rPr>
          <w:rStyle w:val="normaltextrun"/>
          <w:bCs/>
          <w:color w:val="000000" w:themeColor="text1"/>
        </w:rPr>
      </w:pPr>
      <w:r w:rsidRPr="003F0C5D">
        <w:rPr>
          <w:rStyle w:val="normaltextrun"/>
          <w:color w:val="000000" w:themeColor="text1"/>
        </w:rPr>
        <w:t xml:space="preserve">The project will present ample scholarship opportunities, and we aim to publish and present in a diversity of venues for virtual Reality, engineering education, and physics education.  </w:t>
      </w:r>
      <w:r w:rsidRPr="003F0C5D">
        <w:t>More undergraduate researchers will be involved in both collecting and analyzing on this project will include but not be limited to AJ Turtle (AJ)</w:t>
      </w:r>
      <w:r w:rsidRPr="003F0C5D">
        <w:rPr>
          <w:rStyle w:val="Emphasis"/>
          <w:color w:val="0E101A"/>
        </w:rPr>
        <w:t>, </w:t>
      </w:r>
      <w:r w:rsidRPr="003F0C5D">
        <w:t>Chaudhry Nicolas Gibran Rasool (N</w:t>
      </w:r>
      <w:r w:rsidR="00C5386D" w:rsidRPr="003F0C5D">
        <w:t>R</w:t>
      </w:r>
      <w:r w:rsidRPr="003F0C5D">
        <w:t xml:space="preserve">), Cora Romick </w:t>
      </w:r>
      <w:r w:rsidRPr="003F0C5D">
        <w:lastRenderedPageBreak/>
        <w:t>(CR), Aditya Vurukala (AV)</w:t>
      </w:r>
      <w:r w:rsidRPr="003F0C5D">
        <w:rPr>
          <w:rStyle w:val="Emphasis"/>
          <w:color w:val="0E101A"/>
        </w:rPr>
        <w:t xml:space="preserve">. There will be many more faculty, graduate and undergraduate researchers involved </w:t>
      </w:r>
      <w:r w:rsidRPr="003F0C5D">
        <w:rPr>
          <w:rStyle w:val="normaltextrun"/>
          <w:bCs/>
          <w:color w:val="000000" w:themeColor="text1"/>
        </w:rPr>
        <w:t>within and beyond UGA.</w:t>
      </w:r>
    </w:p>
    <w:tbl>
      <w:tblPr>
        <w:tblStyle w:val="TableGrid"/>
        <w:tblW w:w="8856" w:type="dxa"/>
        <w:tblInd w:w="515" w:type="dxa"/>
        <w:tblLook w:val="04A0" w:firstRow="1" w:lastRow="0" w:firstColumn="1" w:lastColumn="0" w:noHBand="0" w:noVBand="1"/>
      </w:tblPr>
      <w:tblGrid>
        <w:gridCol w:w="2952"/>
        <w:gridCol w:w="2952"/>
        <w:gridCol w:w="2952"/>
      </w:tblGrid>
      <w:tr w:rsidR="00AC2DF8" w:rsidRPr="003F0C5D" w14:paraId="7C3EA383" w14:textId="77777777" w:rsidTr="003C5CCF">
        <w:tc>
          <w:tcPr>
            <w:tcW w:w="2952" w:type="dxa"/>
          </w:tcPr>
          <w:p w14:paraId="653F6428"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sz w:val="21"/>
                <w:szCs w:val="21"/>
              </w:rPr>
            </w:pPr>
            <w:r w:rsidRPr="003F0C5D">
              <w:rPr>
                <w:rStyle w:val="eop"/>
                <w:rFonts w:asciiTheme="minorHAnsi" w:hAnsiTheme="minorHAnsi" w:cstheme="minorHAnsi"/>
                <w:sz w:val="21"/>
                <w:szCs w:val="21"/>
              </w:rPr>
              <w:t>Date</w:t>
            </w:r>
          </w:p>
        </w:tc>
        <w:tc>
          <w:tcPr>
            <w:tcW w:w="2952" w:type="dxa"/>
          </w:tcPr>
          <w:p w14:paraId="4BF237FC"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sz w:val="21"/>
                <w:szCs w:val="21"/>
              </w:rPr>
            </w:pPr>
            <w:r w:rsidRPr="003F0C5D">
              <w:rPr>
                <w:rStyle w:val="eop"/>
                <w:rFonts w:asciiTheme="minorHAnsi" w:hAnsiTheme="minorHAnsi" w:cstheme="minorHAnsi"/>
                <w:sz w:val="21"/>
                <w:szCs w:val="21"/>
              </w:rPr>
              <w:t>Objective</w:t>
            </w:r>
          </w:p>
        </w:tc>
        <w:tc>
          <w:tcPr>
            <w:tcW w:w="2952" w:type="dxa"/>
          </w:tcPr>
          <w:p w14:paraId="265A9624"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sz w:val="21"/>
                <w:szCs w:val="21"/>
              </w:rPr>
            </w:pPr>
            <w:r w:rsidRPr="003F0C5D">
              <w:rPr>
                <w:rStyle w:val="eop"/>
                <w:rFonts w:asciiTheme="minorHAnsi" w:hAnsiTheme="minorHAnsi" w:cstheme="minorHAnsi"/>
                <w:sz w:val="21"/>
                <w:szCs w:val="21"/>
              </w:rPr>
              <w:t>Person(s) Responsible</w:t>
            </w:r>
          </w:p>
        </w:tc>
      </w:tr>
      <w:tr w:rsidR="00AC2DF8" w:rsidRPr="003F0C5D" w14:paraId="0FB84F5C" w14:textId="77777777" w:rsidTr="003C5CCF">
        <w:tc>
          <w:tcPr>
            <w:tcW w:w="2952" w:type="dxa"/>
          </w:tcPr>
          <w:p w14:paraId="0A13E0E3" w14:textId="3D4F47DD" w:rsidR="00AC2DF8" w:rsidRPr="003F0C5D" w:rsidRDefault="00C5386D" w:rsidP="003C5CCF">
            <w:pPr>
              <w:pStyle w:val="paragraph"/>
              <w:spacing w:before="0" w:beforeAutospacing="0" w:after="0" w:afterAutospacing="0"/>
              <w:textAlignment w:val="baseline"/>
              <w:rPr>
                <w:rStyle w:val="eop"/>
                <w:rFonts w:asciiTheme="minorHAnsi" w:hAnsiTheme="minorHAnsi" w:cstheme="minorHAnsi"/>
              </w:rPr>
            </w:pPr>
            <w:r w:rsidRPr="003F0C5D">
              <w:rPr>
                <w:rStyle w:val="eop"/>
                <w:rFonts w:asciiTheme="minorHAnsi" w:hAnsiTheme="minorHAnsi" w:cstheme="minorHAnsi"/>
              </w:rPr>
              <w:t>May</w:t>
            </w:r>
            <w:r w:rsidR="00AC2DF8" w:rsidRPr="003F0C5D">
              <w:rPr>
                <w:rStyle w:val="eop"/>
                <w:rFonts w:asciiTheme="minorHAnsi" w:hAnsiTheme="minorHAnsi" w:cstheme="minorHAnsi"/>
              </w:rPr>
              <w:t>/2</w:t>
            </w:r>
            <w:r w:rsidRPr="003F0C5D">
              <w:rPr>
                <w:rStyle w:val="eop"/>
                <w:rFonts w:asciiTheme="minorHAnsi" w:hAnsiTheme="minorHAnsi" w:cstheme="minorHAnsi"/>
              </w:rPr>
              <w:t>2</w:t>
            </w:r>
            <w:r w:rsidR="00AC2DF8" w:rsidRPr="003F0C5D">
              <w:rPr>
                <w:rStyle w:val="eop"/>
                <w:rFonts w:asciiTheme="minorHAnsi" w:hAnsiTheme="minorHAnsi" w:cstheme="minorHAnsi"/>
              </w:rPr>
              <w:t xml:space="preserve"> – </w:t>
            </w:r>
            <w:r w:rsidRPr="003F0C5D">
              <w:rPr>
                <w:rStyle w:val="eop"/>
                <w:rFonts w:asciiTheme="minorHAnsi" w:hAnsiTheme="minorHAnsi" w:cstheme="minorHAnsi"/>
              </w:rPr>
              <w:t>August</w:t>
            </w:r>
            <w:r w:rsidR="00AC2DF8" w:rsidRPr="003F0C5D">
              <w:rPr>
                <w:rStyle w:val="eop"/>
                <w:rFonts w:asciiTheme="minorHAnsi" w:hAnsiTheme="minorHAnsi" w:cstheme="minorHAnsi"/>
              </w:rPr>
              <w:t>/2</w:t>
            </w:r>
            <w:r w:rsidRPr="003F0C5D">
              <w:rPr>
                <w:rStyle w:val="eop"/>
                <w:rFonts w:asciiTheme="minorHAnsi" w:hAnsiTheme="minorHAnsi" w:cstheme="minorHAnsi"/>
              </w:rPr>
              <w:t>2</w:t>
            </w:r>
          </w:p>
        </w:tc>
        <w:tc>
          <w:tcPr>
            <w:tcW w:w="2952" w:type="dxa"/>
          </w:tcPr>
          <w:p w14:paraId="37A72787" w14:textId="6E2727F6" w:rsidR="00AC2DF8" w:rsidRPr="003F0C5D" w:rsidRDefault="00C5386D" w:rsidP="003C5CCF">
            <w:pPr>
              <w:pStyle w:val="paragraph"/>
              <w:spacing w:before="0" w:beforeAutospacing="0" w:after="0" w:afterAutospacing="0"/>
              <w:textAlignment w:val="baseline"/>
              <w:rPr>
                <w:rStyle w:val="eop"/>
                <w:rFonts w:asciiTheme="minorHAnsi" w:hAnsiTheme="minorHAnsi" w:cstheme="minorHAnsi"/>
              </w:rPr>
            </w:pPr>
            <w:r w:rsidRPr="003F0C5D">
              <w:rPr>
                <w:rStyle w:val="normaltextrun"/>
                <w:rFonts w:asciiTheme="minorHAnsi" w:hAnsiTheme="minorHAnsi" w:cstheme="minorHAnsi"/>
              </w:rPr>
              <w:t>Create pre-lecture videos, evaluate, modify</w:t>
            </w:r>
          </w:p>
        </w:tc>
        <w:tc>
          <w:tcPr>
            <w:tcW w:w="2952" w:type="dxa"/>
          </w:tcPr>
          <w:p w14:paraId="40C0C4B3" w14:textId="35829624" w:rsidR="00AC2DF8" w:rsidRPr="003F0C5D" w:rsidRDefault="00C5386D" w:rsidP="003C5CCF">
            <w:pPr>
              <w:pStyle w:val="paragraph"/>
              <w:spacing w:before="0" w:beforeAutospacing="0" w:after="0" w:afterAutospacing="0"/>
              <w:textAlignment w:val="baseline"/>
              <w:rPr>
                <w:rStyle w:val="eop"/>
                <w:rFonts w:asciiTheme="minorHAnsi" w:hAnsiTheme="minorHAnsi" w:cstheme="minorHAnsi"/>
              </w:rPr>
            </w:pPr>
            <w:r w:rsidRPr="003F0C5D">
              <w:rPr>
                <w:rStyle w:val="eop"/>
                <w:rFonts w:asciiTheme="minorHAnsi" w:hAnsiTheme="minorHAnsi" w:cstheme="minorHAnsi"/>
              </w:rPr>
              <w:t>Nandana Weliweriya (NW),</w:t>
            </w:r>
          </w:p>
          <w:p w14:paraId="22A42F53" w14:textId="0E318DD0" w:rsidR="00C5386D" w:rsidRPr="003F0C5D" w:rsidRDefault="00C5386D" w:rsidP="003C5CCF">
            <w:pPr>
              <w:pStyle w:val="paragraph"/>
              <w:spacing w:before="0" w:beforeAutospacing="0" w:after="0" w:afterAutospacing="0"/>
              <w:textAlignment w:val="baseline"/>
              <w:rPr>
                <w:rStyle w:val="eop"/>
                <w:rFonts w:asciiTheme="minorHAnsi" w:hAnsiTheme="minorHAnsi" w:cstheme="minorHAnsi"/>
              </w:rPr>
            </w:pPr>
            <w:r w:rsidRPr="003F0C5D">
              <w:rPr>
                <w:rStyle w:val="normaltextrun"/>
                <w:rFonts w:asciiTheme="minorHAnsi" w:eastAsiaTheme="majorEastAsia" w:hAnsiTheme="minorHAnsi" w:cstheme="minorHAnsi"/>
                <w:color w:val="0E101A"/>
              </w:rPr>
              <w:t>Shameer Abdeen (SA)</w:t>
            </w:r>
          </w:p>
        </w:tc>
      </w:tr>
      <w:tr w:rsidR="00AC2DF8" w:rsidRPr="003F0C5D" w14:paraId="5BA94EE8" w14:textId="77777777" w:rsidTr="003C5CCF">
        <w:tc>
          <w:tcPr>
            <w:tcW w:w="2952" w:type="dxa"/>
          </w:tcPr>
          <w:p w14:paraId="2CC9257C" w14:textId="20181E88" w:rsidR="00AC2DF8" w:rsidRPr="003F0C5D" w:rsidRDefault="00C5386D" w:rsidP="003C5CCF">
            <w:pPr>
              <w:pStyle w:val="paragraph"/>
              <w:spacing w:before="0" w:beforeAutospacing="0" w:after="0" w:afterAutospacing="0"/>
              <w:textAlignment w:val="baseline"/>
              <w:rPr>
                <w:rStyle w:val="eop"/>
                <w:rFonts w:asciiTheme="minorHAnsi" w:hAnsiTheme="minorHAnsi" w:cstheme="minorHAnsi"/>
              </w:rPr>
            </w:pPr>
            <w:r w:rsidRPr="003F0C5D">
              <w:rPr>
                <w:rStyle w:val="eop"/>
                <w:rFonts w:asciiTheme="minorHAnsi" w:hAnsiTheme="minorHAnsi" w:cstheme="minorHAnsi"/>
              </w:rPr>
              <w:t>August/22-December/22</w:t>
            </w:r>
          </w:p>
        </w:tc>
        <w:tc>
          <w:tcPr>
            <w:tcW w:w="2952" w:type="dxa"/>
          </w:tcPr>
          <w:p w14:paraId="3BAFCE34" w14:textId="1CF892B4"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rPr>
            </w:pPr>
            <w:r w:rsidRPr="003F0C5D">
              <w:rPr>
                <w:rStyle w:val="eop"/>
                <w:rFonts w:asciiTheme="minorHAnsi" w:hAnsiTheme="minorHAnsi" w:cstheme="minorHAnsi"/>
              </w:rPr>
              <w:t xml:space="preserve">Collect data using </w:t>
            </w:r>
            <w:r w:rsidR="00C5386D" w:rsidRPr="003F0C5D">
              <w:rPr>
                <w:rStyle w:val="eop"/>
                <w:rFonts w:asciiTheme="minorHAnsi" w:hAnsiTheme="minorHAnsi" w:cstheme="minorHAnsi"/>
              </w:rPr>
              <w:t xml:space="preserve">Fall </w:t>
            </w:r>
            <w:r w:rsidRPr="003F0C5D">
              <w:rPr>
                <w:rStyle w:val="eop"/>
                <w:rFonts w:asciiTheme="minorHAnsi" w:hAnsiTheme="minorHAnsi" w:cstheme="minorHAnsi"/>
              </w:rPr>
              <w:t>courses</w:t>
            </w:r>
          </w:p>
        </w:tc>
        <w:tc>
          <w:tcPr>
            <w:tcW w:w="2952" w:type="dxa"/>
          </w:tcPr>
          <w:p w14:paraId="628677A8" w14:textId="461577D3" w:rsidR="00AC2DF8" w:rsidRPr="003F0C5D" w:rsidRDefault="00C5386D" w:rsidP="00C5386D">
            <w:pPr>
              <w:pStyle w:val="paragraph"/>
              <w:spacing w:before="0" w:beforeAutospacing="0" w:after="0" w:afterAutospacing="0"/>
              <w:textAlignment w:val="baseline"/>
              <w:rPr>
                <w:rStyle w:val="eop"/>
                <w:rFonts w:asciiTheme="minorHAnsi" w:hAnsiTheme="minorHAnsi" w:cstheme="minorHAnsi"/>
              </w:rPr>
            </w:pPr>
            <w:r w:rsidRPr="003F0C5D">
              <w:rPr>
                <w:rStyle w:val="eop"/>
                <w:rFonts w:asciiTheme="minorHAnsi" w:hAnsiTheme="minorHAnsi" w:cstheme="minorHAnsi"/>
              </w:rPr>
              <w:t>NW, SA, NR</w:t>
            </w:r>
          </w:p>
        </w:tc>
      </w:tr>
      <w:tr w:rsidR="00AC2DF8" w:rsidRPr="003F0C5D" w14:paraId="23B630F7" w14:textId="77777777" w:rsidTr="003C5CCF">
        <w:tc>
          <w:tcPr>
            <w:tcW w:w="2952" w:type="dxa"/>
          </w:tcPr>
          <w:p w14:paraId="0945032F" w14:textId="1F0BE021" w:rsidR="00AC2DF8" w:rsidRPr="003F0C5D" w:rsidRDefault="00C5386D"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September</w:t>
            </w:r>
            <w:r w:rsidR="00AC2DF8" w:rsidRPr="003F0C5D">
              <w:rPr>
                <w:rStyle w:val="eop"/>
                <w:rFonts w:asciiTheme="minorHAnsi" w:hAnsiTheme="minorHAnsi" w:cstheme="minorHAnsi"/>
                <w:color w:val="000000" w:themeColor="text1"/>
              </w:rPr>
              <w:t>/2</w:t>
            </w:r>
            <w:r w:rsidRPr="003F0C5D">
              <w:rPr>
                <w:rStyle w:val="eop"/>
                <w:rFonts w:asciiTheme="minorHAnsi" w:hAnsiTheme="minorHAnsi" w:cstheme="minorHAnsi"/>
                <w:color w:val="000000" w:themeColor="text1"/>
              </w:rPr>
              <w:t>2</w:t>
            </w:r>
            <w:r w:rsidR="00AC2DF8" w:rsidRPr="003F0C5D">
              <w:rPr>
                <w:rStyle w:val="eop"/>
                <w:rFonts w:asciiTheme="minorHAnsi" w:hAnsiTheme="minorHAnsi" w:cstheme="minorHAnsi"/>
                <w:color w:val="000000" w:themeColor="text1"/>
              </w:rPr>
              <w:t xml:space="preserve"> -</w:t>
            </w:r>
            <w:r w:rsidRPr="003F0C5D">
              <w:rPr>
                <w:rStyle w:val="eop"/>
                <w:rFonts w:asciiTheme="minorHAnsi" w:hAnsiTheme="minorHAnsi" w:cstheme="minorHAnsi"/>
                <w:color w:val="000000" w:themeColor="text1"/>
              </w:rPr>
              <w:t>December</w:t>
            </w:r>
            <w:r w:rsidR="00AC2DF8" w:rsidRPr="003F0C5D">
              <w:rPr>
                <w:rStyle w:val="eop"/>
                <w:rFonts w:asciiTheme="minorHAnsi" w:hAnsiTheme="minorHAnsi" w:cstheme="minorHAnsi"/>
                <w:color w:val="000000" w:themeColor="text1"/>
              </w:rPr>
              <w:t>/2</w:t>
            </w:r>
            <w:r w:rsidRPr="003F0C5D">
              <w:rPr>
                <w:rStyle w:val="eop"/>
                <w:rFonts w:asciiTheme="minorHAnsi" w:hAnsiTheme="minorHAnsi" w:cstheme="minorHAnsi"/>
                <w:color w:val="000000" w:themeColor="text1"/>
              </w:rPr>
              <w:t>2</w:t>
            </w:r>
          </w:p>
        </w:tc>
        <w:tc>
          <w:tcPr>
            <w:tcW w:w="2952" w:type="dxa"/>
          </w:tcPr>
          <w:p w14:paraId="3797E0F1"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Analyze pilot data</w:t>
            </w:r>
          </w:p>
        </w:tc>
        <w:tc>
          <w:tcPr>
            <w:tcW w:w="2952" w:type="dxa"/>
          </w:tcPr>
          <w:p w14:paraId="589D403C" w14:textId="1D336FBB" w:rsidR="00AC2DF8" w:rsidRPr="003F0C5D" w:rsidRDefault="00AC2DF8" w:rsidP="003C5CCF">
            <w:pPr>
              <w:pStyle w:val="NormalWeb"/>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 xml:space="preserve">NW, </w:t>
            </w:r>
            <w:r w:rsidR="00C5386D" w:rsidRPr="003F0C5D">
              <w:rPr>
                <w:rStyle w:val="eop"/>
                <w:rFonts w:asciiTheme="minorHAnsi" w:hAnsiTheme="minorHAnsi" w:cstheme="minorHAnsi"/>
                <w:color w:val="000000" w:themeColor="text1"/>
              </w:rPr>
              <w:t>SA, NR</w:t>
            </w:r>
            <w:r w:rsidRPr="003F0C5D">
              <w:rPr>
                <w:rFonts w:asciiTheme="minorHAnsi" w:hAnsiTheme="minorHAnsi" w:cstheme="minorHAnsi"/>
                <w:i/>
                <w:iCs/>
                <w:color w:val="000000" w:themeColor="text1"/>
              </w:rPr>
              <w:t xml:space="preserve"> </w:t>
            </w:r>
          </w:p>
        </w:tc>
      </w:tr>
      <w:tr w:rsidR="00AC2DF8" w:rsidRPr="003F0C5D" w14:paraId="20F3A03F" w14:textId="77777777" w:rsidTr="003C5CCF">
        <w:tc>
          <w:tcPr>
            <w:tcW w:w="2952" w:type="dxa"/>
          </w:tcPr>
          <w:p w14:paraId="53E4BF30" w14:textId="46340EB0"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October/22 -December/22</w:t>
            </w:r>
          </w:p>
        </w:tc>
        <w:tc>
          <w:tcPr>
            <w:tcW w:w="2952" w:type="dxa"/>
          </w:tcPr>
          <w:p w14:paraId="09876C7B"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Analyze fall 21 data</w:t>
            </w:r>
          </w:p>
        </w:tc>
        <w:tc>
          <w:tcPr>
            <w:tcW w:w="2952" w:type="dxa"/>
          </w:tcPr>
          <w:p w14:paraId="2B596E92" w14:textId="19E2594A"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NW, SA, NR, CR, AV</w:t>
            </w:r>
          </w:p>
        </w:tc>
      </w:tr>
      <w:tr w:rsidR="00AC2DF8" w:rsidRPr="003F0C5D" w14:paraId="78977978" w14:textId="77777777" w:rsidTr="003C5CCF">
        <w:tc>
          <w:tcPr>
            <w:tcW w:w="2952" w:type="dxa"/>
          </w:tcPr>
          <w:p w14:paraId="3D57561F" w14:textId="7059D5E5" w:rsidR="00AC2DF8" w:rsidRPr="003F0C5D" w:rsidRDefault="00D6034E"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January/23-May/23</w:t>
            </w:r>
          </w:p>
        </w:tc>
        <w:tc>
          <w:tcPr>
            <w:tcW w:w="2952" w:type="dxa"/>
          </w:tcPr>
          <w:p w14:paraId="5A8FB6CE"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Collect data using spring 22 courses</w:t>
            </w:r>
          </w:p>
        </w:tc>
        <w:tc>
          <w:tcPr>
            <w:tcW w:w="2952" w:type="dxa"/>
          </w:tcPr>
          <w:p w14:paraId="5664EAFB" w14:textId="3F05DE9B"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NW, SA, NR, CR</w:t>
            </w:r>
          </w:p>
        </w:tc>
      </w:tr>
      <w:tr w:rsidR="00AC2DF8" w:rsidRPr="003F0C5D" w14:paraId="613492CF" w14:textId="77777777" w:rsidTr="003C5CCF">
        <w:tc>
          <w:tcPr>
            <w:tcW w:w="2952" w:type="dxa"/>
          </w:tcPr>
          <w:p w14:paraId="661BEC13" w14:textId="71D7A106" w:rsidR="00AC2DF8" w:rsidRPr="003F0C5D" w:rsidRDefault="00D6034E"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March/23- July/23</w:t>
            </w:r>
          </w:p>
        </w:tc>
        <w:tc>
          <w:tcPr>
            <w:tcW w:w="2952" w:type="dxa"/>
          </w:tcPr>
          <w:p w14:paraId="583C7BED"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Analyze spring 22 data</w:t>
            </w:r>
          </w:p>
        </w:tc>
        <w:tc>
          <w:tcPr>
            <w:tcW w:w="2952" w:type="dxa"/>
          </w:tcPr>
          <w:p w14:paraId="236B29F0" w14:textId="426B0F36"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NW, SA, NR, CR, AV</w:t>
            </w:r>
          </w:p>
        </w:tc>
      </w:tr>
      <w:tr w:rsidR="00AC2DF8" w:rsidRPr="003F0C5D" w14:paraId="72AE53FB" w14:textId="77777777" w:rsidTr="003C5CCF">
        <w:tc>
          <w:tcPr>
            <w:tcW w:w="2952" w:type="dxa"/>
          </w:tcPr>
          <w:p w14:paraId="38F0F900" w14:textId="105F7F12" w:rsidR="00AC2DF8" w:rsidRPr="003F0C5D" w:rsidRDefault="00D6034E"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February/23- July/23</w:t>
            </w:r>
          </w:p>
        </w:tc>
        <w:tc>
          <w:tcPr>
            <w:tcW w:w="2952" w:type="dxa"/>
          </w:tcPr>
          <w:p w14:paraId="0F8D3AC3"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 xml:space="preserve">Work on publications in </w:t>
            </w:r>
            <w:r w:rsidRPr="003F0C5D">
              <w:rPr>
                <w:rStyle w:val="normaltextrun"/>
                <w:rFonts w:asciiTheme="minorHAnsi" w:hAnsiTheme="minorHAnsi" w:cstheme="minorHAnsi"/>
                <w:color w:val="000000" w:themeColor="text1"/>
              </w:rPr>
              <w:t>engineering education, and physics education (PERC)</w:t>
            </w:r>
          </w:p>
        </w:tc>
        <w:tc>
          <w:tcPr>
            <w:tcW w:w="2952" w:type="dxa"/>
          </w:tcPr>
          <w:p w14:paraId="38140270" w14:textId="70BB35FD"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NW, SA, NR, CR, AV</w:t>
            </w:r>
          </w:p>
        </w:tc>
      </w:tr>
      <w:tr w:rsidR="00AC2DF8" w:rsidRPr="003F0C5D" w14:paraId="70A841D8" w14:textId="77777777" w:rsidTr="003C5CCF">
        <w:tc>
          <w:tcPr>
            <w:tcW w:w="2952" w:type="dxa"/>
          </w:tcPr>
          <w:p w14:paraId="24D8C776" w14:textId="5FD3CA69" w:rsidR="00AC2DF8" w:rsidRPr="003F0C5D" w:rsidRDefault="00D6034E"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April/2023</w:t>
            </w:r>
          </w:p>
        </w:tc>
        <w:tc>
          <w:tcPr>
            <w:tcW w:w="2952" w:type="dxa"/>
          </w:tcPr>
          <w:p w14:paraId="2B68B656" w14:textId="77777777" w:rsidR="00AC2DF8" w:rsidRPr="003F0C5D" w:rsidRDefault="00AC2DF8"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Present initial findings in UGA CURO</w:t>
            </w:r>
          </w:p>
        </w:tc>
        <w:tc>
          <w:tcPr>
            <w:tcW w:w="2952" w:type="dxa"/>
          </w:tcPr>
          <w:p w14:paraId="6B27CB1F" w14:textId="3051B739"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NR, CR, AV</w:t>
            </w:r>
          </w:p>
        </w:tc>
      </w:tr>
      <w:tr w:rsidR="00AC2DF8" w:rsidRPr="003F0C5D" w14:paraId="47E85978" w14:textId="77777777" w:rsidTr="003C5CCF">
        <w:tc>
          <w:tcPr>
            <w:tcW w:w="2952" w:type="dxa"/>
          </w:tcPr>
          <w:p w14:paraId="01F2F6BB" w14:textId="7C048447" w:rsidR="00AC2DF8" w:rsidRPr="003F0C5D" w:rsidRDefault="00D6034E"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June/23- July/23</w:t>
            </w:r>
          </w:p>
        </w:tc>
        <w:tc>
          <w:tcPr>
            <w:tcW w:w="2952" w:type="dxa"/>
          </w:tcPr>
          <w:p w14:paraId="60F00FC4" w14:textId="77777777" w:rsidR="00AC2DF8" w:rsidRPr="003F0C5D" w:rsidRDefault="00AC2DF8" w:rsidP="003C5CCF">
            <w:pPr>
              <w:rPr>
                <w:rStyle w:val="eop"/>
                <w:color w:val="000000" w:themeColor="text1"/>
              </w:rPr>
            </w:pPr>
            <w:r w:rsidRPr="003F0C5D">
              <w:rPr>
                <w:rStyle w:val="eop"/>
                <w:color w:val="000000" w:themeColor="text1"/>
              </w:rPr>
              <w:t>Present and publish articles at AAPT (</w:t>
            </w:r>
            <w:r w:rsidRPr="003F0C5D">
              <w:rPr>
                <w:color w:val="000000" w:themeColor="text1"/>
                <w:shd w:val="clear" w:color="auto" w:fill="FFFFFF"/>
              </w:rPr>
              <w:t>American Association of Physics Teachers</w:t>
            </w:r>
            <w:r w:rsidRPr="003F0C5D">
              <w:rPr>
                <w:rStyle w:val="eop"/>
                <w:color w:val="000000" w:themeColor="text1"/>
              </w:rPr>
              <w:t>) and PERC (Physics Education Research Conference)</w:t>
            </w:r>
          </w:p>
        </w:tc>
        <w:tc>
          <w:tcPr>
            <w:tcW w:w="2952" w:type="dxa"/>
          </w:tcPr>
          <w:p w14:paraId="7499B602" w14:textId="261AD6A0" w:rsidR="00AC2DF8" w:rsidRPr="003F0C5D" w:rsidRDefault="008E646C" w:rsidP="003C5CCF">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 xml:space="preserve">NW, SA, NR, CR, AV </w:t>
            </w:r>
            <w:r w:rsidR="00AC2DF8" w:rsidRPr="003F0C5D">
              <w:rPr>
                <w:rStyle w:val="eop"/>
                <w:rFonts w:asciiTheme="minorHAnsi" w:hAnsiTheme="minorHAnsi" w:cstheme="minorHAnsi"/>
                <w:color w:val="000000" w:themeColor="text1"/>
              </w:rPr>
              <w:t>and any new undergraduates to join the team</w:t>
            </w:r>
          </w:p>
        </w:tc>
      </w:tr>
      <w:tr w:rsidR="00C5386D" w:rsidRPr="003F0C5D" w14:paraId="15DD36D6" w14:textId="77777777" w:rsidTr="003C5CCF">
        <w:tc>
          <w:tcPr>
            <w:tcW w:w="2952" w:type="dxa"/>
          </w:tcPr>
          <w:p w14:paraId="5A7BD8B1" w14:textId="63E92DFC" w:rsidR="00C5386D" w:rsidRPr="003F0C5D" w:rsidRDefault="00C5386D" w:rsidP="00C5386D">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 xml:space="preserve">January/23- </w:t>
            </w:r>
            <w:r w:rsidR="00D6034E" w:rsidRPr="003F0C5D">
              <w:rPr>
                <w:rStyle w:val="eop"/>
                <w:rFonts w:asciiTheme="minorHAnsi" w:hAnsiTheme="minorHAnsi" w:cstheme="minorHAnsi"/>
                <w:color w:val="000000" w:themeColor="text1"/>
              </w:rPr>
              <w:t>July</w:t>
            </w:r>
            <w:r w:rsidRPr="003F0C5D">
              <w:rPr>
                <w:rStyle w:val="eop"/>
                <w:rFonts w:asciiTheme="minorHAnsi" w:hAnsiTheme="minorHAnsi" w:cstheme="minorHAnsi"/>
                <w:color w:val="000000" w:themeColor="text1"/>
              </w:rPr>
              <w:t>/23</w:t>
            </w:r>
          </w:p>
        </w:tc>
        <w:tc>
          <w:tcPr>
            <w:tcW w:w="2952" w:type="dxa"/>
          </w:tcPr>
          <w:p w14:paraId="5C34E76C" w14:textId="01BA641E" w:rsidR="00C5386D" w:rsidRPr="003F0C5D" w:rsidRDefault="00C5386D" w:rsidP="00C5386D">
            <w:pPr>
              <w:rPr>
                <w:rStyle w:val="eop"/>
                <w:color w:val="000000" w:themeColor="text1"/>
              </w:rPr>
            </w:pPr>
            <w:r w:rsidRPr="003F0C5D">
              <w:rPr>
                <w:rStyle w:val="eop"/>
                <w:color w:val="000000" w:themeColor="text1"/>
              </w:rPr>
              <w:t>Apply for</w:t>
            </w:r>
            <w:r w:rsidR="00D6034E" w:rsidRPr="003F0C5D">
              <w:rPr>
                <w:rStyle w:val="eop"/>
                <w:color w:val="000000" w:themeColor="text1"/>
              </w:rPr>
              <w:t xml:space="preserve"> internal and external grants: </w:t>
            </w:r>
            <w:r w:rsidRPr="003F0C5D">
              <w:rPr>
                <w:rStyle w:val="eop"/>
                <w:color w:val="000000" w:themeColor="text1"/>
              </w:rPr>
              <w:t xml:space="preserve">UGA SEED grants, NSF Grant- IUSE: HER </w:t>
            </w:r>
          </w:p>
        </w:tc>
        <w:tc>
          <w:tcPr>
            <w:tcW w:w="2952" w:type="dxa"/>
          </w:tcPr>
          <w:p w14:paraId="749F145D" w14:textId="6E845E19" w:rsidR="00C5386D" w:rsidRPr="003F0C5D" w:rsidRDefault="00C5386D" w:rsidP="00C5386D">
            <w:pPr>
              <w:pStyle w:val="paragraph"/>
              <w:spacing w:before="0" w:beforeAutospacing="0" w:after="0" w:afterAutospacing="0"/>
              <w:textAlignment w:val="baseline"/>
              <w:rPr>
                <w:rStyle w:val="eop"/>
                <w:rFonts w:asciiTheme="minorHAnsi" w:hAnsiTheme="minorHAnsi" w:cstheme="minorHAnsi"/>
                <w:color w:val="000000" w:themeColor="text1"/>
              </w:rPr>
            </w:pPr>
            <w:r w:rsidRPr="003F0C5D">
              <w:rPr>
                <w:rStyle w:val="eop"/>
                <w:rFonts w:asciiTheme="minorHAnsi" w:hAnsiTheme="minorHAnsi" w:cstheme="minorHAnsi"/>
                <w:color w:val="000000" w:themeColor="text1"/>
              </w:rPr>
              <w:t xml:space="preserve">NW, </w:t>
            </w:r>
            <w:r w:rsidR="003F0CA4" w:rsidRPr="003F0C5D">
              <w:rPr>
                <w:rStyle w:val="eop"/>
                <w:rFonts w:asciiTheme="minorHAnsi" w:hAnsiTheme="minorHAnsi" w:cstheme="minorHAnsi"/>
                <w:color w:val="000000" w:themeColor="text1"/>
              </w:rPr>
              <w:t xml:space="preserve">SA, </w:t>
            </w:r>
            <w:r w:rsidR="008E646C" w:rsidRPr="003F0C5D">
              <w:rPr>
                <w:rStyle w:val="eop"/>
                <w:rFonts w:asciiTheme="minorHAnsi" w:hAnsiTheme="minorHAnsi" w:cstheme="minorHAnsi"/>
                <w:color w:val="000000" w:themeColor="text1"/>
              </w:rPr>
              <w:t>Kyle Johnsen (School of Electrical and Computer Engineering, UGA), Siddharth Savadatti (College of Engineering, UGA)</w:t>
            </w:r>
            <w:r w:rsidRPr="003F0C5D">
              <w:rPr>
                <w:rStyle w:val="eop"/>
                <w:rFonts w:asciiTheme="minorHAnsi" w:hAnsiTheme="minorHAnsi" w:cstheme="minorHAnsi"/>
                <w:color w:val="000000" w:themeColor="text1"/>
              </w:rPr>
              <w:t>, Craig Wiegert (UGA physics), Paula Lemons (UGA Biochemistry and Molecular Biology), Eleanor Sayre (Kansas State University, Physics), Sanjay Rebello (Purdue University, Science Education Curriculum and Instruction)</w:t>
            </w:r>
          </w:p>
        </w:tc>
      </w:tr>
    </w:tbl>
    <w:p w14:paraId="3B37C2F7" w14:textId="63FF29A8" w:rsidR="00AC2DF8" w:rsidRPr="003F0C5D" w:rsidRDefault="00AC2DF8" w:rsidP="00AC2DF8">
      <w:pPr>
        <w:rPr>
          <w:rStyle w:val="Emphasis"/>
          <w:i w:val="0"/>
          <w:iCs w:val="0"/>
          <w:color w:val="0E101A"/>
        </w:rPr>
      </w:pPr>
    </w:p>
    <w:p w14:paraId="4EEDFBAE" w14:textId="1ADD2066" w:rsidR="00FB5CEB" w:rsidRPr="003F0C5D" w:rsidRDefault="00FB5CEB" w:rsidP="00AC2DF8">
      <w:pPr>
        <w:rPr>
          <w:rStyle w:val="Emphasis"/>
          <w:i w:val="0"/>
          <w:iCs w:val="0"/>
          <w:color w:val="0E101A"/>
        </w:rPr>
      </w:pPr>
    </w:p>
    <w:p w14:paraId="5134AAC8" w14:textId="1A94CAB7" w:rsidR="003F0CA4" w:rsidRPr="003F0C5D" w:rsidRDefault="003F0CA4" w:rsidP="003F0CA4">
      <w:pPr>
        <w:pStyle w:val="Heading1"/>
        <w:rPr>
          <w:rFonts w:asciiTheme="minorHAnsi" w:hAnsiTheme="minorHAnsi" w:cstheme="minorHAnsi"/>
        </w:rPr>
      </w:pPr>
      <w:r w:rsidRPr="003F0C5D">
        <w:rPr>
          <w:rFonts w:asciiTheme="minorHAnsi" w:hAnsiTheme="minorHAnsi" w:cstheme="minorHAnsi"/>
        </w:rPr>
        <w:lastRenderedPageBreak/>
        <w:t>Budget</w:t>
      </w:r>
    </w:p>
    <w:p w14:paraId="7D10F547" w14:textId="0226CE82" w:rsidR="00FB5CEB" w:rsidRPr="003F0C5D" w:rsidRDefault="00FB5CEB" w:rsidP="00823761">
      <w:pPr>
        <w:pStyle w:val="NormalWeb"/>
        <w:numPr>
          <w:ilvl w:val="0"/>
          <w:numId w:val="18"/>
        </w:numPr>
        <w:rPr>
          <w:rFonts w:asciiTheme="minorHAnsi" w:hAnsiTheme="minorHAnsi" w:cstheme="minorHAnsi"/>
        </w:rPr>
      </w:pPr>
      <w:r w:rsidRPr="003F0C5D">
        <w:rPr>
          <w:rFonts w:asciiTheme="minorHAnsi" w:hAnsiTheme="minorHAnsi" w:cstheme="minorHAnsi"/>
          <w:sz w:val="20"/>
          <w:szCs w:val="20"/>
        </w:rPr>
        <w:t xml:space="preserve">Dr. </w:t>
      </w:r>
      <w:r w:rsidR="003F0CA4" w:rsidRPr="003F0C5D">
        <w:rPr>
          <w:rFonts w:asciiTheme="minorHAnsi" w:hAnsiTheme="minorHAnsi" w:cstheme="minorHAnsi"/>
          <w:sz w:val="20"/>
          <w:szCs w:val="20"/>
        </w:rPr>
        <w:t xml:space="preserve">Nandana Weliweriya </w:t>
      </w:r>
      <w:r w:rsidRPr="003F0C5D">
        <w:rPr>
          <w:rFonts w:asciiTheme="minorHAnsi" w:hAnsiTheme="minorHAnsi" w:cstheme="minorHAnsi"/>
          <w:sz w:val="20"/>
          <w:szCs w:val="20"/>
        </w:rPr>
        <w:t xml:space="preserve">will oversee the project and handles the </w:t>
      </w:r>
      <w:r w:rsidR="003F0CA4" w:rsidRPr="003F0C5D">
        <w:rPr>
          <w:rFonts w:asciiTheme="minorHAnsi" w:hAnsiTheme="minorHAnsi" w:cstheme="minorHAnsi"/>
          <w:sz w:val="20"/>
          <w:szCs w:val="20"/>
        </w:rPr>
        <w:t xml:space="preserve">creation, </w:t>
      </w:r>
      <w:r w:rsidRPr="003F0C5D">
        <w:rPr>
          <w:rFonts w:asciiTheme="minorHAnsi" w:hAnsiTheme="minorHAnsi" w:cstheme="minorHAnsi"/>
          <w:sz w:val="20"/>
          <w:szCs w:val="20"/>
        </w:rPr>
        <w:t xml:space="preserve">implementation of the </w:t>
      </w:r>
      <w:r w:rsidR="003F0CA4" w:rsidRPr="003F0C5D">
        <w:rPr>
          <w:rFonts w:asciiTheme="minorHAnsi" w:hAnsiTheme="minorHAnsi" w:cstheme="minorHAnsi"/>
          <w:sz w:val="20"/>
          <w:szCs w:val="20"/>
        </w:rPr>
        <w:t xml:space="preserve">newly created pre-lecture videos in fall 22 and spring 23 in his PHYS 1251 courses. </w:t>
      </w:r>
      <w:r w:rsidRPr="003F0C5D">
        <w:rPr>
          <w:rFonts w:asciiTheme="minorHAnsi" w:hAnsiTheme="minorHAnsi" w:cstheme="minorHAnsi"/>
          <w:sz w:val="20"/>
          <w:szCs w:val="20"/>
        </w:rPr>
        <w:t xml:space="preserve"> </w:t>
      </w:r>
      <w:r w:rsidR="003F0CA4" w:rsidRPr="003F0C5D">
        <w:rPr>
          <w:rFonts w:asciiTheme="minorHAnsi" w:hAnsiTheme="minorHAnsi" w:cstheme="minorHAnsi"/>
          <w:sz w:val="20"/>
          <w:szCs w:val="20"/>
        </w:rPr>
        <w:t xml:space="preserve">A </w:t>
      </w:r>
      <w:r w:rsidRPr="003F0C5D">
        <w:rPr>
          <w:rFonts w:asciiTheme="minorHAnsi" w:hAnsiTheme="minorHAnsi" w:cstheme="minorHAnsi"/>
          <w:sz w:val="20"/>
          <w:szCs w:val="20"/>
        </w:rPr>
        <w:t>$</w:t>
      </w:r>
      <w:r w:rsidR="00370731" w:rsidRPr="003F0C5D">
        <w:rPr>
          <w:rFonts w:asciiTheme="minorHAnsi" w:hAnsiTheme="minorHAnsi" w:cstheme="minorHAnsi"/>
          <w:sz w:val="20"/>
          <w:szCs w:val="20"/>
        </w:rPr>
        <w:t>4</w:t>
      </w:r>
      <w:r w:rsidRPr="003F0C5D">
        <w:rPr>
          <w:rFonts w:asciiTheme="minorHAnsi" w:hAnsiTheme="minorHAnsi" w:cstheme="minorHAnsi"/>
          <w:sz w:val="20"/>
          <w:szCs w:val="20"/>
        </w:rPr>
        <w:t>,000 is requested for 202</w:t>
      </w:r>
      <w:r w:rsidR="003F0CA4" w:rsidRPr="003F0C5D">
        <w:rPr>
          <w:rFonts w:asciiTheme="minorHAnsi" w:hAnsiTheme="minorHAnsi" w:cstheme="minorHAnsi"/>
          <w:sz w:val="20"/>
          <w:szCs w:val="20"/>
        </w:rPr>
        <w:t>2</w:t>
      </w:r>
      <w:r w:rsidRPr="003F0C5D">
        <w:rPr>
          <w:rFonts w:asciiTheme="minorHAnsi" w:hAnsiTheme="minorHAnsi" w:cstheme="minorHAnsi"/>
          <w:sz w:val="20"/>
          <w:szCs w:val="20"/>
        </w:rPr>
        <w:t xml:space="preserve"> summer</w:t>
      </w:r>
      <w:r w:rsidR="00044ABA" w:rsidRPr="003F0C5D">
        <w:rPr>
          <w:rFonts w:asciiTheme="minorHAnsi" w:hAnsiTheme="minorHAnsi" w:cstheme="minorHAnsi"/>
          <w:sz w:val="20"/>
          <w:szCs w:val="20"/>
        </w:rPr>
        <w:t>, 2022 Fall</w:t>
      </w:r>
      <w:r w:rsidRPr="003F0C5D">
        <w:rPr>
          <w:rFonts w:asciiTheme="minorHAnsi" w:hAnsiTheme="minorHAnsi" w:cstheme="minorHAnsi"/>
          <w:sz w:val="20"/>
          <w:szCs w:val="20"/>
        </w:rPr>
        <w:t xml:space="preserve"> salary support and fringe. </w:t>
      </w:r>
    </w:p>
    <w:p w14:paraId="57D81299" w14:textId="39B434AB" w:rsidR="00FB5CEB" w:rsidRPr="003F0C5D" w:rsidRDefault="003F0CA4" w:rsidP="00823761">
      <w:pPr>
        <w:pStyle w:val="NormalWeb"/>
        <w:numPr>
          <w:ilvl w:val="0"/>
          <w:numId w:val="18"/>
        </w:numPr>
        <w:rPr>
          <w:rStyle w:val="Emphasis"/>
          <w:rFonts w:asciiTheme="minorHAnsi" w:hAnsiTheme="minorHAnsi" w:cstheme="minorHAnsi"/>
          <w:i w:val="0"/>
          <w:iCs w:val="0"/>
        </w:rPr>
      </w:pPr>
      <w:r w:rsidRPr="003F0C5D">
        <w:rPr>
          <w:rFonts w:asciiTheme="minorHAnsi" w:hAnsiTheme="minorHAnsi" w:cstheme="minorHAnsi"/>
          <w:sz w:val="20"/>
          <w:szCs w:val="20"/>
        </w:rPr>
        <w:t>A</w:t>
      </w:r>
      <w:r w:rsidR="00FB5CEB" w:rsidRPr="003F0C5D">
        <w:rPr>
          <w:rFonts w:asciiTheme="minorHAnsi" w:hAnsiTheme="minorHAnsi" w:cstheme="minorHAnsi"/>
          <w:sz w:val="20"/>
          <w:szCs w:val="20"/>
        </w:rPr>
        <w:t xml:space="preserve"> $</w:t>
      </w:r>
      <w:r w:rsidRPr="003F0C5D">
        <w:rPr>
          <w:rFonts w:asciiTheme="minorHAnsi" w:hAnsiTheme="minorHAnsi" w:cstheme="minorHAnsi"/>
          <w:sz w:val="20"/>
          <w:szCs w:val="20"/>
        </w:rPr>
        <w:t>10</w:t>
      </w:r>
      <w:r w:rsidR="00FB5CEB" w:rsidRPr="003F0C5D">
        <w:rPr>
          <w:rFonts w:asciiTheme="minorHAnsi" w:hAnsiTheme="minorHAnsi" w:cstheme="minorHAnsi"/>
          <w:sz w:val="20"/>
          <w:szCs w:val="20"/>
        </w:rPr>
        <w:t xml:space="preserve">00 is requested </w:t>
      </w:r>
      <w:r w:rsidRPr="003F0C5D">
        <w:rPr>
          <w:rFonts w:asciiTheme="minorHAnsi" w:hAnsiTheme="minorHAnsi" w:cstheme="minorHAnsi"/>
          <w:sz w:val="20"/>
          <w:szCs w:val="20"/>
        </w:rPr>
        <w:t xml:space="preserve">to buy equipment (like camera), subscriptions for </w:t>
      </w:r>
      <w:r w:rsidR="00823761" w:rsidRPr="003F0C5D">
        <w:rPr>
          <w:rFonts w:asciiTheme="minorHAnsi" w:hAnsiTheme="minorHAnsi" w:cstheme="minorHAnsi"/>
          <w:sz w:val="20"/>
          <w:szCs w:val="20"/>
        </w:rPr>
        <w:t xml:space="preserve">software, </w:t>
      </w:r>
      <w:r w:rsidR="00FB5CEB" w:rsidRPr="003F0C5D">
        <w:rPr>
          <w:rFonts w:asciiTheme="minorHAnsi" w:hAnsiTheme="minorHAnsi" w:cstheme="minorHAnsi"/>
          <w:sz w:val="20"/>
          <w:szCs w:val="20"/>
        </w:rPr>
        <w:t>travel</w:t>
      </w:r>
      <w:r w:rsidR="00823761" w:rsidRPr="003F0C5D">
        <w:rPr>
          <w:rFonts w:asciiTheme="minorHAnsi" w:hAnsiTheme="minorHAnsi" w:cstheme="minorHAnsi"/>
          <w:sz w:val="20"/>
          <w:szCs w:val="20"/>
        </w:rPr>
        <w:t>/present at conferences</w:t>
      </w:r>
      <w:r w:rsidR="00FB5CEB" w:rsidRPr="003F0C5D">
        <w:rPr>
          <w:rFonts w:asciiTheme="minorHAnsi" w:hAnsiTheme="minorHAnsi" w:cstheme="minorHAnsi"/>
          <w:sz w:val="20"/>
          <w:szCs w:val="20"/>
        </w:rPr>
        <w:t xml:space="preserve">. </w:t>
      </w:r>
    </w:p>
    <w:p w14:paraId="669698C5" w14:textId="503F2013" w:rsidR="00FD120E" w:rsidRPr="003F0C5D" w:rsidRDefault="00FD120E" w:rsidP="00185DB9">
      <w:pPr>
        <w:pStyle w:val="Heading1"/>
        <w:rPr>
          <w:rFonts w:asciiTheme="minorHAnsi" w:hAnsiTheme="minorHAnsi" w:cstheme="minorHAnsi"/>
        </w:rPr>
      </w:pPr>
      <w:r w:rsidRPr="003F0C5D">
        <w:rPr>
          <w:rFonts w:asciiTheme="minorHAnsi" w:hAnsiTheme="minorHAnsi" w:cstheme="minorHAnsi"/>
        </w:rPr>
        <w:t>Letter of Support</w:t>
      </w:r>
    </w:p>
    <w:p w14:paraId="08D1AF96" w14:textId="77777777" w:rsidR="00636FD3" w:rsidRPr="003F0C5D" w:rsidRDefault="00636FD3" w:rsidP="00636FD3">
      <w:pPr>
        <w:spacing w:after="160" w:line="259" w:lineRule="auto"/>
        <w:jc w:val="left"/>
        <w:rPr>
          <w:rFonts w:eastAsiaTheme="minorEastAsia"/>
          <w:i/>
          <w:iCs/>
          <w:szCs w:val="24"/>
        </w:rPr>
      </w:pPr>
      <w:r w:rsidRPr="003F0C5D">
        <w:rPr>
          <w:rFonts w:eastAsiaTheme="minorEastAsia"/>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3F0C5D" w:rsidRDefault="00636FD3" w:rsidP="00636FD3">
      <w:pPr>
        <w:numPr>
          <w:ilvl w:val="0"/>
          <w:numId w:val="14"/>
        </w:numPr>
        <w:spacing w:after="160" w:line="259" w:lineRule="auto"/>
        <w:contextualSpacing/>
        <w:jc w:val="left"/>
        <w:rPr>
          <w:rFonts w:eastAsiaTheme="minorEastAsia"/>
          <w:i/>
          <w:iCs/>
          <w:szCs w:val="24"/>
        </w:rPr>
      </w:pPr>
      <w:r w:rsidRPr="003F0C5D">
        <w:rPr>
          <w:rFonts w:eastAsiaTheme="minorEastAsia"/>
          <w:i/>
          <w:iCs/>
          <w:szCs w:val="24"/>
        </w:rPr>
        <w:t xml:space="preserve">The department will provide support for fund disbursement in correspondence with the Grants/Business Office. </w:t>
      </w:r>
    </w:p>
    <w:p w14:paraId="7DBE81C5" w14:textId="77777777" w:rsidR="00636FD3" w:rsidRPr="003F0C5D" w:rsidRDefault="00636FD3" w:rsidP="00636FD3">
      <w:pPr>
        <w:numPr>
          <w:ilvl w:val="0"/>
          <w:numId w:val="14"/>
        </w:numPr>
        <w:spacing w:after="160" w:line="259" w:lineRule="auto"/>
        <w:contextualSpacing/>
        <w:jc w:val="left"/>
        <w:rPr>
          <w:rFonts w:eastAsiaTheme="minorEastAsia"/>
          <w:i/>
          <w:iCs/>
          <w:szCs w:val="24"/>
        </w:rPr>
      </w:pPr>
      <w:r w:rsidRPr="003F0C5D">
        <w:rPr>
          <w:rFonts w:eastAsiaTheme="minorEastAsia"/>
          <w:i/>
          <w:iCs/>
          <w:szCs w:val="24"/>
        </w:rPr>
        <w:t xml:space="preserve">The department approves of the work on the proposal by the applicant(s). </w:t>
      </w:r>
    </w:p>
    <w:p w14:paraId="70FCE2C7" w14:textId="77777777" w:rsidR="00AA33EF" w:rsidRPr="003F0C5D" w:rsidRDefault="00636FD3" w:rsidP="00636FD3">
      <w:pPr>
        <w:numPr>
          <w:ilvl w:val="0"/>
          <w:numId w:val="14"/>
        </w:numPr>
        <w:spacing w:after="160" w:line="259" w:lineRule="auto"/>
        <w:contextualSpacing/>
        <w:jc w:val="left"/>
        <w:rPr>
          <w:rFonts w:eastAsiaTheme="minorEastAsia"/>
          <w:szCs w:val="24"/>
        </w:rPr>
      </w:pPr>
      <w:r w:rsidRPr="003F0C5D">
        <w:rPr>
          <w:rFonts w:eastAsiaTheme="minorEastAsia"/>
          <w:i/>
          <w:iCs/>
          <w:szCs w:val="24"/>
        </w:rPr>
        <w:t>The department acknowledges the sustainability of the use of these affordable resources after the grant work is complete.</w:t>
      </w:r>
    </w:p>
    <w:p w14:paraId="4C0B9FC7" w14:textId="77777777" w:rsidR="00AA33EF" w:rsidRPr="003F0C5D" w:rsidRDefault="00AA33EF" w:rsidP="00AA33EF">
      <w:pPr>
        <w:spacing w:after="160" w:line="259" w:lineRule="auto"/>
        <w:contextualSpacing/>
        <w:jc w:val="left"/>
        <w:rPr>
          <w:rFonts w:eastAsiaTheme="minorEastAsia"/>
          <w:i/>
          <w:iCs/>
          <w:szCs w:val="24"/>
        </w:rPr>
      </w:pPr>
    </w:p>
    <w:p w14:paraId="69031BC6" w14:textId="77777777" w:rsidR="004514FA" w:rsidRPr="003F0C5D" w:rsidRDefault="004514FA" w:rsidP="004514FA">
      <w:pPr>
        <w:spacing w:after="160" w:line="259" w:lineRule="auto"/>
        <w:contextualSpacing/>
        <w:jc w:val="left"/>
        <w:rPr>
          <w:rFonts w:eastAsiaTheme="minorEastAsia"/>
          <w:i/>
          <w:iCs/>
          <w:szCs w:val="24"/>
        </w:rPr>
      </w:pPr>
      <w:r w:rsidRPr="003F0C5D">
        <w:rPr>
          <w:rFonts w:eastAsiaTheme="minorEastAsia"/>
          <w:i/>
          <w:iCs/>
          <w:szCs w:val="24"/>
        </w:rPr>
        <w:t>In the case of multi-institutional affiliations, all participants’ institutions must provide a letter of support.</w:t>
      </w:r>
    </w:p>
    <w:p w14:paraId="181AC859" w14:textId="77777777" w:rsidR="004514FA" w:rsidRPr="003F0C5D" w:rsidRDefault="004514FA" w:rsidP="00AA33EF">
      <w:pPr>
        <w:spacing w:after="160" w:line="259" w:lineRule="auto"/>
        <w:contextualSpacing/>
        <w:jc w:val="left"/>
        <w:rPr>
          <w:rFonts w:eastAsiaTheme="minorEastAsia"/>
          <w:i/>
          <w:iCs/>
          <w:szCs w:val="24"/>
        </w:rPr>
      </w:pPr>
    </w:p>
    <w:p w14:paraId="10854BB2" w14:textId="5E1CF61E" w:rsidR="00636FD3" w:rsidRPr="003F0C5D" w:rsidRDefault="00AA33EF" w:rsidP="00AA33EF">
      <w:pPr>
        <w:spacing w:after="160" w:line="259" w:lineRule="auto"/>
        <w:contextualSpacing/>
        <w:jc w:val="left"/>
        <w:rPr>
          <w:rFonts w:eastAsiaTheme="minorEastAsia"/>
          <w:szCs w:val="24"/>
        </w:rPr>
      </w:pPr>
      <w:r w:rsidRPr="003F0C5D">
        <w:rPr>
          <w:rFonts w:eastAsiaTheme="minorEastAsia"/>
          <w:i/>
          <w:iCs/>
          <w:szCs w:val="24"/>
        </w:rPr>
        <w:t xml:space="preserve">Please provide the name and title of the department chair (or other administrator) who provided you with the Letter of Support. </w:t>
      </w:r>
      <w:r w:rsidR="00636FD3" w:rsidRPr="003F0C5D">
        <w:rPr>
          <w:rFonts w:eastAsiaTheme="minorEastAsia"/>
          <w:i/>
          <w:iCs/>
          <w:szCs w:val="24"/>
        </w:rPr>
        <w:t xml:space="preserve"> </w:t>
      </w:r>
      <w:r w:rsidR="00636FD3" w:rsidRPr="003F0C5D">
        <w:rPr>
          <w:rFonts w:eastAsiaTheme="minorEastAsia"/>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F0C5D" w14:paraId="0E24CC72" w14:textId="77777777" w:rsidTr="0090331B">
        <w:trPr>
          <w:trHeight w:val="1440"/>
        </w:trPr>
        <w:tc>
          <w:tcPr>
            <w:tcW w:w="9350" w:type="dxa"/>
          </w:tcPr>
          <w:p w14:paraId="4FE9C38B" w14:textId="77777777" w:rsidR="00774DC5" w:rsidRPr="003F0C5D" w:rsidRDefault="00774DC5" w:rsidP="00774DC5">
            <w:pPr>
              <w:pStyle w:val="Heading2"/>
              <w:pBdr>
                <w:bottom w:val="dotted" w:sz="6" w:space="3" w:color="CCCCCC"/>
              </w:pBdr>
              <w:shd w:val="clear" w:color="auto" w:fill="FFFFFF"/>
              <w:spacing w:before="0" w:after="66" w:line="277" w:lineRule="atLeast"/>
              <w:textAlignment w:val="baseline"/>
              <w:outlineLvl w:val="1"/>
              <w:rPr>
                <w:rFonts w:asciiTheme="minorHAnsi" w:hAnsiTheme="minorHAnsi" w:cstheme="minorHAnsi"/>
                <w:color w:val="333333"/>
                <w:sz w:val="36"/>
              </w:rPr>
            </w:pPr>
            <w:r w:rsidRPr="003F0C5D">
              <w:rPr>
                <w:rFonts w:asciiTheme="minorHAnsi" w:hAnsiTheme="minorHAnsi" w:cstheme="minorHAnsi"/>
                <w:b/>
                <w:bCs/>
                <w:color w:val="333333"/>
              </w:rPr>
              <w:t>Phillip Stancil, Professor of Physics and Department Head</w:t>
            </w:r>
          </w:p>
          <w:p w14:paraId="5DBD2D9D" w14:textId="77777777" w:rsidR="00774DC5" w:rsidRPr="003F0C5D" w:rsidRDefault="00774DC5" w:rsidP="00774DC5">
            <w:pPr>
              <w:spacing w:after="0"/>
              <w:jc w:val="left"/>
            </w:pPr>
            <w:r w:rsidRPr="003F0C5D">
              <w:rPr>
                <w:color w:val="444444"/>
                <w:shd w:val="clear" w:color="auto" w:fill="FFFFFF"/>
              </w:rPr>
              <w:t>pstancil@uga.edu</w:t>
            </w:r>
          </w:p>
          <w:p w14:paraId="499C5990" w14:textId="77777777" w:rsidR="003A2B2B" w:rsidRPr="003F0C5D" w:rsidRDefault="003A2B2B" w:rsidP="003A2B2B">
            <w:pPr>
              <w:jc w:val="left"/>
              <w:rPr>
                <w:i/>
              </w:rPr>
            </w:pPr>
          </w:p>
        </w:tc>
      </w:tr>
    </w:tbl>
    <w:p w14:paraId="07266E60" w14:textId="76884FC9" w:rsidR="005F5F08" w:rsidRPr="003F0C5D" w:rsidRDefault="60384C9E" w:rsidP="00185DB9">
      <w:pPr>
        <w:pStyle w:val="Heading1"/>
        <w:rPr>
          <w:rFonts w:asciiTheme="minorHAnsi" w:hAnsiTheme="minorHAnsi" w:cstheme="minorHAnsi"/>
        </w:rPr>
      </w:pPr>
      <w:r w:rsidRPr="003F0C5D">
        <w:rPr>
          <w:rFonts w:asciiTheme="minorHAnsi" w:hAnsiTheme="minorHAnsi" w:cstheme="minorHAnsi"/>
        </w:rPr>
        <w:t xml:space="preserve">Grants or Business Office </w:t>
      </w:r>
      <w:r w:rsidR="005F5F08" w:rsidRPr="003F0C5D">
        <w:rPr>
          <w:rFonts w:asciiTheme="minorHAnsi" w:hAnsiTheme="minorHAnsi" w:cstheme="minorHAnsi"/>
        </w:rPr>
        <w:t>Acknowledgment</w:t>
      </w:r>
      <w:r w:rsidR="007E0EE3" w:rsidRPr="003F0C5D">
        <w:rPr>
          <w:rFonts w:asciiTheme="minorHAnsi" w:hAnsiTheme="minorHAnsi" w:cstheme="minorHAnsi"/>
        </w:rPr>
        <w:t xml:space="preserve"> Form</w:t>
      </w:r>
    </w:p>
    <w:p w14:paraId="1906C956" w14:textId="77777777" w:rsidR="004B1C77" w:rsidRPr="003F0C5D" w:rsidRDefault="004B1C77" w:rsidP="00D12473">
      <w:pPr>
        <w:rPr>
          <w:i/>
          <w:iCs/>
        </w:rPr>
      </w:pPr>
      <w:r w:rsidRPr="003F0C5D">
        <w:rPr>
          <w:i/>
          <w:iCs/>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3466B7BE" w14:textId="77777777" w:rsidR="004B1C77" w:rsidRPr="003F0C5D" w:rsidRDefault="004B1C77" w:rsidP="00D12473">
      <w:pPr>
        <w:rPr>
          <w:i/>
          <w:iCs/>
        </w:rPr>
      </w:pPr>
      <w:r w:rsidRPr="003F0C5D">
        <w:rPr>
          <w:i/>
          <w:iCs/>
        </w:rPr>
        <w:t>In the case of multi-institutional affiliations, all participants’ institutions must provide this form.</w:t>
      </w:r>
    </w:p>
    <w:p w14:paraId="63A3C325" w14:textId="77777777" w:rsidR="004B1C77" w:rsidRPr="003F0C5D" w:rsidRDefault="004B1C77" w:rsidP="004B1C77">
      <w:pPr>
        <w:rPr>
          <w:i/>
          <w:iCs/>
        </w:rPr>
      </w:pPr>
      <w:r w:rsidRPr="003F0C5D">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3A2B2B" w:rsidRPr="003F0C5D" w14:paraId="1BFC827E" w14:textId="77777777" w:rsidTr="00DC36D9">
        <w:trPr>
          <w:trHeight w:val="1440"/>
        </w:trPr>
        <w:tc>
          <w:tcPr>
            <w:tcW w:w="9350" w:type="dxa"/>
          </w:tcPr>
          <w:p w14:paraId="0B1767F9" w14:textId="6EBC418D" w:rsidR="003A2B2B" w:rsidRPr="003F0C5D" w:rsidRDefault="00C22061" w:rsidP="003A2B2B">
            <w:pPr>
              <w:rPr>
                <w:i/>
                <w:iCs/>
              </w:rPr>
            </w:pPr>
            <w:r w:rsidRPr="003F0C5D">
              <w:rPr>
                <w:i/>
                <w:iCs/>
              </w:rPr>
              <w:lastRenderedPageBreak/>
              <w:t># Attached and emailed</w:t>
            </w:r>
          </w:p>
        </w:tc>
      </w:tr>
    </w:tbl>
    <w:p w14:paraId="5A012258" w14:textId="77777777" w:rsidR="003A2B2B" w:rsidRPr="003F0C5D" w:rsidRDefault="003A2B2B" w:rsidP="00185DB9">
      <w:pPr>
        <w:rPr>
          <w:i/>
          <w:iCs/>
        </w:rPr>
      </w:pPr>
    </w:p>
    <w:sectPr w:rsidR="003A2B2B" w:rsidRPr="003F0C5D"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4813" w14:textId="77777777" w:rsidR="000D3B7F" w:rsidRDefault="000D3B7F" w:rsidP="00FD120E">
      <w:pPr>
        <w:spacing w:after="0"/>
      </w:pPr>
      <w:r>
        <w:separator/>
      </w:r>
    </w:p>
  </w:endnote>
  <w:endnote w:type="continuationSeparator" w:id="0">
    <w:p w14:paraId="5A3C1731" w14:textId="77777777" w:rsidR="000D3B7F" w:rsidRDefault="000D3B7F" w:rsidP="00FD120E">
      <w:pPr>
        <w:spacing w:after="0"/>
      </w:pPr>
      <w:r>
        <w:continuationSeparator/>
      </w:r>
    </w:p>
  </w:endnote>
  <w:endnote w:type="continuationNotice" w:id="1">
    <w:p w14:paraId="4EF8CC1D" w14:textId="77777777" w:rsidR="000D3B7F" w:rsidRDefault="000D3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8DC7" w14:textId="77777777" w:rsidR="000D3B7F" w:rsidRDefault="000D3B7F" w:rsidP="00FD120E">
      <w:pPr>
        <w:spacing w:after="0"/>
      </w:pPr>
      <w:r>
        <w:separator/>
      </w:r>
    </w:p>
  </w:footnote>
  <w:footnote w:type="continuationSeparator" w:id="0">
    <w:p w14:paraId="1E5BAF33" w14:textId="77777777" w:rsidR="000D3B7F" w:rsidRDefault="000D3B7F" w:rsidP="00FD120E">
      <w:pPr>
        <w:spacing w:after="0"/>
      </w:pPr>
      <w:r>
        <w:continuationSeparator/>
      </w:r>
    </w:p>
  </w:footnote>
  <w:footnote w:type="continuationNotice" w:id="1">
    <w:p w14:paraId="11FA65A3" w14:textId="77777777" w:rsidR="000D3B7F" w:rsidRDefault="000D3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2F92"/>
    <w:multiLevelType w:val="multilevel"/>
    <w:tmpl w:val="7190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3173"/>
    <w:multiLevelType w:val="multilevel"/>
    <w:tmpl w:val="A5C8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04220"/>
    <w:multiLevelType w:val="hybridMultilevel"/>
    <w:tmpl w:val="175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11D9A"/>
    <w:multiLevelType w:val="hybridMultilevel"/>
    <w:tmpl w:val="A2A8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D3BBF"/>
    <w:multiLevelType w:val="multilevel"/>
    <w:tmpl w:val="8C5C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16F4C35"/>
    <w:multiLevelType w:val="hybridMultilevel"/>
    <w:tmpl w:val="85C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60949"/>
    <w:multiLevelType w:val="multilevel"/>
    <w:tmpl w:val="D8E0B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47AD3"/>
    <w:multiLevelType w:val="multilevel"/>
    <w:tmpl w:val="A9B4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27F2C"/>
    <w:multiLevelType w:val="multilevel"/>
    <w:tmpl w:val="147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2"/>
  </w:num>
  <w:num w:numId="5">
    <w:abstractNumId w:val="7"/>
  </w:num>
  <w:num w:numId="6">
    <w:abstractNumId w:val="19"/>
  </w:num>
  <w:num w:numId="7">
    <w:abstractNumId w:val="18"/>
  </w:num>
  <w:num w:numId="8">
    <w:abstractNumId w:val="1"/>
  </w:num>
  <w:num w:numId="9">
    <w:abstractNumId w:val="5"/>
  </w:num>
  <w:num w:numId="10">
    <w:abstractNumId w:val="10"/>
  </w:num>
  <w:num w:numId="11">
    <w:abstractNumId w:val="17"/>
  </w:num>
  <w:num w:numId="12">
    <w:abstractNumId w:val="21"/>
  </w:num>
  <w:num w:numId="13">
    <w:abstractNumId w:val="6"/>
  </w:num>
  <w:num w:numId="14">
    <w:abstractNumId w:val="11"/>
  </w:num>
  <w:num w:numId="15">
    <w:abstractNumId w:val="9"/>
  </w:num>
  <w:num w:numId="16">
    <w:abstractNumId w:val="22"/>
  </w:num>
  <w:num w:numId="17">
    <w:abstractNumId w:val="15"/>
  </w:num>
  <w:num w:numId="18">
    <w:abstractNumId w:val="12"/>
  </w:num>
  <w:num w:numId="19">
    <w:abstractNumId w:val="20"/>
  </w:num>
  <w:num w:numId="20">
    <w:abstractNumId w:val="4"/>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6"/>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ABA"/>
    <w:rsid w:val="00044E97"/>
    <w:rsid w:val="000504E9"/>
    <w:rsid w:val="00066435"/>
    <w:rsid w:val="000741CA"/>
    <w:rsid w:val="00083A27"/>
    <w:rsid w:val="00086765"/>
    <w:rsid w:val="00087903"/>
    <w:rsid w:val="000B3BA7"/>
    <w:rsid w:val="000C0E47"/>
    <w:rsid w:val="000C1BF5"/>
    <w:rsid w:val="000C1C74"/>
    <w:rsid w:val="000D2AB0"/>
    <w:rsid w:val="000D3B7F"/>
    <w:rsid w:val="00114F13"/>
    <w:rsid w:val="00120D33"/>
    <w:rsid w:val="00125938"/>
    <w:rsid w:val="001337A4"/>
    <w:rsid w:val="0014773E"/>
    <w:rsid w:val="00151E0E"/>
    <w:rsid w:val="00185A5B"/>
    <w:rsid w:val="00185DB9"/>
    <w:rsid w:val="00186AFF"/>
    <w:rsid w:val="001C4C98"/>
    <w:rsid w:val="001D4531"/>
    <w:rsid w:val="001D4CF2"/>
    <w:rsid w:val="001F17E4"/>
    <w:rsid w:val="00210BB8"/>
    <w:rsid w:val="00214E1D"/>
    <w:rsid w:val="0023728D"/>
    <w:rsid w:val="00251EFC"/>
    <w:rsid w:val="0026135C"/>
    <w:rsid w:val="00291B1A"/>
    <w:rsid w:val="002A3E3E"/>
    <w:rsid w:val="002C741E"/>
    <w:rsid w:val="002C7439"/>
    <w:rsid w:val="002D5497"/>
    <w:rsid w:val="002E3FF7"/>
    <w:rsid w:val="002E66B9"/>
    <w:rsid w:val="003154E1"/>
    <w:rsid w:val="00325785"/>
    <w:rsid w:val="00356F78"/>
    <w:rsid w:val="00357B72"/>
    <w:rsid w:val="003611AE"/>
    <w:rsid w:val="00370731"/>
    <w:rsid w:val="00377841"/>
    <w:rsid w:val="00387037"/>
    <w:rsid w:val="003A2B2B"/>
    <w:rsid w:val="003B4B4A"/>
    <w:rsid w:val="003C350B"/>
    <w:rsid w:val="003C5986"/>
    <w:rsid w:val="003F0C5D"/>
    <w:rsid w:val="003F0CA4"/>
    <w:rsid w:val="00413F44"/>
    <w:rsid w:val="00416F20"/>
    <w:rsid w:val="00446A77"/>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6366"/>
    <w:rsid w:val="00574B8C"/>
    <w:rsid w:val="00575248"/>
    <w:rsid w:val="00580E63"/>
    <w:rsid w:val="005C0D8E"/>
    <w:rsid w:val="005C30D8"/>
    <w:rsid w:val="005F4AAC"/>
    <w:rsid w:val="005F4CEE"/>
    <w:rsid w:val="005F5F08"/>
    <w:rsid w:val="00603936"/>
    <w:rsid w:val="006244E0"/>
    <w:rsid w:val="0063108D"/>
    <w:rsid w:val="00636C78"/>
    <w:rsid w:val="00636FD3"/>
    <w:rsid w:val="006515DD"/>
    <w:rsid w:val="00662D4A"/>
    <w:rsid w:val="00664E2B"/>
    <w:rsid w:val="00670030"/>
    <w:rsid w:val="00675882"/>
    <w:rsid w:val="00687494"/>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74DC5"/>
    <w:rsid w:val="00797321"/>
    <w:rsid w:val="007C6039"/>
    <w:rsid w:val="007E0EE3"/>
    <w:rsid w:val="007F6B0C"/>
    <w:rsid w:val="007F6C48"/>
    <w:rsid w:val="008012A7"/>
    <w:rsid w:val="00823761"/>
    <w:rsid w:val="0082497C"/>
    <w:rsid w:val="008379A9"/>
    <w:rsid w:val="008414ED"/>
    <w:rsid w:val="008479C9"/>
    <w:rsid w:val="0085697F"/>
    <w:rsid w:val="0088375A"/>
    <w:rsid w:val="008A3EE7"/>
    <w:rsid w:val="008C03FC"/>
    <w:rsid w:val="008C360C"/>
    <w:rsid w:val="008C5A9E"/>
    <w:rsid w:val="008E646C"/>
    <w:rsid w:val="008F02F5"/>
    <w:rsid w:val="0090331B"/>
    <w:rsid w:val="0093303C"/>
    <w:rsid w:val="0093510E"/>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709A4"/>
    <w:rsid w:val="00A86D81"/>
    <w:rsid w:val="00AA33EF"/>
    <w:rsid w:val="00AA3F5C"/>
    <w:rsid w:val="00AB05CD"/>
    <w:rsid w:val="00AC0D48"/>
    <w:rsid w:val="00AC2DF8"/>
    <w:rsid w:val="00AD5740"/>
    <w:rsid w:val="00AE3F87"/>
    <w:rsid w:val="00AE505C"/>
    <w:rsid w:val="00B009C3"/>
    <w:rsid w:val="00B03CE1"/>
    <w:rsid w:val="00B16612"/>
    <w:rsid w:val="00B26BE7"/>
    <w:rsid w:val="00B46745"/>
    <w:rsid w:val="00B72091"/>
    <w:rsid w:val="00B77565"/>
    <w:rsid w:val="00B80CAC"/>
    <w:rsid w:val="00B93679"/>
    <w:rsid w:val="00B96701"/>
    <w:rsid w:val="00BA03E8"/>
    <w:rsid w:val="00BC276C"/>
    <w:rsid w:val="00BC4010"/>
    <w:rsid w:val="00BD6742"/>
    <w:rsid w:val="00BF6072"/>
    <w:rsid w:val="00C0018D"/>
    <w:rsid w:val="00C146FB"/>
    <w:rsid w:val="00C15216"/>
    <w:rsid w:val="00C22061"/>
    <w:rsid w:val="00C41578"/>
    <w:rsid w:val="00C4485A"/>
    <w:rsid w:val="00C46854"/>
    <w:rsid w:val="00C5386D"/>
    <w:rsid w:val="00C613A6"/>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6034E"/>
    <w:rsid w:val="00D7479E"/>
    <w:rsid w:val="00D7643F"/>
    <w:rsid w:val="00D8245A"/>
    <w:rsid w:val="00DC36D9"/>
    <w:rsid w:val="00E10B09"/>
    <w:rsid w:val="00E162E1"/>
    <w:rsid w:val="00E6109D"/>
    <w:rsid w:val="00E71564"/>
    <w:rsid w:val="00E81E06"/>
    <w:rsid w:val="00E83655"/>
    <w:rsid w:val="00EA1089"/>
    <w:rsid w:val="00EB2629"/>
    <w:rsid w:val="00EB35BA"/>
    <w:rsid w:val="00EB6797"/>
    <w:rsid w:val="00ED46D7"/>
    <w:rsid w:val="00ED5FB6"/>
    <w:rsid w:val="00EE1D15"/>
    <w:rsid w:val="00EE40D8"/>
    <w:rsid w:val="00F07800"/>
    <w:rsid w:val="00F42FEA"/>
    <w:rsid w:val="00F5134B"/>
    <w:rsid w:val="00F56A94"/>
    <w:rsid w:val="00F719AE"/>
    <w:rsid w:val="00F75018"/>
    <w:rsid w:val="00F916DE"/>
    <w:rsid w:val="00FA32D5"/>
    <w:rsid w:val="00FB1229"/>
    <w:rsid w:val="00FB25C8"/>
    <w:rsid w:val="00FB5CEB"/>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5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customStyle="1" w:styleId="normaltextrun">
    <w:name w:val="normaltextrun"/>
    <w:basedOn w:val="DefaultParagraphFont"/>
    <w:rsid w:val="00C146FB"/>
  </w:style>
  <w:style w:type="paragraph" w:customStyle="1" w:styleId="paragraph">
    <w:name w:val="paragraph"/>
    <w:basedOn w:val="Normal"/>
    <w:rsid w:val="00774DC5"/>
    <w:pPr>
      <w:spacing w:before="100" w:beforeAutospacing="1" w:after="100" w:afterAutospacing="1"/>
      <w:jc w:val="left"/>
    </w:pPr>
    <w:rPr>
      <w:rFonts w:ascii="Times New Roman" w:hAnsi="Times New Roman" w:cs="Times New Roman"/>
      <w:szCs w:val="24"/>
    </w:rPr>
  </w:style>
  <w:style w:type="character" w:customStyle="1" w:styleId="eop">
    <w:name w:val="eop"/>
    <w:basedOn w:val="DefaultParagraphFont"/>
    <w:rsid w:val="00774DC5"/>
  </w:style>
  <w:style w:type="character" w:customStyle="1" w:styleId="scxw145862375">
    <w:name w:val="scxw145862375"/>
    <w:basedOn w:val="DefaultParagraphFont"/>
    <w:rsid w:val="00774DC5"/>
  </w:style>
  <w:style w:type="paragraph" w:styleId="NormalWeb">
    <w:name w:val="Normal (Web)"/>
    <w:basedOn w:val="Normal"/>
    <w:uiPriority w:val="99"/>
    <w:unhideWhenUsed/>
    <w:rsid w:val="00210BB8"/>
    <w:pPr>
      <w:spacing w:before="100" w:beforeAutospacing="1" w:after="100" w:afterAutospacing="1"/>
      <w:jc w:val="left"/>
    </w:pPr>
    <w:rPr>
      <w:rFonts w:ascii="Times New Roman" w:hAnsi="Times New Roman" w:cs="Times New Roman"/>
      <w:szCs w:val="24"/>
    </w:rPr>
  </w:style>
  <w:style w:type="character" w:styleId="Strong">
    <w:name w:val="Strong"/>
    <w:basedOn w:val="DefaultParagraphFont"/>
    <w:uiPriority w:val="22"/>
    <w:qFormat/>
    <w:rsid w:val="00377841"/>
    <w:rPr>
      <w:b/>
      <w:bCs/>
    </w:rPr>
  </w:style>
  <w:style w:type="character" w:styleId="Emphasis">
    <w:name w:val="Emphasis"/>
    <w:basedOn w:val="DefaultParagraphFont"/>
    <w:uiPriority w:val="20"/>
    <w:qFormat/>
    <w:rsid w:val="00AC2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274">
      <w:bodyDiv w:val="1"/>
      <w:marLeft w:val="0"/>
      <w:marRight w:val="0"/>
      <w:marTop w:val="0"/>
      <w:marBottom w:val="0"/>
      <w:divBdr>
        <w:top w:val="none" w:sz="0" w:space="0" w:color="auto"/>
        <w:left w:val="none" w:sz="0" w:space="0" w:color="auto"/>
        <w:bottom w:val="none" w:sz="0" w:space="0" w:color="auto"/>
        <w:right w:val="none" w:sz="0" w:space="0" w:color="auto"/>
      </w:divBdr>
    </w:div>
    <w:div w:id="201291290">
      <w:bodyDiv w:val="1"/>
      <w:marLeft w:val="0"/>
      <w:marRight w:val="0"/>
      <w:marTop w:val="0"/>
      <w:marBottom w:val="0"/>
      <w:divBdr>
        <w:top w:val="none" w:sz="0" w:space="0" w:color="auto"/>
        <w:left w:val="none" w:sz="0" w:space="0" w:color="auto"/>
        <w:bottom w:val="none" w:sz="0" w:space="0" w:color="auto"/>
        <w:right w:val="none" w:sz="0" w:space="0" w:color="auto"/>
      </w:divBdr>
    </w:div>
    <w:div w:id="257905073">
      <w:bodyDiv w:val="1"/>
      <w:marLeft w:val="0"/>
      <w:marRight w:val="0"/>
      <w:marTop w:val="0"/>
      <w:marBottom w:val="0"/>
      <w:divBdr>
        <w:top w:val="none" w:sz="0" w:space="0" w:color="auto"/>
        <w:left w:val="none" w:sz="0" w:space="0" w:color="auto"/>
        <w:bottom w:val="none" w:sz="0" w:space="0" w:color="auto"/>
        <w:right w:val="none" w:sz="0" w:space="0" w:color="auto"/>
      </w:divBdr>
    </w:div>
    <w:div w:id="370307930">
      <w:bodyDiv w:val="1"/>
      <w:marLeft w:val="0"/>
      <w:marRight w:val="0"/>
      <w:marTop w:val="0"/>
      <w:marBottom w:val="0"/>
      <w:divBdr>
        <w:top w:val="none" w:sz="0" w:space="0" w:color="auto"/>
        <w:left w:val="none" w:sz="0" w:space="0" w:color="auto"/>
        <w:bottom w:val="none" w:sz="0" w:space="0" w:color="auto"/>
        <w:right w:val="none" w:sz="0" w:space="0" w:color="auto"/>
      </w:divBdr>
      <w:divsChild>
        <w:div w:id="1405030242">
          <w:marLeft w:val="0"/>
          <w:marRight w:val="0"/>
          <w:marTop w:val="0"/>
          <w:marBottom w:val="0"/>
          <w:divBdr>
            <w:top w:val="none" w:sz="0" w:space="0" w:color="auto"/>
            <w:left w:val="none" w:sz="0" w:space="0" w:color="auto"/>
            <w:bottom w:val="none" w:sz="0" w:space="0" w:color="auto"/>
            <w:right w:val="none" w:sz="0" w:space="0" w:color="auto"/>
          </w:divBdr>
        </w:div>
        <w:div w:id="1085803846">
          <w:marLeft w:val="0"/>
          <w:marRight w:val="0"/>
          <w:marTop w:val="0"/>
          <w:marBottom w:val="0"/>
          <w:divBdr>
            <w:top w:val="none" w:sz="0" w:space="0" w:color="auto"/>
            <w:left w:val="none" w:sz="0" w:space="0" w:color="auto"/>
            <w:bottom w:val="none" w:sz="0" w:space="0" w:color="auto"/>
            <w:right w:val="none" w:sz="0" w:space="0" w:color="auto"/>
          </w:divBdr>
        </w:div>
        <w:div w:id="993605879">
          <w:marLeft w:val="0"/>
          <w:marRight w:val="0"/>
          <w:marTop w:val="0"/>
          <w:marBottom w:val="0"/>
          <w:divBdr>
            <w:top w:val="none" w:sz="0" w:space="0" w:color="auto"/>
            <w:left w:val="none" w:sz="0" w:space="0" w:color="auto"/>
            <w:bottom w:val="none" w:sz="0" w:space="0" w:color="auto"/>
            <w:right w:val="none" w:sz="0" w:space="0" w:color="auto"/>
          </w:divBdr>
        </w:div>
        <w:div w:id="1722630039">
          <w:marLeft w:val="0"/>
          <w:marRight w:val="0"/>
          <w:marTop w:val="0"/>
          <w:marBottom w:val="0"/>
          <w:divBdr>
            <w:top w:val="none" w:sz="0" w:space="0" w:color="auto"/>
            <w:left w:val="none" w:sz="0" w:space="0" w:color="auto"/>
            <w:bottom w:val="none" w:sz="0" w:space="0" w:color="auto"/>
            <w:right w:val="none" w:sz="0" w:space="0" w:color="auto"/>
          </w:divBdr>
        </w:div>
        <w:div w:id="287394487">
          <w:marLeft w:val="0"/>
          <w:marRight w:val="0"/>
          <w:marTop w:val="0"/>
          <w:marBottom w:val="0"/>
          <w:divBdr>
            <w:top w:val="none" w:sz="0" w:space="0" w:color="auto"/>
            <w:left w:val="none" w:sz="0" w:space="0" w:color="auto"/>
            <w:bottom w:val="none" w:sz="0" w:space="0" w:color="auto"/>
            <w:right w:val="none" w:sz="0" w:space="0" w:color="auto"/>
          </w:divBdr>
        </w:div>
        <w:div w:id="1656642039">
          <w:marLeft w:val="0"/>
          <w:marRight w:val="0"/>
          <w:marTop w:val="0"/>
          <w:marBottom w:val="0"/>
          <w:divBdr>
            <w:top w:val="none" w:sz="0" w:space="0" w:color="auto"/>
            <w:left w:val="none" w:sz="0" w:space="0" w:color="auto"/>
            <w:bottom w:val="none" w:sz="0" w:space="0" w:color="auto"/>
            <w:right w:val="none" w:sz="0" w:space="0" w:color="auto"/>
          </w:divBdr>
        </w:div>
        <w:div w:id="144473181">
          <w:marLeft w:val="0"/>
          <w:marRight w:val="0"/>
          <w:marTop w:val="0"/>
          <w:marBottom w:val="0"/>
          <w:divBdr>
            <w:top w:val="none" w:sz="0" w:space="0" w:color="auto"/>
            <w:left w:val="none" w:sz="0" w:space="0" w:color="auto"/>
            <w:bottom w:val="none" w:sz="0" w:space="0" w:color="auto"/>
            <w:right w:val="none" w:sz="0" w:space="0" w:color="auto"/>
          </w:divBdr>
        </w:div>
        <w:div w:id="622687136">
          <w:marLeft w:val="0"/>
          <w:marRight w:val="0"/>
          <w:marTop w:val="0"/>
          <w:marBottom w:val="0"/>
          <w:divBdr>
            <w:top w:val="none" w:sz="0" w:space="0" w:color="auto"/>
            <w:left w:val="none" w:sz="0" w:space="0" w:color="auto"/>
            <w:bottom w:val="none" w:sz="0" w:space="0" w:color="auto"/>
            <w:right w:val="none" w:sz="0" w:space="0" w:color="auto"/>
          </w:divBdr>
        </w:div>
        <w:div w:id="1577932820">
          <w:marLeft w:val="0"/>
          <w:marRight w:val="0"/>
          <w:marTop w:val="0"/>
          <w:marBottom w:val="0"/>
          <w:divBdr>
            <w:top w:val="none" w:sz="0" w:space="0" w:color="auto"/>
            <w:left w:val="none" w:sz="0" w:space="0" w:color="auto"/>
            <w:bottom w:val="none" w:sz="0" w:space="0" w:color="auto"/>
            <w:right w:val="none" w:sz="0" w:space="0" w:color="auto"/>
          </w:divBdr>
        </w:div>
        <w:div w:id="710961989">
          <w:marLeft w:val="0"/>
          <w:marRight w:val="0"/>
          <w:marTop w:val="0"/>
          <w:marBottom w:val="0"/>
          <w:divBdr>
            <w:top w:val="none" w:sz="0" w:space="0" w:color="auto"/>
            <w:left w:val="none" w:sz="0" w:space="0" w:color="auto"/>
            <w:bottom w:val="none" w:sz="0" w:space="0" w:color="auto"/>
            <w:right w:val="none" w:sz="0" w:space="0" w:color="auto"/>
          </w:divBdr>
        </w:div>
        <w:div w:id="1285382510">
          <w:marLeft w:val="0"/>
          <w:marRight w:val="0"/>
          <w:marTop w:val="0"/>
          <w:marBottom w:val="0"/>
          <w:divBdr>
            <w:top w:val="none" w:sz="0" w:space="0" w:color="auto"/>
            <w:left w:val="none" w:sz="0" w:space="0" w:color="auto"/>
            <w:bottom w:val="none" w:sz="0" w:space="0" w:color="auto"/>
            <w:right w:val="none" w:sz="0" w:space="0" w:color="auto"/>
          </w:divBdr>
        </w:div>
        <w:div w:id="1712074441">
          <w:marLeft w:val="0"/>
          <w:marRight w:val="0"/>
          <w:marTop w:val="0"/>
          <w:marBottom w:val="0"/>
          <w:divBdr>
            <w:top w:val="none" w:sz="0" w:space="0" w:color="auto"/>
            <w:left w:val="none" w:sz="0" w:space="0" w:color="auto"/>
            <w:bottom w:val="none" w:sz="0" w:space="0" w:color="auto"/>
            <w:right w:val="none" w:sz="0" w:space="0" w:color="auto"/>
          </w:divBdr>
        </w:div>
        <w:div w:id="2032141165">
          <w:marLeft w:val="0"/>
          <w:marRight w:val="0"/>
          <w:marTop w:val="0"/>
          <w:marBottom w:val="0"/>
          <w:divBdr>
            <w:top w:val="none" w:sz="0" w:space="0" w:color="auto"/>
            <w:left w:val="none" w:sz="0" w:space="0" w:color="auto"/>
            <w:bottom w:val="none" w:sz="0" w:space="0" w:color="auto"/>
            <w:right w:val="none" w:sz="0" w:space="0" w:color="auto"/>
          </w:divBdr>
        </w:div>
        <w:div w:id="26874372">
          <w:marLeft w:val="0"/>
          <w:marRight w:val="0"/>
          <w:marTop w:val="0"/>
          <w:marBottom w:val="0"/>
          <w:divBdr>
            <w:top w:val="none" w:sz="0" w:space="0" w:color="auto"/>
            <w:left w:val="none" w:sz="0" w:space="0" w:color="auto"/>
            <w:bottom w:val="none" w:sz="0" w:space="0" w:color="auto"/>
            <w:right w:val="none" w:sz="0" w:space="0" w:color="auto"/>
          </w:divBdr>
        </w:div>
        <w:div w:id="844512382">
          <w:marLeft w:val="0"/>
          <w:marRight w:val="0"/>
          <w:marTop w:val="0"/>
          <w:marBottom w:val="0"/>
          <w:divBdr>
            <w:top w:val="none" w:sz="0" w:space="0" w:color="auto"/>
            <w:left w:val="none" w:sz="0" w:space="0" w:color="auto"/>
            <w:bottom w:val="none" w:sz="0" w:space="0" w:color="auto"/>
            <w:right w:val="none" w:sz="0" w:space="0" w:color="auto"/>
          </w:divBdr>
        </w:div>
        <w:div w:id="883560262">
          <w:marLeft w:val="0"/>
          <w:marRight w:val="0"/>
          <w:marTop w:val="0"/>
          <w:marBottom w:val="0"/>
          <w:divBdr>
            <w:top w:val="none" w:sz="0" w:space="0" w:color="auto"/>
            <w:left w:val="none" w:sz="0" w:space="0" w:color="auto"/>
            <w:bottom w:val="none" w:sz="0" w:space="0" w:color="auto"/>
            <w:right w:val="none" w:sz="0" w:space="0" w:color="auto"/>
          </w:divBdr>
        </w:div>
        <w:div w:id="2035418178">
          <w:marLeft w:val="0"/>
          <w:marRight w:val="0"/>
          <w:marTop w:val="0"/>
          <w:marBottom w:val="0"/>
          <w:divBdr>
            <w:top w:val="none" w:sz="0" w:space="0" w:color="auto"/>
            <w:left w:val="none" w:sz="0" w:space="0" w:color="auto"/>
            <w:bottom w:val="none" w:sz="0" w:space="0" w:color="auto"/>
            <w:right w:val="none" w:sz="0" w:space="0" w:color="auto"/>
          </w:divBdr>
        </w:div>
        <w:div w:id="1837568441">
          <w:marLeft w:val="0"/>
          <w:marRight w:val="0"/>
          <w:marTop w:val="0"/>
          <w:marBottom w:val="0"/>
          <w:divBdr>
            <w:top w:val="none" w:sz="0" w:space="0" w:color="auto"/>
            <w:left w:val="none" w:sz="0" w:space="0" w:color="auto"/>
            <w:bottom w:val="none" w:sz="0" w:space="0" w:color="auto"/>
            <w:right w:val="none" w:sz="0" w:space="0" w:color="auto"/>
          </w:divBdr>
        </w:div>
        <w:div w:id="2011711685">
          <w:marLeft w:val="0"/>
          <w:marRight w:val="0"/>
          <w:marTop w:val="0"/>
          <w:marBottom w:val="0"/>
          <w:divBdr>
            <w:top w:val="none" w:sz="0" w:space="0" w:color="auto"/>
            <w:left w:val="none" w:sz="0" w:space="0" w:color="auto"/>
            <w:bottom w:val="none" w:sz="0" w:space="0" w:color="auto"/>
            <w:right w:val="none" w:sz="0" w:space="0" w:color="auto"/>
          </w:divBdr>
        </w:div>
        <w:div w:id="1576285142">
          <w:marLeft w:val="0"/>
          <w:marRight w:val="0"/>
          <w:marTop w:val="0"/>
          <w:marBottom w:val="0"/>
          <w:divBdr>
            <w:top w:val="none" w:sz="0" w:space="0" w:color="auto"/>
            <w:left w:val="none" w:sz="0" w:space="0" w:color="auto"/>
            <w:bottom w:val="none" w:sz="0" w:space="0" w:color="auto"/>
            <w:right w:val="none" w:sz="0" w:space="0" w:color="auto"/>
          </w:divBdr>
        </w:div>
        <w:div w:id="795223540">
          <w:marLeft w:val="0"/>
          <w:marRight w:val="0"/>
          <w:marTop w:val="0"/>
          <w:marBottom w:val="0"/>
          <w:divBdr>
            <w:top w:val="none" w:sz="0" w:space="0" w:color="auto"/>
            <w:left w:val="none" w:sz="0" w:space="0" w:color="auto"/>
            <w:bottom w:val="none" w:sz="0" w:space="0" w:color="auto"/>
            <w:right w:val="none" w:sz="0" w:space="0" w:color="auto"/>
          </w:divBdr>
        </w:div>
        <w:div w:id="159542794">
          <w:marLeft w:val="0"/>
          <w:marRight w:val="0"/>
          <w:marTop w:val="0"/>
          <w:marBottom w:val="0"/>
          <w:divBdr>
            <w:top w:val="none" w:sz="0" w:space="0" w:color="auto"/>
            <w:left w:val="none" w:sz="0" w:space="0" w:color="auto"/>
            <w:bottom w:val="none" w:sz="0" w:space="0" w:color="auto"/>
            <w:right w:val="none" w:sz="0" w:space="0" w:color="auto"/>
          </w:divBdr>
        </w:div>
        <w:div w:id="364646610">
          <w:marLeft w:val="0"/>
          <w:marRight w:val="0"/>
          <w:marTop w:val="0"/>
          <w:marBottom w:val="0"/>
          <w:divBdr>
            <w:top w:val="none" w:sz="0" w:space="0" w:color="auto"/>
            <w:left w:val="none" w:sz="0" w:space="0" w:color="auto"/>
            <w:bottom w:val="none" w:sz="0" w:space="0" w:color="auto"/>
            <w:right w:val="none" w:sz="0" w:space="0" w:color="auto"/>
          </w:divBdr>
        </w:div>
        <w:div w:id="1557427958">
          <w:marLeft w:val="0"/>
          <w:marRight w:val="0"/>
          <w:marTop w:val="0"/>
          <w:marBottom w:val="0"/>
          <w:divBdr>
            <w:top w:val="none" w:sz="0" w:space="0" w:color="auto"/>
            <w:left w:val="none" w:sz="0" w:space="0" w:color="auto"/>
            <w:bottom w:val="none" w:sz="0" w:space="0" w:color="auto"/>
            <w:right w:val="none" w:sz="0" w:space="0" w:color="auto"/>
          </w:divBdr>
        </w:div>
        <w:div w:id="1959600483">
          <w:marLeft w:val="0"/>
          <w:marRight w:val="0"/>
          <w:marTop w:val="0"/>
          <w:marBottom w:val="0"/>
          <w:divBdr>
            <w:top w:val="none" w:sz="0" w:space="0" w:color="auto"/>
            <w:left w:val="none" w:sz="0" w:space="0" w:color="auto"/>
            <w:bottom w:val="none" w:sz="0" w:space="0" w:color="auto"/>
            <w:right w:val="none" w:sz="0" w:space="0" w:color="auto"/>
          </w:divBdr>
        </w:div>
        <w:div w:id="1564756350">
          <w:marLeft w:val="0"/>
          <w:marRight w:val="0"/>
          <w:marTop w:val="0"/>
          <w:marBottom w:val="0"/>
          <w:divBdr>
            <w:top w:val="none" w:sz="0" w:space="0" w:color="auto"/>
            <w:left w:val="none" w:sz="0" w:space="0" w:color="auto"/>
            <w:bottom w:val="none" w:sz="0" w:space="0" w:color="auto"/>
            <w:right w:val="none" w:sz="0" w:space="0" w:color="auto"/>
          </w:divBdr>
        </w:div>
        <w:div w:id="228813132">
          <w:marLeft w:val="0"/>
          <w:marRight w:val="0"/>
          <w:marTop w:val="0"/>
          <w:marBottom w:val="0"/>
          <w:divBdr>
            <w:top w:val="none" w:sz="0" w:space="0" w:color="auto"/>
            <w:left w:val="none" w:sz="0" w:space="0" w:color="auto"/>
            <w:bottom w:val="none" w:sz="0" w:space="0" w:color="auto"/>
            <w:right w:val="none" w:sz="0" w:space="0" w:color="auto"/>
          </w:divBdr>
        </w:div>
        <w:div w:id="696080203">
          <w:marLeft w:val="0"/>
          <w:marRight w:val="0"/>
          <w:marTop w:val="0"/>
          <w:marBottom w:val="0"/>
          <w:divBdr>
            <w:top w:val="none" w:sz="0" w:space="0" w:color="auto"/>
            <w:left w:val="none" w:sz="0" w:space="0" w:color="auto"/>
            <w:bottom w:val="none" w:sz="0" w:space="0" w:color="auto"/>
            <w:right w:val="none" w:sz="0" w:space="0" w:color="auto"/>
          </w:divBdr>
        </w:div>
        <w:div w:id="221645947">
          <w:marLeft w:val="0"/>
          <w:marRight w:val="0"/>
          <w:marTop w:val="0"/>
          <w:marBottom w:val="0"/>
          <w:divBdr>
            <w:top w:val="none" w:sz="0" w:space="0" w:color="auto"/>
            <w:left w:val="none" w:sz="0" w:space="0" w:color="auto"/>
            <w:bottom w:val="none" w:sz="0" w:space="0" w:color="auto"/>
            <w:right w:val="none" w:sz="0" w:space="0" w:color="auto"/>
          </w:divBdr>
        </w:div>
        <w:div w:id="1149320137">
          <w:marLeft w:val="0"/>
          <w:marRight w:val="0"/>
          <w:marTop w:val="0"/>
          <w:marBottom w:val="0"/>
          <w:divBdr>
            <w:top w:val="none" w:sz="0" w:space="0" w:color="auto"/>
            <w:left w:val="none" w:sz="0" w:space="0" w:color="auto"/>
            <w:bottom w:val="none" w:sz="0" w:space="0" w:color="auto"/>
            <w:right w:val="none" w:sz="0" w:space="0" w:color="auto"/>
          </w:divBdr>
        </w:div>
        <w:div w:id="419446663">
          <w:marLeft w:val="0"/>
          <w:marRight w:val="0"/>
          <w:marTop w:val="0"/>
          <w:marBottom w:val="0"/>
          <w:divBdr>
            <w:top w:val="none" w:sz="0" w:space="0" w:color="auto"/>
            <w:left w:val="none" w:sz="0" w:space="0" w:color="auto"/>
            <w:bottom w:val="none" w:sz="0" w:space="0" w:color="auto"/>
            <w:right w:val="none" w:sz="0" w:space="0" w:color="auto"/>
          </w:divBdr>
        </w:div>
        <w:div w:id="1222519203">
          <w:marLeft w:val="0"/>
          <w:marRight w:val="0"/>
          <w:marTop w:val="0"/>
          <w:marBottom w:val="0"/>
          <w:divBdr>
            <w:top w:val="none" w:sz="0" w:space="0" w:color="auto"/>
            <w:left w:val="none" w:sz="0" w:space="0" w:color="auto"/>
            <w:bottom w:val="none" w:sz="0" w:space="0" w:color="auto"/>
            <w:right w:val="none" w:sz="0" w:space="0" w:color="auto"/>
          </w:divBdr>
        </w:div>
        <w:div w:id="1844006678">
          <w:marLeft w:val="0"/>
          <w:marRight w:val="0"/>
          <w:marTop w:val="0"/>
          <w:marBottom w:val="0"/>
          <w:divBdr>
            <w:top w:val="none" w:sz="0" w:space="0" w:color="auto"/>
            <w:left w:val="none" w:sz="0" w:space="0" w:color="auto"/>
            <w:bottom w:val="none" w:sz="0" w:space="0" w:color="auto"/>
            <w:right w:val="none" w:sz="0" w:space="0" w:color="auto"/>
          </w:divBdr>
        </w:div>
      </w:divsChild>
    </w:div>
    <w:div w:id="437992538">
      <w:bodyDiv w:val="1"/>
      <w:marLeft w:val="0"/>
      <w:marRight w:val="0"/>
      <w:marTop w:val="0"/>
      <w:marBottom w:val="0"/>
      <w:divBdr>
        <w:top w:val="none" w:sz="0" w:space="0" w:color="auto"/>
        <w:left w:val="none" w:sz="0" w:space="0" w:color="auto"/>
        <w:bottom w:val="none" w:sz="0" w:space="0" w:color="auto"/>
        <w:right w:val="none" w:sz="0" w:space="0" w:color="auto"/>
      </w:divBdr>
    </w:div>
    <w:div w:id="439957689">
      <w:bodyDiv w:val="1"/>
      <w:marLeft w:val="0"/>
      <w:marRight w:val="0"/>
      <w:marTop w:val="0"/>
      <w:marBottom w:val="0"/>
      <w:divBdr>
        <w:top w:val="none" w:sz="0" w:space="0" w:color="auto"/>
        <w:left w:val="none" w:sz="0" w:space="0" w:color="auto"/>
        <w:bottom w:val="none" w:sz="0" w:space="0" w:color="auto"/>
        <w:right w:val="none" w:sz="0" w:space="0" w:color="auto"/>
      </w:divBdr>
    </w:div>
    <w:div w:id="495615169">
      <w:bodyDiv w:val="1"/>
      <w:marLeft w:val="0"/>
      <w:marRight w:val="0"/>
      <w:marTop w:val="0"/>
      <w:marBottom w:val="0"/>
      <w:divBdr>
        <w:top w:val="none" w:sz="0" w:space="0" w:color="auto"/>
        <w:left w:val="none" w:sz="0" w:space="0" w:color="auto"/>
        <w:bottom w:val="none" w:sz="0" w:space="0" w:color="auto"/>
        <w:right w:val="none" w:sz="0" w:space="0" w:color="auto"/>
      </w:divBdr>
    </w:div>
    <w:div w:id="610816439">
      <w:bodyDiv w:val="1"/>
      <w:marLeft w:val="0"/>
      <w:marRight w:val="0"/>
      <w:marTop w:val="0"/>
      <w:marBottom w:val="0"/>
      <w:divBdr>
        <w:top w:val="none" w:sz="0" w:space="0" w:color="auto"/>
        <w:left w:val="none" w:sz="0" w:space="0" w:color="auto"/>
        <w:bottom w:val="none" w:sz="0" w:space="0" w:color="auto"/>
        <w:right w:val="none" w:sz="0" w:space="0" w:color="auto"/>
      </w:divBdr>
    </w:div>
    <w:div w:id="743261328">
      <w:bodyDiv w:val="1"/>
      <w:marLeft w:val="0"/>
      <w:marRight w:val="0"/>
      <w:marTop w:val="0"/>
      <w:marBottom w:val="0"/>
      <w:divBdr>
        <w:top w:val="none" w:sz="0" w:space="0" w:color="auto"/>
        <w:left w:val="none" w:sz="0" w:space="0" w:color="auto"/>
        <w:bottom w:val="none" w:sz="0" w:space="0" w:color="auto"/>
        <w:right w:val="none" w:sz="0" w:space="0" w:color="auto"/>
      </w:divBdr>
    </w:div>
    <w:div w:id="868683387">
      <w:bodyDiv w:val="1"/>
      <w:marLeft w:val="0"/>
      <w:marRight w:val="0"/>
      <w:marTop w:val="0"/>
      <w:marBottom w:val="0"/>
      <w:divBdr>
        <w:top w:val="none" w:sz="0" w:space="0" w:color="auto"/>
        <w:left w:val="none" w:sz="0" w:space="0" w:color="auto"/>
        <w:bottom w:val="none" w:sz="0" w:space="0" w:color="auto"/>
        <w:right w:val="none" w:sz="0" w:space="0" w:color="auto"/>
      </w:divBdr>
    </w:div>
    <w:div w:id="1193151522">
      <w:bodyDiv w:val="1"/>
      <w:marLeft w:val="0"/>
      <w:marRight w:val="0"/>
      <w:marTop w:val="0"/>
      <w:marBottom w:val="0"/>
      <w:divBdr>
        <w:top w:val="none" w:sz="0" w:space="0" w:color="auto"/>
        <w:left w:val="none" w:sz="0" w:space="0" w:color="auto"/>
        <w:bottom w:val="none" w:sz="0" w:space="0" w:color="auto"/>
        <w:right w:val="none" w:sz="0" w:space="0" w:color="auto"/>
      </w:divBdr>
      <w:divsChild>
        <w:div w:id="419646968">
          <w:marLeft w:val="0"/>
          <w:marRight w:val="0"/>
          <w:marTop w:val="0"/>
          <w:marBottom w:val="0"/>
          <w:divBdr>
            <w:top w:val="none" w:sz="0" w:space="0" w:color="auto"/>
            <w:left w:val="none" w:sz="0" w:space="0" w:color="auto"/>
            <w:bottom w:val="none" w:sz="0" w:space="0" w:color="auto"/>
            <w:right w:val="none" w:sz="0" w:space="0" w:color="auto"/>
          </w:divBdr>
          <w:divsChild>
            <w:div w:id="2033334693">
              <w:marLeft w:val="0"/>
              <w:marRight w:val="0"/>
              <w:marTop w:val="0"/>
              <w:marBottom w:val="0"/>
              <w:divBdr>
                <w:top w:val="none" w:sz="0" w:space="0" w:color="auto"/>
                <w:left w:val="none" w:sz="0" w:space="0" w:color="auto"/>
                <w:bottom w:val="none" w:sz="0" w:space="0" w:color="auto"/>
                <w:right w:val="none" w:sz="0" w:space="0" w:color="auto"/>
              </w:divBdr>
              <w:divsChild>
                <w:div w:id="12335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990">
      <w:bodyDiv w:val="1"/>
      <w:marLeft w:val="0"/>
      <w:marRight w:val="0"/>
      <w:marTop w:val="0"/>
      <w:marBottom w:val="0"/>
      <w:divBdr>
        <w:top w:val="none" w:sz="0" w:space="0" w:color="auto"/>
        <w:left w:val="none" w:sz="0" w:space="0" w:color="auto"/>
        <w:bottom w:val="none" w:sz="0" w:space="0" w:color="auto"/>
        <w:right w:val="none" w:sz="0" w:space="0" w:color="auto"/>
      </w:divBdr>
    </w:div>
    <w:div w:id="1626620846">
      <w:bodyDiv w:val="1"/>
      <w:marLeft w:val="0"/>
      <w:marRight w:val="0"/>
      <w:marTop w:val="0"/>
      <w:marBottom w:val="0"/>
      <w:divBdr>
        <w:top w:val="none" w:sz="0" w:space="0" w:color="auto"/>
        <w:left w:val="none" w:sz="0" w:space="0" w:color="auto"/>
        <w:bottom w:val="none" w:sz="0" w:space="0" w:color="auto"/>
        <w:right w:val="none" w:sz="0" w:space="0" w:color="auto"/>
      </w:divBdr>
    </w:div>
    <w:div w:id="1701933610">
      <w:bodyDiv w:val="1"/>
      <w:marLeft w:val="0"/>
      <w:marRight w:val="0"/>
      <w:marTop w:val="0"/>
      <w:marBottom w:val="0"/>
      <w:divBdr>
        <w:top w:val="none" w:sz="0" w:space="0" w:color="auto"/>
        <w:left w:val="none" w:sz="0" w:space="0" w:color="auto"/>
        <w:bottom w:val="none" w:sz="0" w:space="0" w:color="auto"/>
        <w:right w:val="none" w:sz="0" w:space="0" w:color="auto"/>
      </w:divBdr>
    </w:div>
    <w:div w:id="1849128376">
      <w:bodyDiv w:val="1"/>
      <w:marLeft w:val="0"/>
      <w:marRight w:val="0"/>
      <w:marTop w:val="0"/>
      <w:marBottom w:val="0"/>
      <w:divBdr>
        <w:top w:val="none" w:sz="0" w:space="0" w:color="auto"/>
        <w:left w:val="none" w:sz="0" w:space="0" w:color="auto"/>
        <w:bottom w:val="none" w:sz="0" w:space="0" w:color="auto"/>
        <w:right w:val="none" w:sz="0" w:space="0" w:color="auto"/>
      </w:divBdr>
      <w:divsChild>
        <w:div w:id="1603534961">
          <w:marLeft w:val="0"/>
          <w:marRight w:val="0"/>
          <w:marTop w:val="0"/>
          <w:marBottom w:val="0"/>
          <w:divBdr>
            <w:top w:val="none" w:sz="0" w:space="0" w:color="auto"/>
            <w:left w:val="none" w:sz="0" w:space="0" w:color="auto"/>
            <w:bottom w:val="none" w:sz="0" w:space="0" w:color="auto"/>
            <w:right w:val="none" w:sz="0" w:space="0" w:color="auto"/>
          </w:divBdr>
          <w:divsChild>
            <w:div w:id="502820294">
              <w:marLeft w:val="0"/>
              <w:marRight w:val="0"/>
              <w:marTop w:val="0"/>
              <w:marBottom w:val="0"/>
              <w:divBdr>
                <w:top w:val="none" w:sz="0" w:space="0" w:color="auto"/>
                <w:left w:val="none" w:sz="0" w:space="0" w:color="auto"/>
                <w:bottom w:val="none" w:sz="0" w:space="0" w:color="auto"/>
                <w:right w:val="none" w:sz="0" w:space="0" w:color="auto"/>
              </w:divBdr>
              <w:divsChild>
                <w:div w:id="1904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LCzlFNQjEGMQvIIFNK7EJEchDGJi0cm0?usp=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95</cp:revision>
  <dcterms:created xsi:type="dcterms:W3CDTF">2020-07-16T16:35:00Z</dcterms:created>
  <dcterms:modified xsi:type="dcterms:W3CDTF">2022-03-10T13:43:00Z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