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10EDE" w14:textId="77777777" w:rsidR="005550F1" w:rsidRPr="00EB2608" w:rsidRDefault="005550F1" w:rsidP="00EC4039">
      <w:pPr>
        <w:pStyle w:val="Title"/>
        <w:spacing w:beforeLines="20" w:before="48" w:afterLines="20" w:after="48"/>
        <w:jc w:val="center"/>
        <w:rPr>
          <w:rFonts w:asciiTheme="minorHAnsi" w:hAnsiTheme="minorHAnsi" w:cstheme="minorHAnsi"/>
          <w:sz w:val="24"/>
          <w:szCs w:val="24"/>
        </w:rPr>
      </w:pPr>
      <w:r w:rsidRPr="00EB2608">
        <w:rPr>
          <w:rFonts w:asciiTheme="minorHAnsi" w:hAnsiTheme="minorHAnsi" w:cstheme="minorHAnsi"/>
          <w:sz w:val="24"/>
          <w:szCs w:val="24"/>
        </w:rPr>
        <w:t>Affordable Materials Grants, Round 21:</w:t>
      </w:r>
    </w:p>
    <w:p w14:paraId="6524208E" w14:textId="6FD71674" w:rsidR="005550F1" w:rsidRPr="00EB2608" w:rsidRDefault="005550F1" w:rsidP="00EC4039">
      <w:pPr>
        <w:pStyle w:val="Title"/>
        <w:spacing w:beforeLines="20" w:before="48" w:afterLines="20" w:after="48"/>
        <w:jc w:val="center"/>
        <w:rPr>
          <w:rFonts w:asciiTheme="minorHAnsi" w:hAnsiTheme="minorHAnsi" w:cstheme="minorHAnsi"/>
          <w:sz w:val="24"/>
          <w:szCs w:val="24"/>
        </w:rPr>
      </w:pPr>
      <w:r w:rsidRPr="00EB2608">
        <w:rPr>
          <w:rFonts w:asciiTheme="minorHAnsi" w:hAnsiTheme="minorHAnsi" w:cstheme="minorHAnsi"/>
          <w:sz w:val="24"/>
          <w:szCs w:val="24"/>
        </w:rPr>
        <w:t>Transformation Grants</w:t>
      </w:r>
    </w:p>
    <w:p w14:paraId="3601D37C" w14:textId="77777777" w:rsidR="005550F1" w:rsidRPr="00EB2608" w:rsidRDefault="005550F1" w:rsidP="00EC4039">
      <w:pPr>
        <w:pStyle w:val="Title"/>
        <w:spacing w:beforeLines="20" w:before="48" w:afterLines="20" w:after="48"/>
        <w:jc w:val="center"/>
        <w:rPr>
          <w:rFonts w:asciiTheme="minorHAnsi" w:hAnsiTheme="minorHAnsi" w:cstheme="minorHAnsi"/>
          <w:sz w:val="24"/>
          <w:szCs w:val="24"/>
        </w:rPr>
      </w:pPr>
      <w:r w:rsidRPr="00EB2608">
        <w:rPr>
          <w:rFonts w:asciiTheme="minorHAnsi" w:hAnsiTheme="minorHAnsi" w:cstheme="minorHAnsi"/>
          <w:sz w:val="24"/>
          <w:szCs w:val="24"/>
        </w:rPr>
        <w:t>(Spring 2022-Spring 2023)</w:t>
      </w:r>
    </w:p>
    <w:p w14:paraId="7F1B0519" w14:textId="77777777" w:rsidR="005550F1" w:rsidRPr="00EB2608" w:rsidRDefault="005550F1" w:rsidP="00EC4039">
      <w:pPr>
        <w:pStyle w:val="Subtitle"/>
        <w:spacing w:beforeLines="20" w:before="48" w:afterLines="20" w:after="48"/>
        <w:jc w:val="center"/>
        <w:rPr>
          <w:rFonts w:cstheme="minorHAnsi"/>
          <w:color w:val="auto"/>
          <w:sz w:val="24"/>
          <w:szCs w:val="24"/>
        </w:rPr>
      </w:pPr>
      <w:r w:rsidRPr="00EB2608">
        <w:rPr>
          <w:rFonts w:cstheme="minorHAnsi"/>
          <w:color w:val="auto"/>
          <w:sz w:val="24"/>
          <w:szCs w:val="24"/>
        </w:rPr>
        <w:t>Proposal Form and Narrative</w:t>
      </w:r>
    </w:p>
    <w:p w14:paraId="15966D9D" w14:textId="0808FAF7" w:rsidR="003C350B" w:rsidRPr="00EB2608" w:rsidRDefault="00F56A94" w:rsidP="00EC4039">
      <w:pPr>
        <w:pStyle w:val="Heading1"/>
        <w:spacing w:beforeLines="20" w:before="48" w:afterLines="20" w:after="48"/>
        <w:jc w:val="left"/>
        <w:rPr>
          <w:rFonts w:asciiTheme="minorHAnsi" w:hAnsiTheme="minorHAnsi" w:cstheme="minorHAnsi"/>
          <w:color w:val="auto"/>
          <w:sz w:val="24"/>
          <w:szCs w:val="24"/>
        </w:rPr>
      </w:pPr>
      <w:r w:rsidRPr="00EB2608">
        <w:rPr>
          <w:rFonts w:asciiTheme="minorHAnsi" w:hAnsiTheme="minorHAnsi" w:cstheme="minorHAnsi"/>
          <w:color w:val="auto"/>
          <w:sz w:val="24"/>
          <w:szCs w:val="24"/>
        </w:rPr>
        <w:t>Applicant</w:t>
      </w:r>
      <w:r w:rsidR="00044629" w:rsidRPr="00EB2608">
        <w:rPr>
          <w:rFonts w:asciiTheme="minorHAnsi" w:hAnsiTheme="minorHAnsi" w:cstheme="minorHAnsi"/>
          <w:color w:val="auto"/>
          <w:sz w:val="24"/>
          <w:szCs w:val="24"/>
        </w:rPr>
        <w:t xml:space="preserve"> and Team</w:t>
      </w:r>
      <w:r w:rsidR="003C350B" w:rsidRPr="00EB2608">
        <w:rPr>
          <w:rFonts w:asciiTheme="minorHAnsi" w:hAnsiTheme="minorHAnsi" w:cstheme="minorHAnsi"/>
          <w:color w:val="auto"/>
          <w:sz w:val="24"/>
          <w:szCs w:val="24"/>
        </w:rPr>
        <w:t xml:space="preserve"> Information</w:t>
      </w:r>
    </w:p>
    <w:p w14:paraId="46F7D648" w14:textId="468071B6" w:rsidR="00725343" w:rsidRPr="00EB2608" w:rsidRDefault="00725343" w:rsidP="00EC4039">
      <w:pPr>
        <w:spacing w:beforeLines="20" w:before="48" w:afterLines="20" w:after="48"/>
        <w:jc w:val="left"/>
        <w:rPr>
          <w:i/>
          <w:szCs w:val="24"/>
        </w:rPr>
      </w:pP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EB2608" w:rsidRPr="00EB2608"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Pr="00EB2608" w:rsidRDefault="002D5497" w:rsidP="00EC4039">
            <w:pPr>
              <w:spacing w:beforeLines="20" w:before="48" w:afterLines="20" w:after="48"/>
              <w:jc w:val="left"/>
              <w:rPr>
                <w:szCs w:val="24"/>
              </w:rPr>
            </w:pPr>
            <w:r w:rsidRPr="00EB2608">
              <w:rPr>
                <w:szCs w:val="24"/>
              </w:rPr>
              <w:t>Requested information</w:t>
            </w:r>
          </w:p>
        </w:tc>
        <w:tc>
          <w:tcPr>
            <w:tcW w:w="6120" w:type="dxa"/>
          </w:tcPr>
          <w:p w14:paraId="12C19CBA" w14:textId="63B591DA" w:rsidR="002D5497" w:rsidRPr="00EB2608" w:rsidRDefault="002D5497" w:rsidP="00EC4039">
            <w:pPr>
              <w:spacing w:beforeLines="20" w:before="48" w:afterLines="20" w:after="48"/>
              <w:jc w:val="left"/>
              <w:cnfStyle w:val="100000000000" w:firstRow="1" w:lastRow="0" w:firstColumn="0" w:lastColumn="0" w:oddVBand="0" w:evenVBand="0" w:oddHBand="0" w:evenHBand="0" w:firstRowFirstColumn="0" w:firstRowLastColumn="0" w:lastRowFirstColumn="0" w:lastRowLastColumn="0"/>
              <w:rPr>
                <w:szCs w:val="24"/>
              </w:rPr>
            </w:pPr>
            <w:r w:rsidRPr="00EB2608">
              <w:rPr>
                <w:szCs w:val="24"/>
              </w:rPr>
              <w:t>Answer</w:t>
            </w:r>
          </w:p>
        </w:tc>
      </w:tr>
      <w:tr w:rsidR="00EB2608" w:rsidRPr="00EB2608"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AE395A" w:rsidRPr="00EB2608" w:rsidRDefault="00AE395A" w:rsidP="00EC4039">
            <w:pPr>
              <w:spacing w:beforeLines="20" w:before="48" w:afterLines="20" w:after="48"/>
              <w:jc w:val="left"/>
              <w:rPr>
                <w:szCs w:val="24"/>
              </w:rPr>
            </w:pPr>
            <w:r w:rsidRPr="00EB2608">
              <w:rPr>
                <w:szCs w:val="24"/>
              </w:rPr>
              <w:t>Institution(s)</w:t>
            </w:r>
          </w:p>
        </w:tc>
        <w:tc>
          <w:tcPr>
            <w:tcW w:w="6120" w:type="dxa"/>
          </w:tcPr>
          <w:p w14:paraId="537BA3AF" w14:textId="339BCA6B" w:rsidR="00AE395A" w:rsidRPr="00EB2608" w:rsidRDefault="00AE395A"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sidRPr="00EB2608">
              <w:rPr>
                <w:szCs w:val="24"/>
              </w:rPr>
              <w:t>Georgia Gwinnett College</w:t>
            </w:r>
          </w:p>
        </w:tc>
      </w:tr>
      <w:tr w:rsidR="00EB2608" w:rsidRPr="00EB2608"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AE395A" w:rsidRPr="00EB2608" w:rsidRDefault="00AE395A" w:rsidP="00EC4039">
            <w:pPr>
              <w:spacing w:beforeLines="20" w:before="48" w:afterLines="20" w:after="48"/>
              <w:jc w:val="left"/>
              <w:rPr>
                <w:szCs w:val="24"/>
              </w:rPr>
            </w:pPr>
            <w:r w:rsidRPr="00EB2608">
              <w:rPr>
                <w:szCs w:val="24"/>
              </w:rPr>
              <w:t>Applicant name</w:t>
            </w:r>
          </w:p>
        </w:tc>
        <w:tc>
          <w:tcPr>
            <w:tcW w:w="6120" w:type="dxa"/>
          </w:tcPr>
          <w:p w14:paraId="0CF0A4D3" w14:textId="7AB1435C" w:rsidR="00AE395A" w:rsidRPr="00EB2608" w:rsidRDefault="00AE395A" w:rsidP="00EC4039">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szCs w:val="24"/>
              </w:rPr>
            </w:pPr>
            <w:r w:rsidRPr="00EB2608">
              <w:rPr>
                <w:szCs w:val="24"/>
              </w:rPr>
              <w:t>Zengjun Chen</w:t>
            </w:r>
          </w:p>
        </w:tc>
      </w:tr>
      <w:tr w:rsidR="00EB2608" w:rsidRPr="00EB2608"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AE395A" w:rsidRPr="00EB2608" w:rsidRDefault="00AE395A" w:rsidP="00EC4039">
            <w:pPr>
              <w:spacing w:beforeLines="20" w:before="48" w:afterLines="20" w:after="48"/>
              <w:jc w:val="left"/>
              <w:rPr>
                <w:szCs w:val="24"/>
              </w:rPr>
            </w:pPr>
            <w:r w:rsidRPr="00EB2608">
              <w:rPr>
                <w:szCs w:val="24"/>
              </w:rPr>
              <w:t xml:space="preserve">Applicant email </w:t>
            </w:r>
          </w:p>
        </w:tc>
        <w:tc>
          <w:tcPr>
            <w:tcW w:w="6120" w:type="dxa"/>
          </w:tcPr>
          <w:p w14:paraId="15558855" w14:textId="7D720E1D" w:rsidR="00AE395A" w:rsidRPr="00EB2608" w:rsidRDefault="00AE395A"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sidRPr="00EB2608">
              <w:rPr>
                <w:szCs w:val="24"/>
              </w:rPr>
              <w:t>zchen1@ggc.edu</w:t>
            </w:r>
          </w:p>
        </w:tc>
      </w:tr>
      <w:tr w:rsidR="00EB2608" w:rsidRPr="00EB2608"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AE395A" w:rsidRPr="00EB2608" w:rsidRDefault="00AE395A" w:rsidP="00EC4039">
            <w:pPr>
              <w:spacing w:beforeLines="20" w:before="48" w:afterLines="20" w:after="48"/>
              <w:jc w:val="left"/>
              <w:rPr>
                <w:szCs w:val="24"/>
              </w:rPr>
            </w:pPr>
            <w:r w:rsidRPr="00EB2608">
              <w:rPr>
                <w:szCs w:val="24"/>
              </w:rPr>
              <w:t>Applicant position/title</w:t>
            </w:r>
          </w:p>
        </w:tc>
        <w:tc>
          <w:tcPr>
            <w:tcW w:w="6120" w:type="dxa"/>
          </w:tcPr>
          <w:p w14:paraId="3BBEDA31" w14:textId="1B946BBE" w:rsidR="00AE395A" w:rsidRPr="00EB2608" w:rsidRDefault="00AE395A" w:rsidP="00EC4039">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szCs w:val="24"/>
              </w:rPr>
            </w:pPr>
            <w:r w:rsidRPr="00EB2608">
              <w:rPr>
                <w:szCs w:val="24"/>
              </w:rPr>
              <w:t>Associate Professor</w:t>
            </w:r>
          </w:p>
        </w:tc>
      </w:tr>
      <w:tr w:rsidR="00EB2608" w:rsidRPr="00EB2608"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AE395A" w:rsidRPr="00EB2608" w:rsidRDefault="00AE395A" w:rsidP="00EC4039">
            <w:pPr>
              <w:spacing w:beforeLines="20" w:before="48" w:afterLines="20" w:after="48"/>
              <w:jc w:val="left"/>
              <w:rPr>
                <w:szCs w:val="24"/>
              </w:rPr>
            </w:pPr>
            <w:r w:rsidRPr="00EB2608">
              <w:rPr>
                <w:szCs w:val="24"/>
              </w:rPr>
              <w:t xml:space="preserve">Submitter name </w:t>
            </w:r>
          </w:p>
        </w:tc>
        <w:tc>
          <w:tcPr>
            <w:tcW w:w="6120" w:type="dxa"/>
          </w:tcPr>
          <w:p w14:paraId="2877A289" w14:textId="554BA7EE" w:rsidR="00AE395A" w:rsidRPr="00EB2608" w:rsidRDefault="00384404"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Pr>
                <w:szCs w:val="24"/>
              </w:rPr>
              <w:t>Helen McDaniel</w:t>
            </w:r>
          </w:p>
        </w:tc>
      </w:tr>
      <w:tr w:rsidR="00EB2608" w:rsidRPr="00EB2608"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AE395A" w:rsidRPr="00EB2608" w:rsidRDefault="00AE395A" w:rsidP="00EC4039">
            <w:pPr>
              <w:spacing w:beforeLines="20" w:before="48" w:afterLines="20" w:after="48"/>
              <w:jc w:val="left"/>
              <w:rPr>
                <w:szCs w:val="24"/>
              </w:rPr>
            </w:pPr>
            <w:r w:rsidRPr="00EB2608">
              <w:rPr>
                <w:szCs w:val="24"/>
              </w:rPr>
              <w:t xml:space="preserve">Submitter email </w:t>
            </w:r>
          </w:p>
        </w:tc>
        <w:tc>
          <w:tcPr>
            <w:tcW w:w="6120" w:type="dxa"/>
          </w:tcPr>
          <w:p w14:paraId="21E89ED7" w14:textId="155382F0" w:rsidR="00AE395A" w:rsidRPr="00EB2608" w:rsidRDefault="00384404" w:rsidP="00EC4039">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szCs w:val="24"/>
              </w:rPr>
            </w:pPr>
            <w:r w:rsidRPr="00384404">
              <w:rPr>
                <w:szCs w:val="24"/>
              </w:rPr>
              <w:t>h</w:t>
            </w:r>
            <w:r w:rsidRPr="00384404">
              <w:t>mcdanie@ggc.edu</w:t>
            </w:r>
          </w:p>
        </w:tc>
      </w:tr>
      <w:tr w:rsidR="00EB2608" w:rsidRPr="00EB2608"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AE395A" w:rsidRPr="00EB2608" w:rsidRDefault="00AE395A" w:rsidP="00EC4039">
            <w:pPr>
              <w:spacing w:beforeLines="20" w:before="48" w:afterLines="20" w:after="48"/>
              <w:jc w:val="left"/>
              <w:rPr>
                <w:szCs w:val="24"/>
              </w:rPr>
            </w:pPr>
            <w:r w:rsidRPr="00EB2608">
              <w:rPr>
                <w:szCs w:val="24"/>
              </w:rPr>
              <w:t>Submitter position/title</w:t>
            </w:r>
          </w:p>
        </w:tc>
        <w:tc>
          <w:tcPr>
            <w:tcW w:w="6120" w:type="dxa"/>
          </w:tcPr>
          <w:p w14:paraId="2D858DED" w14:textId="7E5FE8B7" w:rsidR="00AE395A" w:rsidRPr="00EB2608" w:rsidRDefault="00384404"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Pr>
                <w:szCs w:val="24"/>
              </w:rPr>
              <w:t>Coordinator</w:t>
            </w:r>
          </w:p>
        </w:tc>
      </w:tr>
    </w:tbl>
    <w:p w14:paraId="2E919FE5" w14:textId="77777777" w:rsidR="00725343" w:rsidRPr="00EB2608" w:rsidRDefault="00725343" w:rsidP="00EC4039">
      <w:pPr>
        <w:spacing w:beforeLines="20" w:before="48" w:afterLines="20" w:after="48"/>
        <w:jc w:val="left"/>
        <w:rPr>
          <w:szCs w:val="24"/>
        </w:rPr>
      </w:pPr>
      <w:r w:rsidRPr="00EB2608">
        <w:rPr>
          <w:szCs w:val="24"/>
        </w:rPr>
        <w:br/>
        <w:t>Please provide the first/last names and email addresses of all team members within the</w:t>
      </w:r>
      <w:r w:rsidR="00F56A94" w:rsidRPr="00EB2608">
        <w:rPr>
          <w:szCs w:val="24"/>
        </w:rPr>
        <w:t xml:space="preserve"> proposed</w:t>
      </w:r>
      <w:r w:rsidRPr="00EB2608">
        <w:rPr>
          <w:szCs w:val="24"/>
        </w:rPr>
        <w:t xml:space="preserve"> project. </w:t>
      </w:r>
      <w:r w:rsidR="00F56A94" w:rsidRPr="00EB2608">
        <w:rPr>
          <w:szCs w:val="24"/>
        </w:rPr>
        <w:t xml:space="preserve">Include the applicant (Project Lead) in this list. </w:t>
      </w:r>
      <w:r w:rsidRPr="00EB2608">
        <w:rPr>
          <w:szCs w:val="24"/>
        </w:rPr>
        <w:t>Do not include prefixes or suffixes such as Ms., Dr., Ph.D., etc.</w:t>
      </w:r>
      <w:r w:rsidR="00F56A94" w:rsidRPr="00EB2608">
        <w:rPr>
          <w:szCs w:val="24"/>
        </w:rPr>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EB2608" w:rsidRPr="00EB2608" w14:paraId="57FCFFA7" w14:textId="77777777" w:rsidTr="48FA6B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Pr="00EB2608" w:rsidRDefault="002D5497" w:rsidP="00EC4039">
            <w:pPr>
              <w:spacing w:beforeLines="20" w:before="48" w:afterLines="20" w:after="48"/>
              <w:jc w:val="left"/>
              <w:rPr>
                <w:szCs w:val="24"/>
              </w:rPr>
            </w:pPr>
            <w:r w:rsidRPr="00EB2608">
              <w:rPr>
                <w:szCs w:val="24"/>
              </w:rPr>
              <w:t>Team member</w:t>
            </w:r>
          </w:p>
        </w:tc>
        <w:tc>
          <w:tcPr>
            <w:tcW w:w="2430" w:type="dxa"/>
          </w:tcPr>
          <w:p w14:paraId="2BA264BD" w14:textId="77777777" w:rsidR="00725343" w:rsidRPr="00EB2608" w:rsidRDefault="00725343" w:rsidP="00EC4039">
            <w:pPr>
              <w:spacing w:beforeLines="20" w:before="48" w:afterLines="20" w:after="48"/>
              <w:jc w:val="left"/>
              <w:cnfStyle w:val="100000000000" w:firstRow="1" w:lastRow="0" w:firstColumn="0" w:lastColumn="0" w:oddVBand="0" w:evenVBand="0" w:oddHBand="0" w:evenHBand="0" w:firstRowFirstColumn="0" w:firstRowLastColumn="0" w:lastRowFirstColumn="0" w:lastRowLastColumn="0"/>
              <w:rPr>
                <w:szCs w:val="24"/>
              </w:rPr>
            </w:pPr>
            <w:r w:rsidRPr="00EB2608">
              <w:rPr>
                <w:szCs w:val="24"/>
              </w:rPr>
              <w:t>Name</w:t>
            </w:r>
          </w:p>
        </w:tc>
        <w:tc>
          <w:tcPr>
            <w:tcW w:w="5220" w:type="dxa"/>
          </w:tcPr>
          <w:p w14:paraId="0FFF80CD" w14:textId="4031BD59" w:rsidR="00725343" w:rsidRPr="00EB2608" w:rsidRDefault="00725343" w:rsidP="00EC4039">
            <w:pPr>
              <w:spacing w:beforeLines="20" w:before="48" w:afterLines="20" w:after="48"/>
              <w:jc w:val="left"/>
              <w:cnfStyle w:val="100000000000" w:firstRow="1" w:lastRow="0" w:firstColumn="0" w:lastColumn="0" w:oddVBand="0" w:evenVBand="0" w:oddHBand="0" w:evenHBand="0" w:firstRowFirstColumn="0" w:firstRowLastColumn="0" w:lastRowFirstColumn="0" w:lastRowLastColumn="0"/>
              <w:rPr>
                <w:szCs w:val="24"/>
              </w:rPr>
            </w:pPr>
            <w:r w:rsidRPr="00EB2608">
              <w:rPr>
                <w:szCs w:val="24"/>
              </w:rPr>
              <w:t xml:space="preserve">Email </w:t>
            </w:r>
            <w:r w:rsidR="002D5497" w:rsidRPr="00EB2608">
              <w:rPr>
                <w:szCs w:val="24"/>
              </w:rPr>
              <w:t>a</w:t>
            </w:r>
            <w:r w:rsidRPr="00EB2608">
              <w:rPr>
                <w:szCs w:val="24"/>
              </w:rPr>
              <w:t>ddress</w:t>
            </w:r>
          </w:p>
        </w:tc>
      </w:tr>
      <w:tr w:rsidR="00EB2608" w:rsidRPr="00EB2608" w14:paraId="47DCF721" w14:textId="77777777" w:rsidTr="48FA6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AE395A" w:rsidRPr="00EB2608" w:rsidRDefault="00AE395A" w:rsidP="00EC4039">
            <w:pPr>
              <w:spacing w:beforeLines="20" w:before="48" w:afterLines="20" w:after="48"/>
              <w:jc w:val="left"/>
              <w:rPr>
                <w:szCs w:val="24"/>
              </w:rPr>
            </w:pPr>
            <w:r w:rsidRPr="00EB2608">
              <w:rPr>
                <w:szCs w:val="24"/>
              </w:rPr>
              <w:t>Team member 1</w:t>
            </w:r>
          </w:p>
        </w:tc>
        <w:tc>
          <w:tcPr>
            <w:tcW w:w="2430" w:type="dxa"/>
          </w:tcPr>
          <w:p w14:paraId="393FFEE9" w14:textId="7F04D7D6" w:rsidR="00AE395A" w:rsidRPr="00EB2608" w:rsidRDefault="00AE395A"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sidRPr="00EB2608">
              <w:rPr>
                <w:szCs w:val="24"/>
              </w:rPr>
              <w:t>Zengjun Chen</w:t>
            </w:r>
          </w:p>
        </w:tc>
        <w:tc>
          <w:tcPr>
            <w:tcW w:w="5220" w:type="dxa"/>
          </w:tcPr>
          <w:p w14:paraId="672314AC" w14:textId="77D916C3" w:rsidR="00AE395A" w:rsidRPr="00EB2608" w:rsidRDefault="00AE395A"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sidRPr="00EB2608">
              <w:rPr>
                <w:szCs w:val="24"/>
              </w:rPr>
              <w:t>zchen1@ggc.edu</w:t>
            </w:r>
          </w:p>
        </w:tc>
      </w:tr>
      <w:tr w:rsidR="00EB2608" w:rsidRPr="00EB2608" w14:paraId="271B5C15" w14:textId="77777777" w:rsidTr="48FA6B4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AE395A" w:rsidRPr="00EB2608" w:rsidRDefault="00AE395A" w:rsidP="00EC4039">
            <w:pPr>
              <w:spacing w:beforeLines="20" w:before="48" w:afterLines="20" w:after="48"/>
              <w:jc w:val="left"/>
              <w:rPr>
                <w:szCs w:val="24"/>
              </w:rPr>
            </w:pPr>
            <w:r w:rsidRPr="00EB2608">
              <w:rPr>
                <w:szCs w:val="24"/>
              </w:rPr>
              <w:t>Team member 2</w:t>
            </w:r>
          </w:p>
        </w:tc>
        <w:tc>
          <w:tcPr>
            <w:tcW w:w="2430" w:type="dxa"/>
          </w:tcPr>
          <w:p w14:paraId="6ECBEB99" w14:textId="5E4B37F1" w:rsidR="00AE395A" w:rsidRPr="00EB2608" w:rsidRDefault="00AE395A" w:rsidP="00EC4039">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szCs w:val="24"/>
              </w:rPr>
            </w:pPr>
            <w:r w:rsidRPr="00EB2608">
              <w:rPr>
                <w:szCs w:val="24"/>
              </w:rPr>
              <w:t>Qing Shao</w:t>
            </w:r>
          </w:p>
        </w:tc>
        <w:tc>
          <w:tcPr>
            <w:tcW w:w="5220" w:type="dxa"/>
          </w:tcPr>
          <w:p w14:paraId="201A2C1F" w14:textId="06ADF132" w:rsidR="00AE395A" w:rsidRPr="00EB2608" w:rsidRDefault="00AE395A" w:rsidP="00EC4039">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szCs w:val="24"/>
              </w:rPr>
            </w:pPr>
            <w:r w:rsidRPr="00EB2608">
              <w:rPr>
                <w:szCs w:val="24"/>
              </w:rPr>
              <w:t>qshao@ggc.edu</w:t>
            </w:r>
          </w:p>
        </w:tc>
      </w:tr>
      <w:tr w:rsidR="00EB2608" w:rsidRPr="00EB2608" w14:paraId="446EFA29" w14:textId="77777777" w:rsidTr="48FA6B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AE395A" w:rsidRPr="00EB2608" w:rsidRDefault="00AE395A" w:rsidP="00EC4039">
            <w:pPr>
              <w:spacing w:beforeLines="20" w:before="48" w:afterLines="20" w:after="48"/>
              <w:jc w:val="left"/>
              <w:rPr>
                <w:szCs w:val="24"/>
              </w:rPr>
            </w:pPr>
            <w:r w:rsidRPr="00EB2608">
              <w:rPr>
                <w:szCs w:val="24"/>
              </w:rPr>
              <w:t>Team member 3</w:t>
            </w:r>
          </w:p>
        </w:tc>
        <w:tc>
          <w:tcPr>
            <w:tcW w:w="2430" w:type="dxa"/>
          </w:tcPr>
          <w:p w14:paraId="58D1278D" w14:textId="5A0ABA11" w:rsidR="00AE395A" w:rsidRPr="00EB2608" w:rsidRDefault="00AE395A"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sidRPr="00EB2608">
              <w:rPr>
                <w:szCs w:val="24"/>
              </w:rPr>
              <w:t>Sherita Moses</w:t>
            </w:r>
          </w:p>
        </w:tc>
        <w:tc>
          <w:tcPr>
            <w:tcW w:w="5220" w:type="dxa"/>
          </w:tcPr>
          <w:p w14:paraId="6AE73F29" w14:textId="77D71079" w:rsidR="00AE395A" w:rsidRPr="00EB2608" w:rsidRDefault="155F2C59"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sidRPr="00EB2608">
              <w:rPr>
                <w:szCs w:val="24"/>
              </w:rPr>
              <w:t>s</w:t>
            </w:r>
            <w:r w:rsidR="3725F9A0" w:rsidRPr="00EB2608">
              <w:rPr>
                <w:szCs w:val="24"/>
              </w:rPr>
              <w:t>moses2@ggc.edu</w:t>
            </w:r>
          </w:p>
        </w:tc>
      </w:tr>
      <w:tr w:rsidR="00EB2608" w:rsidRPr="00EB2608" w14:paraId="6DD7F958" w14:textId="77777777" w:rsidTr="48FA6B4C">
        <w:tc>
          <w:tcPr>
            <w:cnfStyle w:val="001000000000" w:firstRow="0" w:lastRow="0" w:firstColumn="1" w:lastColumn="0" w:oddVBand="0" w:evenVBand="0" w:oddHBand="0" w:evenHBand="0" w:firstRowFirstColumn="0" w:firstRowLastColumn="0" w:lastRowFirstColumn="0" w:lastRowLastColumn="0"/>
            <w:tcW w:w="1885" w:type="dxa"/>
          </w:tcPr>
          <w:p w14:paraId="5B6185FC" w14:textId="6AD001DF" w:rsidR="0AC1E99C" w:rsidRPr="00EB2608" w:rsidRDefault="0AC1E99C" w:rsidP="00EC4039">
            <w:pPr>
              <w:spacing w:beforeLines="20" w:before="48" w:afterLines="20" w:after="48"/>
              <w:jc w:val="left"/>
              <w:rPr>
                <w:szCs w:val="24"/>
              </w:rPr>
            </w:pPr>
            <w:r w:rsidRPr="00EB2608">
              <w:rPr>
                <w:szCs w:val="24"/>
              </w:rPr>
              <w:t>Team member 4</w:t>
            </w:r>
          </w:p>
        </w:tc>
        <w:tc>
          <w:tcPr>
            <w:tcW w:w="2430" w:type="dxa"/>
          </w:tcPr>
          <w:p w14:paraId="0790994A" w14:textId="548F3844" w:rsidR="0AC1E99C" w:rsidRPr="00EB2608" w:rsidRDefault="0AC1E99C" w:rsidP="00EC4039">
            <w:pPr>
              <w:spacing w:beforeLines="20" w:before="48" w:afterLines="20" w:after="48"/>
              <w:cnfStyle w:val="000000000000" w:firstRow="0" w:lastRow="0" w:firstColumn="0" w:lastColumn="0" w:oddVBand="0" w:evenVBand="0" w:oddHBand="0" w:evenHBand="0" w:firstRowFirstColumn="0" w:firstRowLastColumn="0" w:lastRowFirstColumn="0" w:lastRowLastColumn="0"/>
              <w:rPr>
                <w:szCs w:val="24"/>
              </w:rPr>
            </w:pPr>
            <w:r w:rsidRPr="00EB2608">
              <w:rPr>
                <w:szCs w:val="24"/>
              </w:rPr>
              <w:t>Lijun Pang</w:t>
            </w:r>
          </w:p>
        </w:tc>
        <w:tc>
          <w:tcPr>
            <w:tcW w:w="5220" w:type="dxa"/>
          </w:tcPr>
          <w:p w14:paraId="674D4C01" w14:textId="1D515247" w:rsidR="7AAD9C4C" w:rsidRPr="00EB2608" w:rsidRDefault="7AAD9C4C" w:rsidP="00EC4039">
            <w:pPr>
              <w:spacing w:beforeLines="20" w:before="48" w:afterLines="20" w:after="48"/>
              <w:cnfStyle w:val="000000000000" w:firstRow="0" w:lastRow="0" w:firstColumn="0" w:lastColumn="0" w:oddVBand="0" w:evenVBand="0" w:oddHBand="0" w:evenHBand="0" w:firstRowFirstColumn="0" w:firstRowLastColumn="0" w:lastRowFirstColumn="0" w:lastRowLastColumn="0"/>
              <w:rPr>
                <w:szCs w:val="24"/>
              </w:rPr>
            </w:pPr>
            <w:r w:rsidRPr="00EB2608">
              <w:rPr>
                <w:szCs w:val="24"/>
              </w:rPr>
              <w:t>l</w:t>
            </w:r>
            <w:r w:rsidR="0AC1E99C" w:rsidRPr="00EB2608">
              <w:rPr>
                <w:szCs w:val="24"/>
              </w:rPr>
              <w:t>pang@ggc.edu</w:t>
            </w:r>
          </w:p>
        </w:tc>
      </w:tr>
    </w:tbl>
    <w:p w14:paraId="40EA388D" w14:textId="59B7077B" w:rsidR="00AE395A" w:rsidRPr="00EB2608" w:rsidRDefault="3725F9A0" w:rsidP="00EC4039">
      <w:pPr>
        <w:pStyle w:val="Heading1"/>
        <w:spacing w:beforeLines="20" w:before="48" w:afterLines="20" w:after="48"/>
        <w:jc w:val="left"/>
        <w:rPr>
          <w:rFonts w:asciiTheme="minorHAnsi" w:hAnsiTheme="minorHAnsi" w:cstheme="minorHAnsi"/>
          <w:color w:val="auto"/>
          <w:sz w:val="24"/>
          <w:szCs w:val="24"/>
        </w:rPr>
      </w:pPr>
      <w:r w:rsidRPr="00EB2608">
        <w:rPr>
          <w:rFonts w:asciiTheme="minorHAnsi" w:hAnsiTheme="minorHAnsi" w:cstheme="minorHAnsi"/>
          <w:b/>
          <w:bCs/>
          <w:color w:val="auto"/>
          <w:sz w:val="24"/>
          <w:szCs w:val="24"/>
        </w:rPr>
        <w:t xml:space="preserve">Project Title: </w:t>
      </w:r>
      <w:r w:rsidRPr="00EB2608">
        <w:rPr>
          <w:rFonts w:asciiTheme="minorHAnsi" w:hAnsiTheme="minorHAnsi" w:cstheme="minorHAnsi"/>
          <w:color w:val="auto"/>
          <w:sz w:val="24"/>
          <w:szCs w:val="24"/>
        </w:rPr>
        <w:t>Adoption and improvement of the Existing OER (OpenStax College Physics) of Introductory Physics II at GGC</w:t>
      </w:r>
    </w:p>
    <w:p w14:paraId="037D3F14" w14:textId="19071CD8" w:rsidR="0055284A" w:rsidRPr="00EB2608" w:rsidRDefault="00F56A94" w:rsidP="00EC4039">
      <w:pPr>
        <w:pStyle w:val="Heading1"/>
        <w:spacing w:beforeLines="20" w:before="48" w:afterLines="20" w:after="48"/>
        <w:rPr>
          <w:rFonts w:asciiTheme="minorHAnsi" w:hAnsiTheme="minorHAnsi" w:cstheme="minorHAnsi"/>
          <w:b/>
          <w:color w:val="auto"/>
          <w:sz w:val="24"/>
          <w:szCs w:val="24"/>
        </w:rPr>
      </w:pPr>
      <w:r w:rsidRPr="00EB2608">
        <w:rPr>
          <w:rFonts w:asciiTheme="minorHAnsi" w:hAnsiTheme="minorHAnsi" w:cstheme="minorHAnsi"/>
          <w:b/>
          <w:color w:val="auto"/>
          <w:sz w:val="24"/>
          <w:szCs w:val="24"/>
        </w:rP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B2608" w:rsidRPr="00EB2608" w14:paraId="1158CD5B" w14:textId="77777777" w:rsidTr="745DBC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EB2608" w:rsidRDefault="00E83655" w:rsidP="00EC4039">
            <w:pPr>
              <w:spacing w:beforeLines="20" w:before="48" w:afterLines="20" w:after="48"/>
              <w:jc w:val="left"/>
              <w:rPr>
                <w:bCs w:val="0"/>
                <w:szCs w:val="24"/>
              </w:rPr>
            </w:pPr>
            <w:r w:rsidRPr="00EB2608">
              <w:rPr>
                <w:szCs w:val="24"/>
              </w:rPr>
              <w:t>Requested information</w:t>
            </w:r>
          </w:p>
        </w:tc>
        <w:tc>
          <w:tcPr>
            <w:tcW w:w="5310" w:type="dxa"/>
          </w:tcPr>
          <w:p w14:paraId="5D75F585" w14:textId="2967F1CB" w:rsidR="00E83655" w:rsidRPr="00EB2608" w:rsidRDefault="00E83655" w:rsidP="00EC4039">
            <w:pPr>
              <w:spacing w:beforeLines="20" w:before="48" w:afterLines="20" w:after="48"/>
              <w:jc w:val="left"/>
              <w:cnfStyle w:val="100000000000" w:firstRow="1" w:lastRow="0" w:firstColumn="0" w:lastColumn="0" w:oddVBand="0" w:evenVBand="0" w:oddHBand="0" w:evenHBand="0" w:firstRowFirstColumn="0" w:firstRowLastColumn="0" w:lastRowFirstColumn="0" w:lastRowLastColumn="0"/>
              <w:rPr>
                <w:iCs/>
                <w:szCs w:val="24"/>
              </w:rPr>
            </w:pPr>
            <w:r w:rsidRPr="00EB2608">
              <w:rPr>
                <w:iCs/>
                <w:szCs w:val="24"/>
              </w:rPr>
              <w:t>Answer</w:t>
            </w:r>
          </w:p>
        </w:tc>
      </w:tr>
      <w:tr w:rsidR="00EB2608" w:rsidRPr="00EB2608" w14:paraId="1FD9FA8B" w14:textId="77777777" w:rsidTr="745DB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Pr="00EB2608" w:rsidRDefault="0063108D" w:rsidP="00EC4039">
            <w:pPr>
              <w:spacing w:beforeLines="20" w:before="48" w:afterLines="20" w:after="48"/>
              <w:jc w:val="left"/>
              <w:rPr>
                <w:b w:val="0"/>
                <w:bCs w:val="0"/>
                <w:szCs w:val="24"/>
              </w:rPr>
            </w:pPr>
            <w:r w:rsidRPr="00EB2608">
              <w:rPr>
                <w:szCs w:val="24"/>
              </w:rPr>
              <w:t>Priority Category / Categories</w:t>
            </w:r>
          </w:p>
          <w:p w14:paraId="1EDE5A4E" w14:textId="5F4CCB11" w:rsidR="00465D2C" w:rsidRPr="00EB2608" w:rsidRDefault="00465D2C" w:rsidP="00EC4039">
            <w:pPr>
              <w:spacing w:beforeLines="20" w:before="48" w:afterLines="20" w:after="48"/>
              <w:jc w:val="left"/>
              <w:rPr>
                <w:b w:val="0"/>
                <w:i/>
                <w:iCs/>
                <w:szCs w:val="24"/>
              </w:rPr>
            </w:pPr>
            <w:r w:rsidRPr="00EB2608">
              <w:rPr>
                <w:b w:val="0"/>
                <w:i/>
                <w:iCs/>
                <w:szCs w:val="24"/>
              </w:rPr>
              <w:t xml:space="preserve">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w:t>
            </w:r>
            <w:r w:rsidRPr="00EB2608">
              <w:rPr>
                <w:b w:val="0"/>
                <w:i/>
                <w:iCs/>
                <w:szCs w:val="24"/>
              </w:rPr>
              <w:lastRenderedPageBreak/>
              <w:t>Note that the below categories only indicate priority, not which applications qualify for a grant. Select all that apply.</w:t>
            </w:r>
          </w:p>
        </w:tc>
        <w:tc>
          <w:tcPr>
            <w:tcW w:w="5310" w:type="dxa"/>
          </w:tcPr>
          <w:p w14:paraId="533B2A7E" w14:textId="2A7E5C02" w:rsidR="004C7EF2" w:rsidRPr="00EB2608" w:rsidRDefault="00D75840"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bCs/>
                <w:i/>
                <w:iCs/>
                <w:szCs w:val="24"/>
              </w:rPr>
            </w:pPr>
            <w:r>
              <w:rPr>
                <w:bCs/>
                <w:i/>
                <w:iCs/>
                <w:szCs w:val="24"/>
              </w:rPr>
              <w:lastRenderedPageBreak/>
              <w:t>C</w:t>
            </w:r>
            <w:r w:rsidR="35B4E9AA" w:rsidRPr="00EB2608">
              <w:rPr>
                <w:bCs/>
                <w:i/>
                <w:iCs/>
                <w:szCs w:val="24"/>
              </w:rPr>
              <w:t>ollaborative Projects with Professional Support</w:t>
            </w:r>
          </w:p>
        </w:tc>
      </w:tr>
      <w:tr w:rsidR="00EB2608" w:rsidRPr="00EB2608" w14:paraId="20BFFF5B" w14:textId="77777777" w:rsidTr="745DBCCB">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Pr="00EB2608" w:rsidRDefault="007F6B0C" w:rsidP="00EC4039">
            <w:pPr>
              <w:spacing w:beforeLines="20" w:before="48" w:afterLines="20" w:after="48"/>
              <w:jc w:val="left"/>
              <w:rPr>
                <w:b w:val="0"/>
                <w:bCs w:val="0"/>
                <w:szCs w:val="24"/>
              </w:rPr>
            </w:pPr>
            <w:r w:rsidRPr="00EB2608">
              <w:rPr>
                <w:szCs w:val="24"/>
              </w:rPr>
              <w:t xml:space="preserve">Requested </w:t>
            </w:r>
            <w:r w:rsidR="088FA25C" w:rsidRPr="00EB2608">
              <w:rPr>
                <w:szCs w:val="24"/>
              </w:rPr>
              <w:t xml:space="preserve">Total </w:t>
            </w:r>
            <w:r w:rsidRPr="00EB2608">
              <w:rPr>
                <w:szCs w:val="24"/>
              </w:rPr>
              <w:t>Amount of Funding</w:t>
            </w:r>
          </w:p>
          <w:p w14:paraId="086D6703" w14:textId="1665DC45" w:rsidR="009C4B23" w:rsidRPr="00EB2608" w:rsidRDefault="66D8A0C5" w:rsidP="00EC4039">
            <w:pPr>
              <w:spacing w:beforeLines="20" w:before="48" w:afterLines="20" w:after="48"/>
              <w:jc w:val="left"/>
              <w:rPr>
                <w:b w:val="0"/>
                <w:bCs w:val="0"/>
                <w:i/>
                <w:iCs/>
                <w:szCs w:val="24"/>
              </w:rPr>
            </w:pPr>
            <w:r w:rsidRPr="00EB2608">
              <w:rPr>
                <w:b w:val="0"/>
                <w:bCs w:val="0"/>
                <w:i/>
                <w:iCs/>
                <w:szCs w:val="24"/>
              </w:rPr>
              <w:t>$30,000 maximum total award per grant</w:t>
            </w:r>
          </w:p>
        </w:tc>
        <w:tc>
          <w:tcPr>
            <w:tcW w:w="5310" w:type="dxa"/>
          </w:tcPr>
          <w:p w14:paraId="1EA43E34" w14:textId="1F2E09E4" w:rsidR="007F6B0C" w:rsidRPr="00EB2608" w:rsidRDefault="3725F9A0" w:rsidP="00EC4039">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i/>
                <w:iCs/>
                <w:szCs w:val="24"/>
              </w:rPr>
            </w:pPr>
            <w:r w:rsidRPr="00EB2608">
              <w:rPr>
                <w:i/>
                <w:iCs/>
                <w:szCs w:val="24"/>
              </w:rPr>
              <w:t>$</w:t>
            </w:r>
            <w:r w:rsidR="6BBA5101" w:rsidRPr="00EB2608">
              <w:rPr>
                <w:i/>
                <w:iCs/>
                <w:szCs w:val="24"/>
              </w:rPr>
              <w:t>2</w:t>
            </w:r>
            <w:r w:rsidR="00181A82">
              <w:rPr>
                <w:i/>
                <w:iCs/>
                <w:szCs w:val="24"/>
              </w:rPr>
              <w:t>1,98</w:t>
            </w:r>
            <w:r w:rsidR="00627BB6">
              <w:rPr>
                <w:i/>
                <w:iCs/>
                <w:szCs w:val="24"/>
              </w:rPr>
              <w:t>7</w:t>
            </w:r>
            <w:r w:rsidR="267108DF" w:rsidRPr="00EB2608">
              <w:rPr>
                <w:i/>
                <w:iCs/>
                <w:szCs w:val="24"/>
              </w:rPr>
              <w:t xml:space="preserve"> </w:t>
            </w:r>
          </w:p>
          <w:p w14:paraId="6815A0A0" w14:textId="430A7E05" w:rsidR="007F6B0C" w:rsidRPr="00EB2608" w:rsidRDefault="007F6B0C" w:rsidP="00EC4039">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b/>
                <w:bCs/>
                <w:i/>
                <w:iCs/>
                <w:szCs w:val="24"/>
              </w:rPr>
            </w:pPr>
          </w:p>
        </w:tc>
      </w:tr>
      <w:tr w:rsidR="00EB2608" w:rsidRPr="00EB2608" w14:paraId="1BA82110" w14:textId="77777777" w:rsidTr="745DBC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EB2608" w:rsidRDefault="0055284A" w:rsidP="00EC4039">
            <w:pPr>
              <w:spacing w:beforeLines="20" w:before="48" w:afterLines="20" w:after="48"/>
              <w:jc w:val="left"/>
              <w:rPr>
                <w:b w:val="0"/>
                <w:szCs w:val="24"/>
              </w:rPr>
            </w:pPr>
            <w:r w:rsidRPr="00EB2608">
              <w:rPr>
                <w:szCs w:val="24"/>
              </w:rPr>
              <w:t>Final Semester of Project</w:t>
            </w:r>
          </w:p>
        </w:tc>
        <w:tc>
          <w:tcPr>
            <w:tcW w:w="5310" w:type="dxa"/>
          </w:tcPr>
          <w:p w14:paraId="2D8D2A9A" w14:textId="56D89D3C" w:rsidR="0055284A" w:rsidRPr="00EB2608" w:rsidRDefault="002C741E"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i/>
                <w:szCs w:val="24"/>
              </w:rPr>
            </w:pPr>
            <w:r w:rsidRPr="00EB2608">
              <w:rPr>
                <w:i/>
                <w:szCs w:val="24"/>
              </w:rPr>
              <w:t>Spring</w:t>
            </w:r>
            <w:r w:rsidR="004C7EF2" w:rsidRPr="00EB2608">
              <w:rPr>
                <w:i/>
                <w:szCs w:val="24"/>
              </w:rPr>
              <w:t xml:space="preserve"> 202</w:t>
            </w:r>
            <w:r w:rsidR="005550F1" w:rsidRPr="00EB2608">
              <w:rPr>
                <w:i/>
                <w:szCs w:val="24"/>
              </w:rPr>
              <w:t>3</w:t>
            </w:r>
          </w:p>
        </w:tc>
      </w:tr>
      <w:tr w:rsidR="00EB2608" w:rsidRPr="00EB2608" w14:paraId="40CDB122" w14:textId="77777777" w:rsidTr="745DBCCB">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EB2608" w:rsidRDefault="008414ED" w:rsidP="00EC4039">
            <w:pPr>
              <w:spacing w:beforeLines="20" w:before="48" w:afterLines="20" w:after="48"/>
              <w:jc w:val="left"/>
              <w:rPr>
                <w:bCs w:val="0"/>
                <w:i/>
                <w:szCs w:val="24"/>
              </w:rPr>
            </w:pPr>
            <w:r w:rsidRPr="00EB2608">
              <w:rPr>
                <w:bCs w:val="0"/>
                <w:szCs w:val="24"/>
              </w:rPr>
              <w:t>Using OpenStax Textbook?</w:t>
            </w:r>
            <w:r w:rsidR="00AA3F5C" w:rsidRPr="00EB2608">
              <w:rPr>
                <w:bCs w:val="0"/>
                <w:i/>
                <w:szCs w:val="24"/>
              </w:rPr>
              <w:t xml:space="preserve"> </w:t>
            </w:r>
          </w:p>
          <w:p w14:paraId="2229D888" w14:textId="78FC246B" w:rsidR="008414ED" w:rsidRPr="00EB2608" w:rsidRDefault="00AA3F5C" w:rsidP="00EC4039">
            <w:pPr>
              <w:spacing w:beforeLines="20" w:before="48" w:afterLines="20" w:after="48"/>
              <w:jc w:val="left"/>
              <w:rPr>
                <w:b w:val="0"/>
                <w:bCs w:val="0"/>
                <w:i/>
                <w:szCs w:val="24"/>
              </w:rPr>
            </w:pPr>
            <w:r w:rsidRPr="00EB2608">
              <w:rPr>
                <w:b w:val="0"/>
                <w:bCs w:val="0"/>
                <w:i/>
                <w:szCs w:val="24"/>
              </w:rPr>
              <w:t>This is to indicate to OpenStax that they can provide additional support and resources to your team during the adoption process.</w:t>
            </w:r>
          </w:p>
        </w:tc>
        <w:tc>
          <w:tcPr>
            <w:tcW w:w="5310" w:type="dxa"/>
          </w:tcPr>
          <w:p w14:paraId="3A649C51" w14:textId="7F09FC96" w:rsidR="008414ED" w:rsidRPr="00EB2608" w:rsidDel="00B72091" w:rsidRDefault="008414ED" w:rsidP="00EC4039">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i/>
                <w:szCs w:val="24"/>
              </w:rPr>
            </w:pPr>
            <w:r w:rsidRPr="00EB2608">
              <w:rPr>
                <w:i/>
                <w:szCs w:val="24"/>
              </w:rPr>
              <w:t>Yes</w:t>
            </w:r>
          </w:p>
        </w:tc>
      </w:tr>
    </w:tbl>
    <w:p w14:paraId="0CEF59D1" w14:textId="6FD4F33C" w:rsidR="002C7439" w:rsidRPr="00EB2608" w:rsidRDefault="002C7439" w:rsidP="00EC4039">
      <w:pPr>
        <w:pStyle w:val="Heading1"/>
        <w:spacing w:beforeLines="20" w:before="48" w:afterLines="20" w:after="48"/>
        <w:rPr>
          <w:rFonts w:asciiTheme="minorHAnsi" w:hAnsiTheme="minorHAnsi" w:cstheme="minorHAnsi"/>
          <w:b/>
          <w:color w:val="auto"/>
          <w:sz w:val="24"/>
          <w:szCs w:val="24"/>
        </w:rPr>
      </w:pPr>
      <w:r w:rsidRPr="00EB2608">
        <w:rPr>
          <w:rFonts w:asciiTheme="minorHAnsi" w:hAnsiTheme="minorHAnsi" w:cstheme="minorHAnsi"/>
          <w:b/>
          <w:color w:val="auto"/>
          <w:sz w:val="24"/>
          <w:szCs w:val="24"/>
        </w:rPr>
        <w:t>Impact Data</w:t>
      </w:r>
    </w:p>
    <w:p w14:paraId="4AE68F46" w14:textId="77777777" w:rsidR="00D52556" w:rsidRPr="00EB2608" w:rsidRDefault="00D52556" w:rsidP="00EC4039">
      <w:pPr>
        <w:pStyle w:val="Heading2"/>
        <w:spacing w:beforeLines="20" w:before="48" w:afterLines="20" w:after="48"/>
        <w:rPr>
          <w:rFonts w:asciiTheme="minorHAnsi" w:hAnsiTheme="minorHAnsi" w:cstheme="minorHAnsi"/>
          <w:color w:val="auto"/>
          <w:sz w:val="24"/>
          <w:szCs w:val="24"/>
        </w:rPr>
      </w:pPr>
    </w:p>
    <w:p w14:paraId="0002EACE" w14:textId="09097552" w:rsidR="003611AE" w:rsidRPr="00EB2608" w:rsidRDefault="003611AE" w:rsidP="00EC4039">
      <w:pPr>
        <w:pStyle w:val="Heading2"/>
        <w:spacing w:beforeLines="20" w:before="48" w:afterLines="20" w:after="48"/>
        <w:rPr>
          <w:rFonts w:asciiTheme="minorHAnsi" w:hAnsiTheme="minorHAnsi" w:cstheme="minorHAnsi"/>
          <w:color w:val="auto"/>
          <w:sz w:val="24"/>
          <w:szCs w:val="24"/>
        </w:rPr>
      </w:pPr>
      <w:r w:rsidRPr="00EB2608">
        <w:rPr>
          <w:rFonts w:asciiTheme="minorHAnsi" w:hAnsiTheme="minorHAnsi" w:cstheme="minorHAnsi"/>
          <w:color w:val="auto"/>
          <w:sz w:val="24"/>
          <w:szCs w:val="24"/>
        </w:rPr>
        <w:t>Course 1</w:t>
      </w:r>
    </w:p>
    <w:tbl>
      <w:tblPr>
        <w:tblStyle w:val="PlainTable1"/>
        <w:tblW w:w="0" w:type="auto"/>
        <w:tblLook w:val="04A0" w:firstRow="1" w:lastRow="0" w:firstColumn="1" w:lastColumn="0" w:noHBand="0" w:noVBand="1"/>
      </w:tblPr>
      <w:tblGrid>
        <w:gridCol w:w="895"/>
        <w:gridCol w:w="4500"/>
        <w:gridCol w:w="3955"/>
      </w:tblGrid>
      <w:tr w:rsidR="00EB2608" w:rsidRPr="00EB2608" w14:paraId="32F12F7F" w14:textId="77777777" w:rsidTr="00F643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Pr="00EB2608" w:rsidRDefault="009F1455" w:rsidP="00EC4039">
            <w:pPr>
              <w:spacing w:beforeLines="20" w:before="48" w:afterLines="20" w:after="48"/>
              <w:rPr>
                <w:szCs w:val="24"/>
              </w:rPr>
            </w:pPr>
            <w:r w:rsidRPr="00EB2608">
              <w:rPr>
                <w:szCs w:val="24"/>
              </w:rPr>
              <w:t>Row #</w:t>
            </w:r>
          </w:p>
        </w:tc>
        <w:tc>
          <w:tcPr>
            <w:tcW w:w="4500" w:type="dxa"/>
          </w:tcPr>
          <w:p w14:paraId="0718E172" w14:textId="7A720788" w:rsidR="009F1455" w:rsidRPr="00EB2608" w:rsidRDefault="009F1455" w:rsidP="00EC4039">
            <w:pPr>
              <w:spacing w:beforeLines="20" w:before="48" w:afterLines="20" w:after="48"/>
              <w:cnfStyle w:val="100000000000" w:firstRow="1" w:lastRow="0" w:firstColumn="0" w:lastColumn="0" w:oddVBand="0" w:evenVBand="0" w:oddHBand="0" w:evenHBand="0" w:firstRowFirstColumn="0" w:firstRowLastColumn="0" w:lastRowFirstColumn="0" w:lastRowLastColumn="0"/>
              <w:rPr>
                <w:szCs w:val="24"/>
              </w:rPr>
            </w:pPr>
            <w:r w:rsidRPr="00EB2608">
              <w:rPr>
                <w:szCs w:val="24"/>
              </w:rPr>
              <w:t>Requested information</w:t>
            </w:r>
          </w:p>
        </w:tc>
        <w:tc>
          <w:tcPr>
            <w:tcW w:w="3955" w:type="dxa"/>
          </w:tcPr>
          <w:p w14:paraId="608D9746" w14:textId="733252E3" w:rsidR="009F1455" w:rsidRPr="00EB2608" w:rsidRDefault="009F1455" w:rsidP="00EC4039">
            <w:pPr>
              <w:spacing w:beforeLines="20" w:before="48" w:afterLines="20" w:after="48"/>
              <w:cnfStyle w:val="100000000000" w:firstRow="1" w:lastRow="0" w:firstColumn="0" w:lastColumn="0" w:oddVBand="0" w:evenVBand="0" w:oddHBand="0" w:evenHBand="0" w:firstRowFirstColumn="0" w:firstRowLastColumn="0" w:lastRowFirstColumn="0" w:lastRowLastColumn="0"/>
              <w:rPr>
                <w:szCs w:val="24"/>
              </w:rPr>
            </w:pPr>
            <w:r w:rsidRPr="00EB2608">
              <w:rPr>
                <w:szCs w:val="24"/>
              </w:rPr>
              <w:t>Answer</w:t>
            </w:r>
          </w:p>
        </w:tc>
      </w:tr>
      <w:tr w:rsidR="00EB2608" w:rsidRPr="00EB2608" w14:paraId="230FBA36" w14:textId="77777777" w:rsidTr="00F6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B2608" w:rsidRDefault="00E162E1" w:rsidP="00EC4039">
            <w:pPr>
              <w:spacing w:beforeLines="20" w:before="48" w:afterLines="20" w:after="48"/>
              <w:rPr>
                <w:szCs w:val="24"/>
              </w:rPr>
            </w:pPr>
            <w:r w:rsidRPr="00EB2608">
              <w:rPr>
                <w:szCs w:val="24"/>
              </w:rPr>
              <w:t>N/A</w:t>
            </w:r>
          </w:p>
        </w:tc>
        <w:tc>
          <w:tcPr>
            <w:tcW w:w="4500" w:type="dxa"/>
          </w:tcPr>
          <w:p w14:paraId="354670C4" w14:textId="51659EBA" w:rsidR="00AD5740" w:rsidRPr="00EB2608" w:rsidRDefault="00AD5740" w:rsidP="00EC4039">
            <w:pPr>
              <w:spacing w:beforeLines="20" w:before="48" w:afterLines="20" w:after="48"/>
              <w:cnfStyle w:val="000000100000" w:firstRow="0" w:lastRow="0" w:firstColumn="0" w:lastColumn="0" w:oddVBand="0" w:evenVBand="0" w:oddHBand="1" w:evenHBand="0" w:firstRowFirstColumn="0" w:firstRowLastColumn="0" w:lastRowFirstColumn="0" w:lastRowLastColumn="0"/>
              <w:rPr>
                <w:szCs w:val="24"/>
              </w:rPr>
            </w:pPr>
            <w:r w:rsidRPr="00EB2608">
              <w:rPr>
                <w:szCs w:val="24"/>
              </w:rPr>
              <w:t>Course title and number</w:t>
            </w:r>
          </w:p>
        </w:tc>
        <w:tc>
          <w:tcPr>
            <w:tcW w:w="3955" w:type="dxa"/>
          </w:tcPr>
          <w:p w14:paraId="6A60EA77" w14:textId="44C577C6" w:rsidR="00AD5740" w:rsidRPr="00EB2608" w:rsidRDefault="282B8304" w:rsidP="00F6433C">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sidRPr="00EB2608">
              <w:rPr>
                <w:szCs w:val="24"/>
              </w:rPr>
              <w:t xml:space="preserve">Introductory Physics II </w:t>
            </w:r>
            <w:r w:rsidR="00593AB1" w:rsidRPr="00EB2608">
              <w:rPr>
                <w:szCs w:val="24"/>
              </w:rPr>
              <w:t xml:space="preserve">with </w:t>
            </w:r>
            <w:r w:rsidRPr="00EB2608">
              <w:rPr>
                <w:szCs w:val="24"/>
              </w:rPr>
              <w:t>lab (PHYS1112K)</w:t>
            </w:r>
          </w:p>
        </w:tc>
      </w:tr>
      <w:tr w:rsidR="00EB2608" w:rsidRPr="00EB2608" w14:paraId="1ECAB82D" w14:textId="77777777" w:rsidTr="00F6433C">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B2608" w:rsidRDefault="00E162E1" w:rsidP="00EC4039">
            <w:pPr>
              <w:spacing w:beforeLines="20" w:before="48" w:afterLines="20" w:after="48"/>
              <w:rPr>
                <w:szCs w:val="24"/>
              </w:rPr>
            </w:pPr>
            <w:r w:rsidRPr="00EB2608">
              <w:rPr>
                <w:szCs w:val="24"/>
              </w:rPr>
              <w:t>N/A</w:t>
            </w:r>
          </w:p>
        </w:tc>
        <w:tc>
          <w:tcPr>
            <w:tcW w:w="4500" w:type="dxa"/>
          </w:tcPr>
          <w:p w14:paraId="3D981E7A" w14:textId="3CA81D2F" w:rsidR="00AD5740" w:rsidRPr="00EB2608" w:rsidRDefault="000741CA" w:rsidP="00EC4039">
            <w:pPr>
              <w:spacing w:beforeLines="20" w:before="48" w:afterLines="20" w:after="48"/>
              <w:cnfStyle w:val="000000000000" w:firstRow="0" w:lastRow="0" w:firstColumn="0" w:lastColumn="0" w:oddVBand="0" w:evenVBand="0" w:oddHBand="0" w:evenHBand="0" w:firstRowFirstColumn="0" w:firstRowLastColumn="0" w:lastRowFirstColumn="0" w:lastRowLastColumn="0"/>
              <w:rPr>
                <w:szCs w:val="24"/>
              </w:rPr>
            </w:pPr>
            <w:r w:rsidRPr="00EB2608">
              <w:rPr>
                <w:szCs w:val="24"/>
              </w:rPr>
              <w:t>Course instructor</w:t>
            </w:r>
            <w:r w:rsidR="00120D33" w:rsidRPr="00EB2608">
              <w:rPr>
                <w:szCs w:val="24"/>
              </w:rPr>
              <w:t>s</w:t>
            </w:r>
          </w:p>
        </w:tc>
        <w:tc>
          <w:tcPr>
            <w:tcW w:w="3955" w:type="dxa"/>
          </w:tcPr>
          <w:p w14:paraId="0FD5F954" w14:textId="25ECC4BB" w:rsidR="00AD5740" w:rsidRPr="00EB2608" w:rsidRDefault="3725F9A0" w:rsidP="00F6433C">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szCs w:val="24"/>
              </w:rPr>
            </w:pPr>
            <w:r w:rsidRPr="00EB2608">
              <w:rPr>
                <w:szCs w:val="24"/>
              </w:rPr>
              <w:t>Zengjun Chen, Qing Shao, Sherita Moses</w:t>
            </w:r>
            <w:r w:rsidR="5E85A151" w:rsidRPr="00EB2608">
              <w:rPr>
                <w:szCs w:val="24"/>
              </w:rPr>
              <w:t>, Lijun Pang</w:t>
            </w:r>
          </w:p>
        </w:tc>
      </w:tr>
      <w:tr w:rsidR="00EB2608" w:rsidRPr="00EB2608" w14:paraId="2307874C" w14:textId="77777777" w:rsidTr="00F6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Pr="00EB2608" w:rsidRDefault="009F1455" w:rsidP="00EC4039">
            <w:pPr>
              <w:spacing w:beforeLines="20" w:before="48" w:afterLines="20" w:after="48"/>
              <w:rPr>
                <w:szCs w:val="24"/>
              </w:rPr>
            </w:pPr>
            <w:r w:rsidRPr="00EB2608">
              <w:rPr>
                <w:szCs w:val="24"/>
              </w:rPr>
              <w:t>1</w:t>
            </w:r>
          </w:p>
        </w:tc>
        <w:tc>
          <w:tcPr>
            <w:tcW w:w="4500" w:type="dxa"/>
          </w:tcPr>
          <w:p w14:paraId="4BD8F139" w14:textId="073F5E22" w:rsidR="009F1455" w:rsidRPr="00EB2608" w:rsidRDefault="009F1455" w:rsidP="00EC4039">
            <w:pPr>
              <w:spacing w:beforeLines="20" w:before="48" w:afterLines="20" w:after="48"/>
              <w:cnfStyle w:val="000000100000" w:firstRow="0" w:lastRow="0" w:firstColumn="0" w:lastColumn="0" w:oddVBand="0" w:evenVBand="0" w:oddHBand="1" w:evenHBand="0" w:firstRowFirstColumn="0" w:firstRowLastColumn="0" w:lastRowFirstColumn="0" w:lastRowLastColumn="0"/>
              <w:rPr>
                <w:szCs w:val="24"/>
              </w:rPr>
            </w:pPr>
            <w:r w:rsidRPr="00EB2608">
              <w:rPr>
                <w:szCs w:val="24"/>
              </w:rPr>
              <w:t xml:space="preserve">Average number of students enrolled </w:t>
            </w:r>
            <w:r w:rsidR="001C4C98" w:rsidRPr="00EB2608">
              <w:rPr>
                <w:szCs w:val="24"/>
              </w:rPr>
              <w:t>per section</w:t>
            </w:r>
          </w:p>
        </w:tc>
        <w:tc>
          <w:tcPr>
            <w:tcW w:w="3955" w:type="dxa"/>
          </w:tcPr>
          <w:p w14:paraId="5CAAE45C" w14:textId="79A209DB" w:rsidR="009F1455" w:rsidRPr="00EB2608" w:rsidRDefault="00AE395A" w:rsidP="00EC4039">
            <w:pPr>
              <w:spacing w:beforeLines="20" w:before="48" w:afterLines="20" w:after="48"/>
              <w:cnfStyle w:val="000000100000" w:firstRow="0" w:lastRow="0" w:firstColumn="0" w:lastColumn="0" w:oddVBand="0" w:evenVBand="0" w:oddHBand="1" w:evenHBand="0" w:firstRowFirstColumn="0" w:firstRowLastColumn="0" w:lastRowFirstColumn="0" w:lastRowLastColumn="0"/>
              <w:rPr>
                <w:szCs w:val="24"/>
              </w:rPr>
            </w:pPr>
            <w:r w:rsidRPr="00EB2608">
              <w:rPr>
                <w:szCs w:val="24"/>
              </w:rPr>
              <w:t>24</w:t>
            </w:r>
          </w:p>
        </w:tc>
      </w:tr>
      <w:tr w:rsidR="00EB2608" w:rsidRPr="00EB2608" w14:paraId="0C82F361" w14:textId="77777777" w:rsidTr="00F6433C">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Pr="00EB2608" w:rsidRDefault="009F1455" w:rsidP="00EC4039">
            <w:pPr>
              <w:spacing w:beforeLines="20" w:before="48" w:afterLines="20" w:after="48"/>
              <w:rPr>
                <w:szCs w:val="24"/>
              </w:rPr>
            </w:pPr>
            <w:r w:rsidRPr="00EB2608">
              <w:rPr>
                <w:szCs w:val="24"/>
              </w:rPr>
              <w:t>2</w:t>
            </w:r>
          </w:p>
        </w:tc>
        <w:tc>
          <w:tcPr>
            <w:tcW w:w="4500" w:type="dxa"/>
          </w:tcPr>
          <w:p w14:paraId="72DE3B55" w14:textId="0FD3F474" w:rsidR="009F1455" w:rsidRPr="00EB2608" w:rsidRDefault="009F1455" w:rsidP="00EC4039">
            <w:pPr>
              <w:spacing w:beforeLines="20" w:before="48" w:afterLines="20" w:after="48"/>
              <w:cnfStyle w:val="000000000000" w:firstRow="0" w:lastRow="0" w:firstColumn="0" w:lastColumn="0" w:oddVBand="0" w:evenVBand="0" w:oddHBand="0" w:evenHBand="0" w:firstRowFirstColumn="0" w:firstRowLastColumn="0" w:lastRowFirstColumn="0" w:lastRowLastColumn="0"/>
              <w:rPr>
                <w:szCs w:val="24"/>
              </w:rPr>
            </w:pPr>
            <w:r w:rsidRPr="00EB2608">
              <w:rPr>
                <w:szCs w:val="24"/>
              </w:rPr>
              <w:t xml:space="preserve">Average number of </w:t>
            </w:r>
            <w:r w:rsidR="001F17E4" w:rsidRPr="00EB2608">
              <w:rPr>
                <w:szCs w:val="24"/>
              </w:rPr>
              <w:t xml:space="preserve">affected </w:t>
            </w:r>
            <w:r w:rsidRPr="00EB2608">
              <w:rPr>
                <w:szCs w:val="24"/>
              </w:rPr>
              <w:t>course sections scheduled in a summer semester</w:t>
            </w:r>
          </w:p>
        </w:tc>
        <w:tc>
          <w:tcPr>
            <w:tcW w:w="3955" w:type="dxa"/>
          </w:tcPr>
          <w:p w14:paraId="52972C15" w14:textId="58610261" w:rsidR="009F1455" w:rsidRPr="00EB2608" w:rsidRDefault="00AE395A" w:rsidP="00EC4039">
            <w:pPr>
              <w:spacing w:beforeLines="20" w:before="48" w:afterLines="20" w:after="48"/>
              <w:cnfStyle w:val="000000000000" w:firstRow="0" w:lastRow="0" w:firstColumn="0" w:lastColumn="0" w:oddVBand="0" w:evenVBand="0" w:oddHBand="0" w:evenHBand="0" w:firstRowFirstColumn="0" w:firstRowLastColumn="0" w:lastRowFirstColumn="0" w:lastRowLastColumn="0"/>
              <w:rPr>
                <w:szCs w:val="24"/>
              </w:rPr>
            </w:pPr>
            <w:r w:rsidRPr="00EB2608">
              <w:rPr>
                <w:szCs w:val="24"/>
              </w:rPr>
              <w:t>2</w:t>
            </w:r>
          </w:p>
        </w:tc>
      </w:tr>
      <w:tr w:rsidR="00EB2608" w:rsidRPr="00EB2608" w14:paraId="68E80F0B" w14:textId="77777777" w:rsidTr="00F6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Pr="00EB2608" w:rsidRDefault="009F1455" w:rsidP="00EC4039">
            <w:pPr>
              <w:spacing w:beforeLines="20" w:before="48" w:afterLines="20" w:after="48"/>
              <w:rPr>
                <w:szCs w:val="24"/>
              </w:rPr>
            </w:pPr>
            <w:r w:rsidRPr="00EB2608">
              <w:rPr>
                <w:szCs w:val="24"/>
              </w:rPr>
              <w:t>3</w:t>
            </w:r>
          </w:p>
        </w:tc>
        <w:tc>
          <w:tcPr>
            <w:tcW w:w="4500" w:type="dxa"/>
          </w:tcPr>
          <w:p w14:paraId="16BF8A3C" w14:textId="3251E2B1" w:rsidR="009F1455" w:rsidRPr="00EB2608" w:rsidRDefault="009F1455" w:rsidP="00EC4039">
            <w:pPr>
              <w:spacing w:beforeLines="20" w:before="48" w:afterLines="20" w:after="48"/>
              <w:cnfStyle w:val="000000100000" w:firstRow="0" w:lastRow="0" w:firstColumn="0" w:lastColumn="0" w:oddVBand="0" w:evenVBand="0" w:oddHBand="1" w:evenHBand="0" w:firstRowFirstColumn="0" w:firstRowLastColumn="0" w:lastRowFirstColumn="0" w:lastRowLastColumn="0"/>
              <w:rPr>
                <w:szCs w:val="24"/>
              </w:rPr>
            </w:pPr>
            <w:r w:rsidRPr="00EB2608">
              <w:rPr>
                <w:szCs w:val="24"/>
              </w:rPr>
              <w:t xml:space="preserve">Average number of </w:t>
            </w:r>
            <w:r w:rsidR="001F17E4" w:rsidRPr="00EB2608">
              <w:rPr>
                <w:szCs w:val="24"/>
              </w:rPr>
              <w:t xml:space="preserve">affected </w:t>
            </w:r>
            <w:r w:rsidRPr="00EB2608">
              <w:rPr>
                <w:szCs w:val="24"/>
              </w:rPr>
              <w:t>course sections scheduled in a fall semester</w:t>
            </w:r>
          </w:p>
        </w:tc>
        <w:tc>
          <w:tcPr>
            <w:tcW w:w="3955" w:type="dxa"/>
          </w:tcPr>
          <w:p w14:paraId="4D26E9E7" w14:textId="3EBD622A" w:rsidR="009F1455" w:rsidRPr="00EB2608" w:rsidRDefault="5B0E3E5D" w:rsidP="00EC4039">
            <w:pPr>
              <w:spacing w:beforeLines="20" w:before="48" w:afterLines="20" w:after="48"/>
              <w:cnfStyle w:val="000000100000" w:firstRow="0" w:lastRow="0" w:firstColumn="0" w:lastColumn="0" w:oddVBand="0" w:evenVBand="0" w:oddHBand="1" w:evenHBand="0" w:firstRowFirstColumn="0" w:firstRowLastColumn="0" w:lastRowFirstColumn="0" w:lastRowLastColumn="0"/>
              <w:rPr>
                <w:szCs w:val="24"/>
              </w:rPr>
            </w:pPr>
            <w:r w:rsidRPr="00EB2608">
              <w:rPr>
                <w:szCs w:val="24"/>
              </w:rPr>
              <w:t>5</w:t>
            </w:r>
          </w:p>
        </w:tc>
      </w:tr>
      <w:tr w:rsidR="00EB2608" w:rsidRPr="00EB2608" w14:paraId="7D2F9806" w14:textId="77777777" w:rsidTr="00F6433C">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Pr="00EB2608" w:rsidRDefault="009F1455" w:rsidP="00EC4039">
            <w:pPr>
              <w:spacing w:beforeLines="20" w:before="48" w:afterLines="20" w:after="48"/>
              <w:rPr>
                <w:szCs w:val="24"/>
              </w:rPr>
            </w:pPr>
            <w:r w:rsidRPr="00EB2608">
              <w:rPr>
                <w:szCs w:val="24"/>
              </w:rPr>
              <w:t>4</w:t>
            </w:r>
          </w:p>
        </w:tc>
        <w:tc>
          <w:tcPr>
            <w:tcW w:w="4500" w:type="dxa"/>
          </w:tcPr>
          <w:p w14:paraId="59454313" w14:textId="2AA8363D" w:rsidR="009F1455" w:rsidRPr="00EB2608" w:rsidRDefault="009F1455" w:rsidP="00EC4039">
            <w:pPr>
              <w:spacing w:beforeLines="20" w:before="48" w:afterLines="20" w:after="48"/>
              <w:cnfStyle w:val="000000000000" w:firstRow="0" w:lastRow="0" w:firstColumn="0" w:lastColumn="0" w:oddVBand="0" w:evenVBand="0" w:oddHBand="0" w:evenHBand="0" w:firstRowFirstColumn="0" w:firstRowLastColumn="0" w:lastRowFirstColumn="0" w:lastRowLastColumn="0"/>
              <w:rPr>
                <w:i/>
                <w:iCs/>
                <w:szCs w:val="24"/>
              </w:rPr>
            </w:pPr>
            <w:r w:rsidRPr="00EB2608">
              <w:rPr>
                <w:szCs w:val="24"/>
              </w:rPr>
              <w:t xml:space="preserve">Average number of </w:t>
            </w:r>
            <w:r w:rsidR="001F17E4" w:rsidRPr="00EB2608">
              <w:rPr>
                <w:szCs w:val="24"/>
              </w:rPr>
              <w:t xml:space="preserve">affected </w:t>
            </w:r>
            <w:r w:rsidRPr="00EB2608">
              <w:rPr>
                <w:szCs w:val="24"/>
              </w:rPr>
              <w:t>course sections scheduled in a spring semester</w:t>
            </w:r>
          </w:p>
        </w:tc>
        <w:tc>
          <w:tcPr>
            <w:tcW w:w="3955" w:type="dxa"/>
          </w:tcPr>
          <w:p w14:paraId="512B1774" w14:textId="7832C9E0" w:rsidR="009F1455" w:rsidRPr="00EB2608" w:rsidRDefault="28E5E71A" w:rsidP="00EC4039">
            <w:pPr>
              <w:spacing w:beforeLines="20" w:before="48" w:afterLines="20" w:after="48"/>
              <w:cnfStyle w:val="000000000000" w:firstRow="0" w:lastRow="0" w:firstColumn="0" w:lastColumn="0" w:oddVBand="0" w:evenVBand="0" w:oddHBand="0" w:evenHBand="0" w:firstRowFirstColumn="0" w:firstRowLastColumn="0" w:lastRowFirstColumn="0" w:lastRowLastColumn="0"/>
              <w:rPr>
                <w:szCs w:val="24"/>
              </w:rPr>
            </w:pPr>
            <w:r w:rsidRPr="00EB2608">
              <w:rPr>
                <w:szCs w:val="24"/>
              </w:rPr>
              <w:t>7</w:t>
            </w:r>
          </w:p>
        </w:tc>
      </w:tr>
      <w:tr w:rsidR="00EB2608" w:rsidRPr="00EB2608" w14:paraId="19306E23" w14:textId="77777777" w:rsidTr="00F6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Pr="00EB2608" w:rsidRDefault="009F1455" w:rsidP="00EC4039">
            <w:pPr>
              <w:spacing w:beforeLines="20" w:before="48" w:afterLines="20" w:after="48"/>
              <w:rPr>
                <w:szCs w:val="24"/>
              </w:rPr>
            </w:pPr>
            <w:r w:rsidRPr="00EB2608">
              <w:rPr>
                <w:szCs w:val="24"/>
              </w:rPr>
              <w:t>5</w:t>
            </w:r>
          </w:p>
        </w:tc>
        <w:tc>
          <w:tcPr>
            <w:tcW w:w="4500" w:type="dxa"/>
          </w:tcPr>
          <w:p w14:paraId="2045D46E" w14:textId="77777777" w:rsidR="009F1455" w:rsidRPr="00EB2608" w:rsidRDefault="009F1455"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sidRPr="00EB2608">
              <w:rPr>
                <w:szCs w:val="24"/>
              </w:rPr>
              <w:t xml:space="preserve">Total number of course sections scheduled in an academic year </w:t>
            </w:r>
          </w:p>
          <w:p w14:paraId="0F3BACDC" w14:textId="31F34C17" w:rsidR="009F1455" w:rsidRPr="00EB2608" w:rsidRDefault="009F1455"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i/>
                <w:iCs/>
                <w:szCs w:val="24"/>
              </w:rPr>
            </w:pPr>
            <w:r w:rsidRPr="00EB2608">
              <w:rPr>
                <w:i/>
                <w:iCs/>
                <w:szCs w:val="24"/>
              </w:rPr>
              <w:t>Add up rows 2-4.</w:t>
            </w:r>
          </w:p>
        </w:tc>
        <w:tc>
          <w:tcPr>
            <w:tcW w:w="3955" w:type="dxa"/>
          </w:tcPr>
          <w:p w14:paraId="7F632286" w14:textId="67436176" w:rsidR="009F1455" w:rsidRPr="00EB2608" w:rsidRDefault="11CAD48C" w:rsidP="00EC4039">
            <w:pPr>
              <w:spacing w:beforeLines="20" w:before="48" w:afterLines="20" w:after="48"/>
              <w:cnfStyle w:val="000000100000" w:firstRow="0" w:lastRow="0" w:firstColumn="0" w:lastColumn="0" w:oddVBand="0" w:evenVBand="0" w:oddHBand="1" w:evenHBand="0" w:firstRowFirstColumn="0" w:firstRowLastColumn="0" w:lastRowFirstColumn="0" w:lastRowLastColumn="0"/>
              <w:rPr>
                <w:szCs w:val="24"/>
              </w:rPr>
            </w:pPr>
            <w:r w:rsidRPr="00EB2608">
              <w:rPr>
                <w:szCs w:val="24"/>
              </w:rPr>
              <w:t>14</w:t>
            </w:r>
          </w:p>
        </w:tc>
      </w:tr>
      <w:tr w:rsidR="00EB2608" w:rsidRPr="00EB2608" w14:paraId="72349B4B" w14:textId="77777777" w:rsidTr="00F6433C">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Pr="00EB2608" w:rsidRDefault="009F1455" w:rsidP="00EC4039">
            <w:pPr>
              <w:spacing w:beforeLines="20" w:before="48" w:afterLines="20" w:after="48"/>
              <w:rPr>
                <w:szCs w:val="24"/>
              </w:rPr>
            </w:pPr>
            <w:r w:rsidRPr="00EB2608">
              <w:rPr>
                <w:szCs w:val="24"/>
              </w:rPr>
              <w:t>6</w:t>
            </w:r>
          </w:p>
        </w:tc>
        <w:tc>
          <w:tcPr>
            <w:tcW w:w="4500" w:type="dxa"/>
          </w:tcPr>
          <w:p w14:paraId="6C482588" w14:textId="77777777" w:rsidR="009F1455" w:rsidRPr="00EB2608" w:rsidRDefault="009F1455" w:rsidP="00EC4039">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szCs w:val="24"/>
              </w:rPr>
            </w:pPr>
            <w:r w:rsidRPr="00EB2608">
              <w:rPr>
                <w:szCs w:val="24"/>
              </w:rPr>
              <w:t>Total number of student section enrollments per academic year</w:t>
            </w:r>
          </w:p>
          <w:p w14:paraId="241C61F2" w14:textId="26D4CFEA" w:rsidR="009F1455" w:rsidRPr="00EB2608" w:rsidRDefault="009F1455" w:rsidP="00EC4039">
            <w:pPr>
              <w:spacing w:beforeLines="20" w:before="48" w:afterLines="20" w:after="48"/>
              <w:cnfStyle w:val="000000000000" w:firstRow="0" w:lastRow="0" w:firstColumn="0" w:lastColumn="0" w:oddVBand="0" w:evenVBand="0" w:oddHBand="0" w:evenHBand="0" w:firstRowFirstColumn="0" w:firstRowLastColumn="0" w:lastRowFirstColumn="0" w:lastRowLastColumn="0"/>
              <w:rPr>
                <w:szCs w:val="24"/>
              </w:rPr>
            </w:pPr>
            <w:r w:rsidRPr="00EB2608">
              <w:rPr>
                <w:i/>
                <w:iCs/>
                <w:szCs w:val="24"/>
              </w:rPr>
              <w:t>Multiply row 1 and row 5.</w:t>
            </w:r>
          </w:p>
        </w:tc>
        <w:tc>
          <w:tcPr>
            <w:tcW w:w="3955" w:type="dxa"/>
          </w:tcPr>
          <w:p w14:paraId="6FE65415" w14:textId="28084C34" w:rsidR="009F1455" w:rsidRPr="00EB2608" w:rsidRDefault="4ECACF88" w:rsidP="00EC4039">
            <w:pPr>
              <w:spacing w:beforeLines="20" w:before="48" w:afterLines="20" w:after="48"/>
              <w:cnfStyle w:val="000000000000" w:firstRow="0" w:lastRow="0" w:firstColumn="0" w:lastColumn="0" w:oddVBand="0" w:evenVBand="0" w:oddHBand="0" w:evenHBand="0" w:firstRowFirstColumn="0" w:firstRowLastColumn="0" w:lastRowFirstColumn="0" w:lastRowLastColumn="0"/>
              <w:rPr>
                <w:szCs w:val="24"/>
              </w:rPr>
            </w:pPr>
            <w:r w:rsidRPr="00EB2608">
              <w:rPr>
                <w:szCs w:val="24"/>
              </w:rPr>
              <w:t>336</w:t>
            </w:r>
          </w:p>
        </w:tc>
      </w:tr>
      <w:tr w:rsidR="00EB2608" w:rsidRPr="00EB2608" w14:paraId="32771E22" w14:textId="77777777" w:rsidTr="00F6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Pr="00EB2608" w:rsidRDefault="009F1455" w:rsidP="00EC4039">
            <w:pPr>
              <w:spacing w:beforeLines="20" w:before="48" w:afterLines="20" w:after="48"/>
              <w:rPr>
                <w:szCs w:val="24"/>
              </w:rPr>
            </w:pPr>
            <w:r w:rsidRPr="00EB2608">
              <w:rPr>
                <w:szCs w:val="24"/>
              </w:rPr>
              <w:t>7</w:t>
            </w:r>
          </w:p>
        </w:tc>
        <w:tc>
          <w:tcPr>
            <w:tcW w:w="4500" w:type="dxa"/>
          </w:tcPr>
          <w:p w14:paraId="4AFF0AFA" w14:textId="77777777" w:rsidR="009F1455" w:rsidRPr="00EB2608" w:rsidRDefault="009F1455"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sidRPr="00EB2608">
              <w:rPr>
                <w:szCs w:val="24"/>
              </w:rPr>
              <w:t xml:space="preserve">Original </w:t>
            </w:r>
            <w:r w:rsidRPr="00EB2608">
              <w:rPr>
                <w:szCs w:val="24"/>
                <w:u w:val="single"/>
              </w:rPr>
              <w:t>required</w:t>
            </w:r>
            <w:r w:rsidRPr="00EB2608">
              <w:rPr>
                <w:szCs w:val="24"/>
              </w:rPr>
              <w:t xml:space="preserve"> commercial materials</w:t>
            </w:r>
          </w:p>
          <w:p w14:paraId="248D473E" w14:textId="3554EE2A" w:rsidR="009F1455" w:rsidRPr="00EB2608" w:rsidRDefault="009F1455"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i/>
                <w:iCs/>
                <w:szCs w:val="24"/>
              </w:rPr>
            </w:pPr>
            <w:r w:rsidRPr="00EB2608">
              <w:rPr>
                <w:i/>
                <w:iCs/>
                <w:szCs w:val="24"/>
              </w:rPr>
              <w:t xml:space="preserve">Include each title, author, price for a new copy purchased from either your campus </w:t>
            </w:r>
            <w:r w:rsidRPr="00EB2608">
              <w:rPr>
                <w:i/>
                <w:iCs/>
                <w:szCs w:val="24"/>
              </w:rPr>
              <w:lastRenderedPageBreak/>
              <w:t>bookstore, the publisher, or Amazon, and a URL to the book showing the price.</w:t>
            </w:r>
          </w:p>
        </w:tc>
        <w:tc>
          <w:tcPr>
            <w:tcW w:w="3955" w:type="dxa"/>
          </w:tcPr>
          <w:p w14:paraId="58A46B11" w14:textId="77777777" w:rsidR="00EA00AC" w:rsidRDefault="00EA00AC" w:rsidP="00F6433C">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Pr>
                <w:szCs w:val="24"/>
              </w:rPr>
              <w:lastRenderedPageBreak/>
              <w:t xml:space="preserve">Title: </w:t>
            </w:r>
            <w:r w:rsidR="282B8304" w:rsidRPr="00EB2608">
              <w:rPr>
                <w:szCs w:val="24"/>
              </w:rPr>
              <w:t>College Physics: A strategic approach (4</w:t>
            </w:r>
            <w:r w:rsidR="282B8304" w:rsidRPr="00EB2608">
              <w:rPr>
                <w:szCs w:val="24"/>
                <w:vertAlign w:val="superscript"/>
              </w:rPr>
              <w:t>th</w:t>
            </w:r>
            <w:r w:rsidR="282B8304" w:rsidRPr="00EB2608">
              <w:rPr>
                <w:szCs w:val="24"/>
              </w:rPr>
              <w:t xml:space="preserve"> edition)</w:t>
            </w:r>
            <w:r>
              <w:rPr>
                <w:szCs w:val="24"/>
              </w:rPr>
              <w:t xml:space="preserve"> </w:t>
            </w:r>
          </w:p>
          <w:p w14:paraId="65E466D6" w14:textId="02DB7386" w:rsidR="00EA00AC" w:rsidRDefault="00EA00AC" w:rsidP="00F6433C">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Author: </w:t>
            </w:r>
            <w:r w:rsidR="282B8304" w:rsidRPr="00EB2608">
              <w:rPr>
                <w:szCs w:val="24"/>
              </w:rPr>
              <w:t>Randy Knight</w:t>
            </w:r>
          </w:p>
          <w:p w14:paraId="2D847EC5" w14:textId="34532523" w:rsidR="009F1455" w:rsidRDefault="00EA00AC" w:rsidP="00EC4039">
            <w:pPr>
              <w:spacing w:beforeLines="20" w:before="48" w:afterLines="20" w:after="48"/>
              <w:cnfStyle w:val="000000100000" w:firstRow="0" w:lastRow="0" w:firstColumn="0" w:lastColumn="0" w:oddVBand="0" w:evenVBand="0" w:oddHBand="1" w:evenHBand="0" w:firstRowFirstColumn="0" w:firstRowLastColumn="0" w:lastRowFirstColumn="0" w:lastRowLastColumn="0"/>
              <w:rPr>
                <w:szCs w:val="24"/>
              </w:rPr>
            </w:pPr>
            <w:r>
              <w:rPr>
                <w:szCs w:val="24"/>
              </w:rPr>
              <w:lastRenderedPageBreak/>
              <w:t xml:space="preserve">Cost: </w:t>
            </w:r>
            <w:r w:rsidR="24FB82DF" w:rsidRPr="00EB2608">
              <w:rPr>
                <w:szCs w:val="24"/>
              </w:rPr>
              <w:t>$</w:t>
            </w:r>
            <w:r w:rsidR="00811144">
              <w:rPr>
                <w:szCs w:val="24"/>
              </w:rPr>
              <w:t>233.49 (new)</w:t>
            </w:r>
          </w:p>
          <w:p w14:paraId="5AF2DF8E" w14:textId="7272F098" w:rsidR="00AE395A" w:rsidRPr="00EB2608" w:rsidRDefault="00FB68AE" w:rsidP="00EC4039">
            <w:pPr>
              <w:spacing w:beforeLines="20" w:before="48" w:afterLines="20" w:after="48"/>
              <w:cnfStyle w:val="000000100000" w:firstRow="0" w:lastRow="0" w:firstColumn="0" w:lastColumn="0" w:oddVBand="0" w:evenVBand="0" w:oddHBand="1" w:evenHBand="0" w:firstRowFirstColumn="0" w:firstRowLastColumn="0" w:lastRowFirstColumn="0" w:lastRowLastColumn="0"/>
              <w:rPr>
                <w:szCs w:val="24"/>
              </w:rPr>
            </w:pPr>
            <w:hyperlink r:id="rId11" w:history="1">
              <w:r w:rsidR="00384404" w:rsidRPr="00C843CB">
                <w:rPr>
                  <w:rStyle w:val="Hyperlink"/>
                  <w:szCs w:val="24"/>
                </w:rPr>
                <w:t>https://www.amazon.com/College-Physics-Strategic-Approach-4th/dp/0134609034</w:t>
              </w:r>
            </w:hyperlink>
          </w:p>
        </w:tc>
      </w:tr>
      <w:tr w:rsidR="00EB2608" w:rsidRPr="00EB2608" w14:paraId="7599CD60" w14:textId="77777777" w:rsidTr="00F6433C">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Pr="00EB2608" w:rsidRDefault="009F1455" w:rsidP="00EC4039">
            <w:pPr>
              <w:spacing w:beforeLines="20" w:before="48" w:afterLines="20" w:after="48"/>
              <w:rPr>
                <w:szCs w:val="24"/>
              </w:rPr>
            </w:pPr>
            <w:r w:rsidRPr="00EB2608">
              <w:rPr>
                <w:szCs w:val="24"/>
              </w:rPr>
              <w:lastRenderedPageBreak/>
              <w:t>8</w:t>
            </w:r>
          </w:p>
        </w:tc>
        <w:tc>
          <w:tcPr>
            <w:tcW w:w="4500" w:type="dxa"/>
          </w:tcPr>
          <w:p w14:paraId="4C3DEF88" w14:textId="77777777" w:rsidR="009F1455" w:rsidRPr="00EB2608" w:rsidRDefault="009F1455" w:rsidP="00EC4039">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szCs w:val="24"/>
              </w:rPr>
            </w:pPr>
            <w:r w:rsidRPr="00EB2608">
              <w:rPr>
                <w:szCs w:val="24"/>
              </w:rPr>
              <w:t>Original cost per student section enrollment</w:t>
            </w:r>
          </w:p>
          <w:p w14:paraId="01EA0F76" w14:textId="7F1B0912" w:rsidR="009F1455" w:rsidRPr="00EB2608" w:rsidRDefault="009F1455" w:rsidP="00EC4039">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szCs w:val="24"/>
              </w:rPr>
            </w:pPr>
            <w:r w:rsidRPr="00EB2608">
              <w:rPr>
                <w:i/>
                <w:iCs/>
                <w:szCs w:val="24"/>
              </w:rPr>
              <w:t>Add up the cost of all materials in row 7.</w:t>
            </w:r>
          </w:p>
        </w:tc>
        <w:tc>
          <w:tcPr>
            <w:tcW w:w="3955" w:type="dxa"/>
          </w:tcPr>
          <w:p w14:paraId="0B5FCF21" w14:textId="44914363" w:rsidR="009F1455" w:rsidRPr="00EB2608" w:rsidRDefault="282B8304" w:rsidP="00EC4039">
            <w:pPr>
              <w:spacing w:beforeLines="20" w:before="48" w:afterLines="20" w:after="48"/>
              <w:cnfStyle w:val="000000000000" w:firstRow="0" w:lastRow="0" w:firstColumn="0" w:lastColumn="0" w:oddVBand="0" w:evenVBand="0" w:oddHBand="0" w:evenHBand="0" w:firstRowFirstColumn="0" w:firstRowLastColumn="0" w:lastRowFirstColumn="0" w:lastRowLastColumn="0"/>
              <w:rPr>
                <w:szCs w:val="24"/>
              </w:rPr>
            </w:pPr>
            <w:r w:rsidRPr="00EB2608">
              <w:rPr>
                <w:szCs w:val="24"/>
              </w:rPr>
              <w:t>$</w:t>
            </w:r>
            <w:r w:rsidR="00811144">
              <w:rPr>
                <w:szCs w:val="24"/>
              </w:rPr>
              <w:t>233.49</w:t>
            </w:r>
          </w:p>
        </w:tc>
      </w:tr>
      <w:tr w:rsidR="00EB2608" w:rsidRPr="00EB2608" w14:paraId="364403C6" w14:textId="77777777" w:rsidTr="00F6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Pr="00EB2608" w:rsidRDefault="009F1455" w:rsidP="00EC4039">
            <w:pPr>
              <w:spacing w:beforeLines="20" w:before="48" w:afterLines="20" w:after="48"/>
              <w:rPr>
                <w:szCs w:val="24"/>
              </w:rPr>
            </w:pPr>
            <w:r w:rsidRPr="00EB2608">
              <w:rPr>
                <w:szCs w:val="24"/>
              </w:rPr>
              <w:t>9</w:t>
            </w:r>
          </w:p>
        </w:tc>
        <w:tc>
          <w:tcPr>
            <w:tcW w:w="4500" w:type="dxa"/>
          </w:tcPr>
          <w:p w14:paraId="58D1AC59" w14:textId="3C72A690" w:rsidR="009F1455" w:rsidRPr="00EB2608" w:rsidRDefault="009F1455"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sidRPr="00EB2608">
              <w:rPr>
                <w:szCs w:val="24"/>
              </w:rPr>
              <w:t>Average post-project cost per student section enrollment</w:t>
            </w:r>
          </w:p>
        </w:tc>
        <w:tc>
          <w:tcPr>
            <w:tcW w:w="3955" w:type="dxa"/>
          </w:tcPr>
          <w:p w14:paraId="7ECDBFCC" w14:textId="361AFF96" w:rsidR="009F1455" w:rsidRPr="00EB2608" w:rsidRDefault="00AE395A" w:rsidP="00EC4039">
            <w:pPr>
              <w:spacing w:beforeLines="20" w:before="48" w:afterLines="20" w:after="48"/>
              <w:cnfStyle w:val="000000100000" w:firstRow="0" w:lastRow="0" w:firstColumn="0" w:lastColumn="0" w:oddVBand="0" w:evenVBand="0" w:oddHBand="1" w:evenHBand="0" w:firstRowFirstColumn="0" w:firstRowLastColumn="0" w:lastRowFirstColumn="0" w:lastRowLastColumn="0"/>
              <w:rPr>
                <w:szCs w:val="24"/>
              </w:rPr>
            </w:pPr>
            <w:r w:rsidRPr="00EB2608">
              <w:rPr>
                <w:szCs w:val="24"/>
              </w:rPr>
              <w:t>$0</w:t>
            </w:r>
          </w:p>
        </w:tc>
      </w:tr>
      <w:tr w:rsidR="00EB2608" w:rsidRPr="00EB2608" w14:paraId="46B67471" w14:textId="77777777" w:rsidTr="00F6433C">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Pr="00EB2608" w:rsidRDefault="009F1455" w:rsidP="00EC4039">
            <w:pPr>
              <w:spacing w:beforeLines="20" w:before="48" w:afterLines="20" w:after="48"/>
              <w:rPr>
                <w:szCs w:val="24"/>
              </w:rPr>
            </w:pPr>
            <w:r w:rsidRPr="00EB2608">
              <w:rPr>
                <w:szCs w:val="24"/>
              </w:rPr>
              <w:t>10</w:t>
            </w:r>
          </w:p>
        </w:tc>
        <w:tc>
          <w:tcPr>
            <w:tcW w:w="4500" w:type="dxa"/>
          </w:tcPr>
          <w:p w14:paraId="3105B227" w14:textId="77777777" w:rsidR="009F1455" w:rsidRPr="00EB2608" w:rsidRDefault="009F1455" w:rsidP="00EC4039">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szCs w:val="24"/>
              </w:rPr>
            </w:pPr>
            <w:r w:rsidRPr="00EB2608">
              <w:rPr>
                <w:szCs w:val="24"/>
              </w:rPr>
              <w:t>Average post-project savings per student section enrollment</w:t>
            </w:r>
          </w:p>
          <w:p w14:paraId="4679D442" w14:textId="4290418F" w:rsidR="009F1455" w:rsidRPr="00EB2608" w:rsidRDefault="009F1455" w:rsidP="00EC4039">
            <w:pPr>
              <w:spacing w:beforeLines="20" w:before="48" w:afterLines="20" w:after="48"/>
              <w:jc w:val="left"/>
              <w:cnfStyle w:val="000000000000" w:firstRow="0" w:lastRow="0" w:firstColumn="0" w:lastColumn="0" w:oddVBand="0" w:evenVBand="0" w:oddHBand="0" w:evenHBand="0" w:firstRowFirstColumn="0" w:firstRowLastColumn="0" w:lastRowFirstColumn="0" w:lastRowLastColumn="0"/>
              <w:rPr>
                <w:i/>
                <w:iCs/>
                <w:szCs w:val="24"/>
              </w:rPr>
            </w:pPr>
            <w:r w:rsidRPr="00EB2608">
              <w:rPr>
                <w:i/>
                <w:iCs/>
                <w:szCs w:val="24"/>
              </w:rPr>
              <w:t>Subtract row 9 from row 8.</w:t>
            </w:r>
          </w:p>
        </w:tc>
        <w:tc>
          <w:tcPr>
            <w:tcW w:w="3955" w:type="dxa"/>
          </w:tcPr>
          <w:p w14:paraId="4AD0C8DC" w14:textId="7DDF30A2" w:rsidR="009F1455" w:rsidRPr="00EB2608" w:rsidRDefault="282B8304" w:rsidP="00EC4039">
            <w:pPr>
              <w:spacing w:beforeLines="20" w:before="48" w:afterLines="20" w:after="48"/>
              <w:cnfStyle w:val="000000000000" w:firstRow="0" w:lastRow="0" w:firstColumn="0" w:lastColumn="0" w:oddVBand="0" w:evenVBand="0" w:oddHBand="0" w:evenHBand="0" w:firstRowFirstColumn="0" w:firstRowLastColumn="0" w:lastRowFirstColumn="0" w:lastRowLastColumn="0"/>
              <w:rPr>
                <w:szCs w:val="24"/>
              </w:rPr>
            </w:pPr>
            <w:r w:rsidRPr="00EB2608">
              <w:rPr>
                <w:szCs w:val="24"/>
              </w:rPr>
              <w:t>$</w:t>
            </w:r>
            <w:r w:rsidR="00811144">
              <w:rPr>
                <w:szCs w:val="24"/>
              </w:rPr>
              <w:t>233.49</w:t>
            </w:r>
          </w:p>
        </w:tc>
      </w:tr>
      <w:tr w:rsidR="00EB2608" w:rsidRPr="00EB2608" w14:paraId="01970DE3" w14:textId="77777777" w:rsidTr="00F6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Pr="00EB2608" w:rsidRDefault="009F1455" w:rsidP="00EC4039">
            <w:pPr>
              <w:spacing w:beforeLines="20" w:before="48" w:afterLines="20" w:after="48"/>
              <w:rPr>
                <w:szCs w:val="24"/>
              </w:rPr>
            </w:pPr>
            <w:r w:rsidRPr="00EB2608">
              <w:rPr>
                <w:szCs w:val="24"/>
              </w:rPr>
              <w:t>11</w:t>
            </w:r>
          </w:p>
        </w:tc>
        <w:tc>
          <w:tcPr>
            <w:tcW w:w="4500" w:type="dxa"/>
          </w:tcPr>
          <w:p w14:paraId="4D80410A" w14:textId="77777777" w:rsidR="009F1455" w:rsidRPr="00EB2608" w:rsidRDefault="009F1455"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sidRPr="00EB2608">
              <w:rPr>
                <w:szCs w:val="24"/>
              </w:rPr>
              <w:t>Projected total annual student savings per academic year</w:t>
            </w:r>
          </w:p>
          <w:p w14:paraId="079F07CC" w14:textId="4C4C0010" w:rsidR="009F1455" w:rsidRPr="00EB2608" w:rsidRDefault="009F1455" w:rsidP="00EC4039">
            <w:pPr>
              <w:spacing w:beforeLines="20" w:before="48" w:afterLines="20" w:after="48"/>
              <w:jc w:val="left"/>
              <w:cnfStyle w:val="000000100000" w:firstRow="0" w:lastRow="0" w:firstColumn="0" w:lastColumn="0" w:oddVBand="0" w:evenVBand="0" w:oddHBand="1" w:evenHBand="0" w:firstRowFirstColumn="0" w:firstRowLastColumn="0" w:lastRowFirstColumn="0" w:lastRowLastColumn="0"/>
              <w:rPr>
                <w:szCs w:val="24"/>
              </w:rPr>
            </w:pPr>
            <w:r w:rsidRPr="00EB2608">
              <w:rPr>
                <w:i/>
                <w:iCs/>
                <w:szCs w:val="24"/>
              </w:rPr>
              <w:t>Multiply row 10 and row 6.</w:t>
            </w:r>
          </w:p>
        </w:tc>
        <w:tc>
          <w:tcPr>
            <w:tcW w:w="3955" w:type="dxa"/>
          </w:tcPr>
          <w:p w14:paraId="7AFAC651" w14:textId="28FCF731" w:rsidR="009F1455" w:rsidRPr="00EB2608" w:rsidRDefault="282B8304" w:rsidP="00EC4039">
            <w:pPr>
              <w:spacing w:beforeLines="20" w:before="48" w:afterLines="20" w:after="48"/>
              <w:cnfStyle w:val="000000100000" w:firstRow="0" w:lastRow="0" w:firstColumn="0" w:lastColumn="0" w:oddVBand="0" w:evenVBand="0" w:oddHBand="1" w:evenHBand="0" w:firstRowFirstColumn="0" w:firstRowLastColumn="0" w:lastRowFirstColumn="0" w:lastRowLastColumn="0"/>
              <w:rPr>
                <w:szCs w:val="24"/>
              </w:rPr>
            </w:pPr>
            <w:r w:rsidRPr="00EB2608">
              <w:rPr>
                <w:szCs w:val="24"/>
              </w:rPr>
              <w:t>$</w:t>
            </w:r>
            <w:r w:rsidR="7663817F" w:rsidRPr="00EB2608">
              <w:rPr>
                <w:szCs w:val="24"/>
              </w:rPr>
              <w:t>7</w:t>
            </w:r>
            <w:r w:rsidR="00811144">
              <w:rPr>
                <w:szCs w:val="24"/>
              </w:rPr>
              <w:t>8,452</w:t>
            </w:r>
            <w:r w:rsidR="7663817F" w:rsidRPr="00EB2608">
              <w:rPr>
                <w:szCs w:val="24"/>
              </w:rPr>
              <w:t>.64</w:t>
            </w:r>
          </w:p>
        </w:tc>
      </w:tr>
    </w:tbl>
    <w:p w14:paraId="2DDDD639" w14:textId="7DF5C6D5" w:rsidR="00566366" w:rsidRPr="00EB2608" w:rsidRDefault="00D52556" w:rsidP="00EC4039">
      <w:pPr>
        <w:pStyle w:val="Heading1"/>
        <w:spacing w:beforeLines="20" w:before="48" w:afterLines="20" w:after="48"/>
        <w:jc w:val="center"/>
        <w:rPr>
          <w:rFonts w:asciiTheme="minorHAnsi" w:hAnsiTheme="minorHAnsi" w:cstheme="minorHAnsi"/>
          <w:b/>
          <w:color w:val="auto"/>
          <w:sz w:val="24"/>
          <w:szCs w:val="24"/>
        </w:rPr>
      </w:pPr>
      <w:r w:rsidRPr="00EB2608">
        <w:rPr>
          <w:rFonts w:asciiTheme="minorHAnsi" w:hAnsiTheme="minorHAnsi" w:cstheme="minorHAnsi"/>
          <w:b/>
          <w:color w:val="auto"/>
          <w:sz w:val="24"/>
          <w:szCs w:val="24"/>
        </w:rPr>
        <w:t>NARRATIVE SECTION</w:t>
      </w:r>
    </w:p>
    <w:p w14:paraId="32701163" w14:textId="3A2387F1" w:rsidR="00566366" w:rsidRPr="00EB2608" w:rsidRDefault="00D52556" w:rsidP="00EC4039">
      <w:pPr>
        <w:pStyle w:val="Heading2"/>
        <w:spacing w:beforeLines="20" w:before="48" w:afterLines="20" w:after="48"/>
        <w:rPr>
          <w:rFonts w:asciiTheme="minorHAnsi" w:hAnsiTheme="minorHAnsi" w:cstheme="minorHAnsi"/>
          <w:b/>
          <w:color w:val="auto"/>
          <w:sz w:val="24"/>
          <w:szCs w:val="24"/>
        </w:rPr>
      </w:pPr>
      <w:r w:rsidRPr="00EB2608">
        <w:rPr>
          <w:rFonts w:asciiTheme="minorHAnsi" w:hAnsiTheme="minorHAnsi" w:cstheme="minorHAnsi"/>
          <w:b/>
          <w:color w:val="auto"/>
          <w:sz w:val="24"/>
          <w:szCs w:val="24"/>
        </w:rPr>
        <w:t>1. PROJECT GOALS</w:t>
      </w:r>
    </w:p>
    <w:p w14:paraId="69E4E9DC" w14:textId="77777777" w:rsidR="00D52556" w:rsidRPr="00EB2608" w:rsidRDefault="00D52556" w:rsidP="00EC4039">
      <w:pPr>
        <w:spacing w:beforeLines="20" w:before="48" w:afterLines="20" w:after="48"/>
        <w:jc w:val="left"/>
        <w:rPr>
          <w:iCs/>
          <w:szCs w:val="24"/>
        </w:rPr>
      </w:pPr>
    </w:p>
    <w:p w14:paraId="1608CBAB" w14:textId="5256E03A" w:rsidR="00AE395A" w:rsidRPr="00EB2608" w:rsidRDefault="00AE395A" w:rsidP="00A81A06">
      <w:pPr>
        <w:spacing w:beforeLines="20" w:before="48" w:afterLines="20" w:after="48"/>
        <w:ind w:firstLine="360"/>
        <w:jc w:val="left"/>
        <w:rPr>
          <w:iCs/>
          <w:szCs w:val="24"/>
        </w:rPr>
      </w:pPr>
      <w:r w:rsidRPr="00EB2608">
        <w:rPr>
          <w:iCs/>
          <w:szCs w:val="24"/>
        </w:rPr>
        <w:t>This project aims to:</w:t>
      </w:r>
    </w:p>
    <w:p w14:paraId="0910ADE7" w14:textId="718F1A37" w:rsidR="00F16B5C" w:rsidRPr="00EB2608" w:rsidRDefault="282B8304" w:rsidP="00EC4039">
      <w:pPr>
        <w:pStyle w:val="ListParagraph"/>
        <w:numPr>
          <w:ilvl w:val="0"/>
          <w:numId w:val="22"/>
        </w:numPr>
        <w:spacing w:beforeLines="20" w:before="48" w:afterLines="20" w:after="48"/>
        <w:jc w:val="left"/>
        <w:rPr>
          <w:szCs w:val="24"/>
        </w:rPr>
      </w:pPr>
      <w:r w:rsidRPr="00EB2608">
        <w:rPr>
          <w:szCs w:val="24"/>
        </w:rPr>
        <w:t>Adopt OpenStax College Physics at no cost to students in our introductory physics II (PHYS1112K</w:t>
      </w:r>
      <w:r w:rsidR="2DF81D11" w:rsidRPr="00EB2608">
        <w:rPr>
          <w:szCs w:val="24"/>
        </w:rPr>
        <w:t>).</w:t>
      </w:r>
    </w:p>
    <w:p w14:paraId="6A7A1EBC" w14:textId="2C2AA1B7" w:rsidR="00AE395A" w:rsidRPr="00EB2608" w:rsidRDefault="6E2D7006" w:rsidP="00EC4039">
      <w:pPr>
        <w:pStyle w:val="ListParagraph"/>
        <w:numPr>
          <w:ilvl w:val="0"/>
          <w:numId w:val="22"/>
        </w:numPr>
        <w:spacing w:beforeLines="20" w:before="48" w:afterLines="20" w:after="48"/>
        <w:jc w:val="left"/>
        <w:rPr>
          <w:szCs w:val="24"/>
        </w:rPr>
      </w:pPr>
      <w:r w:rsidRPr="00EB2608">
        <w:rPr>
          <w:szCs w:val="24"/>
        </w:rPr>
        <w:t>C</w:t>
      </w:r>
      <w:r w:rsidR="282B8304" w:rsidRPr="00EB2608">
        <w:rPr>
          <w:szCs w:val="24"/>
        </w:rPr>
        <w:t xml:space="preserve">reate tailored materials (lecture videos, lab videos, homework problems, and tests) for the </w:t>
      </w:r>
      <w:r w:rsidR="2BE975DD" w:rsidRPr="00EB2608">
        <w:rPr>
          <w:szCs w:val="24"/>
        </w:rPr>
        <w:t>course.</w:t>
      </w:r>
    </w:p>
    <w:p w14:paraId="69F9F44D" w14:textId="2D6C8246" w:rsidR="00AE395A" w:rsidRPr="00EB2608" w:rsidRDefault="282B8304" w:rsidP="00EC4039">
      <w:pPr>
        <w:pStyle w:val="ListParagraph"/>
        <w:numPr>
          <w:ilvl w:val="0"/>
          <w:numId w:val="22"/>
        </w:numPr>
        <w:spacing w:beforeLines="20" w:before="48" w:afterLines="20" w:after="48"/>
        <w:jc w:val="left"/>
        <w:rPr>
          <w:szCs w:val="24"/>
        </w:rPr>
      </w:pPr>
      <w:r w:rsidRPr="00EB2608">
        <w:rPr>
          <w:szCs w:val="24"/>
        </w:rPr>
        <w:t xml:space="preserve">Assess the impact of the adoption </w:t>
      </w:r>
      <w:r w:rsidR="431480B6" w:rsidRPr="00EB2608">
        <w:rPr>
          <w:szCs w:val="24"/>
        </w:rPr>
        <w:t>on</w:t>
      </w:r>
      <w:r w:rsidRPr="00EB2608">
        <w:rPr>
          <w:szCs w:val="24"/>
        </w:rPr>
        <w:t xml:space="preserve"> students’ satisfaction and retention in the proposed course. </w:t>
      </w:r>
    </w:p>
    <w:p w14:paraId="7F950DA9" w14:textId="77777777" w:rsidR="00FD01E6" w:rsidRDefault="00FD01E6" w:rsidP="00EC4039">
      <w:pPr>
        <w:pStyle w:val="Heading2"/>
        <w:spacing w:beforeLines="20" w:before="48" w:afterLines="20" w:after="48"/>
        <w:rPr>
          <w:rFonts w:asciiTheme="minorHAnsi" w:hAnsiTheme="minorHAnsi" w:cstheme="minorHAnsi"/>
          <w:b/>
          <w:color w:val="auto"/>
          <w:sz w:val="24"/>
          <w:szCs w:val="24"/>
        </w:rPr>
      </w:pPr>
    </w:p>
    <w:p w14:paraId="16D84FD6" w14:textId="270B4BAC" w:rsidR="00566366" w:rsidRPr="00EB2608" w:rsidRDefault="00D52556" w:rsidP="00EC4039">
      <w:pPr>
        <w:pStyle w:val="Heading2"/>
        <w:spacing w:beforeLines="20" w:before="48" w:afterLines="20" w:after="48"/>
        <w:rPr>
          <w:rFonts w:asciiTheme="minorHAnsi" w:hAnsiTheme="minorHAnsi" w:cstheme="minorHAnsi"/>
          <w:b/>
          <w:color w:val="auto"/>
          <w:sz w:val="24"/>
          <w:szCs w:val="24"/>
        </w:rPr>
      </w:pPr>
      <w:r w:rsidRPr="00EB2608">
        <w:rPr>
          <w:rFonts w:asciiTheme="minorHAnsi" w:hAnsiTheme="minorHAnsi" w:cstheme="minorHAnsi"/>
          <w:b/>
          <w:color w:val="auto"/>
          <w:sz w:val="24"/>
          <w:szCs w:val="24"/>
        </w:rPr>
        <w:t>2. STATEMENT OF TRANSFORMATIO</w:t>
      </w:r>
      <w:r w:rsidR="00811144">
        <w:rPr>
          <w:rFonts w:asciiTheme="minorHAnsi" w:hAnsiTheme="minorHAnsi" w:cstheme="minorHAnsi"/>
          <w:b/>
          <w:color w:val="auto"/>
          <w:sz w:val="24"/>
          <w:szCs w:val="24"/>
        </w:rPr>
        <w:t>N</w:t>
      </w:r>
    </w:p>
    <w:p w14:paraId="20670094" w14:textId="77777777" w:rsidR="0057610D" w:rsidRDefault="0057610D" w:rsidP="00E713E6">
      <w:pPr>
        <w:spacing w:before="20" w:afterLines="20" w:after="48"/>
        <w:jc w:val="left"/>
        <w:rPr>
          <w:b/>
        </w:rPr>
      </w:pPr>
    </w:p>
    <w:p w14:paraId="6FE21D63" w14:textId="68A6984E" w:rsidR="00E713E6" w:rsidRPr="00DA1A06" w:rsidRDefault="00811144" w:rsidP="00E713E6">
      <w:pPr>
        <w:spacing w:before="20" w:afterLines="20" w:after="48"/>
        <w:jc w:val="left"/>
        <w:rPr>
          <w:b/>
        </w:rPr>
      </w:pPr>
      <w:r>
        <w:rPr>
          <w:b/>
        </w:rPr>
        <w:t>C</w:t>
      </w:r>
      <w:r w:rsidR="00E713E6" w:rsidRPr="00DA1A06">
        <w:rPr>
          <w:b/>
        </w:rPr>
        <w:t>urrent state</w:t>
      </w:r>
      <w:r>
        <w:rPr>
          <w:b/>
        </w:rPr>
        <w:t xml:space="preserve"> o</w:t>
      </w:r>
      <w:r w:rsidR="00E713E6" w:rsidRPr="00DA1A06">
        <w:rPr>
          <w:b/>
        </w:rPr>
        <w:t xml:space="preserve">f the course, department, and/or institution </w:t>
      </w:r>
    </w:p>
    <w:p w14:paraId="0A128041" w14:textId="076777EB" w:rsidR="005D39BC" w:rsidRDefault="0045068C" w:rsidP="00A81A06">
      <w:pPr>
        <w:spacing w:before="20" w:afterLines="20" w:after="48"/>
        <w:ind w:firstLine="360"/>
        <w:jc w:val="left"/>
      </w:pPr>
      <w:r>
        <w:t xml:space="preserve">PHYS1112K at GGC is an algebra-based physics course that is required </w:t>
      </w:r>
      <w:r w:rsidR="005D39BC">
        <w:t>for</w:t>
      </w:r>
      <w:r>
        <w:t xml:space="preserve"> most STEM</w:t>
      </w:r>
      <w:r w:rsidR="005D39BC">
        <w:t>-degree</w:t>
      </w:r>
      <w:r w:rsidR="004E410A">
        <w:t>-</w:t>
      </w:r>
      <w:r w:rsidR="005D39BC">
        <w:t>seeking</w:t>
      </w:r>
      <w:r>
        <w:t xml:space="preserve"> students. </w:t>
      </w:r>
      <w:r w:rsidR="005D39BC">
        <w:t>It covers the materials of electricity, magnetism, and optics. Upon completion of this course, students will:</w:t>
      </w:r>
    </w:p>
    <w:p w14:paraId="5E0F9DA7" w14:textId="75AF63A1" w:rsidR="005D39BC" w:rsidRPr="00C02EA6" w:rsidRDefault="005D39BC" w:rsidP="005D39BC">
      <w:pPr>
        <w:widowControl w:val="0"/>
        <w:numPr>
          <w:ilvl w:val="0"/>
          <w:numId w:val="2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aramond"/>
        </w:rPr>
      </w:pPr>
      <w:r w:rsidRPr="00C02EA6">
        <w:t>Demonstrate a conceptual and mathematical knowledge of electrostatic force, field, potential energy</w:t>
      </w:r>
      <w:r w:rsidR="004E410A">
        <w:t>,</w:t>
      </w:r>
      <w:r w:rsidRPr="00C02EA6">
        <w:t xml:space="preserve"> and potential</w:t>
      </w:r>
      <w:r w:rsidR="004E410A">
        <w:t>;</w:t>
      </w:r>
    </w:p>
    <w:p w14:paraId="181FE996" w14:textId="648E1823" w:rsidR="005D39BC" w:rsidRPr="00C02EA6" w:rsidRDefault="005D39BC" w:rsidP="005D39BC">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aramond"/>
        </w:rPr>
      </w:pPr>
      <w:r w:rsidRPr="00C02EA6">
        <w:t>Demonstrate a conceptual and mathematical knowledge of DC circuits containing batteries, resistors, and capacitors</w:t>
      </w:r>
      <w:r w:rsidR="004E410A">
        <w:t>;</w:t>
      </w:r>
    </w:p>
    <w:p w14:paraId="1B50D1C6" w14:textId="3A40F246" w:rsidR="005D39BC" w:rsidRPr="00C02EA6" w:rsidRDefault="005D39BC" w:rsidP="005D39BC">
      <w:pPr>
        <w:widowControl w:val="0"/>
        <w:numPr>
          <w:ilvl w:val="0"/>
          <w:numId w:val="27"/>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540"/>
        <w:rPr>
          <w:rFonts w:cs="Garamond"/>
        </w:rPr>
      </w:pPr>
      <w:r w:rsidRPr="00C02EA6">
        <w:t>Demonstrate a conceptual and mathematical knowledge of magnetic forces and fields and induction</w:t>
      </w:r>
      <w:r w:rsidR="004E410A">
        <w:t>;</w:t>
      </w:r>
    </w:p>
    <w:p w14:paraId="068C47D7" w14:textId="689B2F0F" w:rsidR="005D39BC" w:rsidRPr="00C02EA6" w:rsidRDefault="005D39BC" w:rsidP="005D39BC">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aramond"/>
        </w:rPr>
      </w:pPr>
      <w:r w:rsidRPr="00C02EA6">
        <w:lastRenderedPageBreak/>
        <w:t>Demonstrate a conceptual and mathematical knowledge of ray and wave optics</w:t>
      </w:r>
      <w:r w:rsidR="004E410A">
        <w:t>;</w:t>
      </w:r>
    </w:p>
    <w:p w14:paraId="4EACAB57" w14:textId="2469452B" w:rsidR="005D39BC" w:rsidRDefault="005D39BC" w:rsidP="005D39BC">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aramond"/>
        </w:rPr>
      </w:pPr>
      <w:r w:rsidRPr="00C02EA6">
        <w:t>Effectively collect and present scientific data gathered through experiment</w:t>
      </w:r>
      <w:r w:rsidR="004E410A">
        <w:t>;</w:t>
      </w:r>
    </w:p>
    <w:p w14:paraId="51361733" w14:textId="77777777" w:rsidR="005D39BC" w:rsidRPr="00D143FC" w:rsidRDefault="005D39BC" w:rsidP="005D39BC">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aramond"/>
        </w:rPr>
      </w:pPr>
      <w:r w:rsidRPr="0077660B">
        <w:t>Use computational and estimation skills to analyze data, construct and interpret charts, graphs, and tables, and compose scientific explanations.</w:t>
      </w:r>
    </w:p>
    <w:p w14:paraId="7618A52C" w14:textId="77777777" w:rsidR="005D39BC" w:rsidRDefault="005D39BC" w:rsidP="005D39BC">
      <w:pPr>
        <w:spacing w:before="20" w:afterLines="20" w:after="48"/>
        <w:jc w:val="left"/>
      </w:pPr>
    </w:p>
    <w:p w14:paraId="3B2D7716" w14:textId="4E31869C" w:rsidR="005D39BC" w:rsidRDefault="0057610D" w:rsidP="005D39BC">
      <w:pPr>
        <w:spacing w:before="20" w:afterLines="20" w:after="48"/>
        <w:jc w:val="left"/>
      </w:pPr>
      <w:r>
        <w:t>Each</w:t>
      </w:r>
      <w:r w:rsidR="005D39BC">
        <w:t xml:space="preserve"> year, there are around 1</w:t>
      </w:r>
      <w:r w:rsidR="005F002C">
        <w:t>4 s</w:t>
      </w:r>
      <w:r w:rsidR="005D39BC">
        <w:t xml:space="preserve">ections of PHYS1112K offered to the GGC students by the </w:t>
      </w:r>
      <w:r w:rsidR="005F002C">
        <w:t>physics discipline</w:t>
      </w:r>
      <w:r w:rsidR="005D39BC">
        <w:t xml:space="preserve"> and more than </w:t>
      </w:r>
      <w:r w:rsidR="007026DE">
        <w:t>250</w:t>
      </w:r>
      <w:r w:rsidR="005D39BC">
        <w:t xml:space="preserve"> students are served</w:t>
      </w:r>
      <w:r w:rsidR="005D256B">
        <w:t xml:space="preserve">. Most students are majoring in chemistry, biology, and exercise science. </w:t>
      </w:r>
      <w:r w:rsidR="007026DE">
        <w:t xml:space="preserve">In </w:t>
      </w:r>
      <w:r w:rsidR="004E410A">
        <w:t xml:space="preserve">the </w:t>
      </w:r>
      <w:r w:rsidR="007026DE">
        <w:t>fall of 2021</w:t>
      </w:r>
      <w:r w:rsidR="004E410A">
        <w:t xml:space="preserve">, </w:t>
      </w:r>
      <w:r w:rsidR="007026DE">
        <w:t>the performance of students in PHYS1112K can be seen in the following table.</w:t>
      </w:r>
    </w:p>
    <w:p w14:paraId="75426449" w14:textId="43E4EDE9" w:rsidR="007026DE" w:rsidRDefault="007026DE" w:rsidP="005D39BC">
      <w:pPr>
        <w:spacing w:before="20" w:afterLines="20" w:after="48"/>
        <w:jc w:val="left"/>
      </w:pPr>
    </w:p>
    <w:p w14:paraId="6343E65B" w14:textId="7F6E68EE" w:rsidR="007026DE" w:rsidRDefault="007026DE" w:rsidP="007026DE">
      <w:pPr>
        <w:spacing w:before="20" w:afterLines="20" w:after="48"/>
        <w:jc w:val="center"/>
        <w:rPr>
          <w:b/>
        </w:rPr>
      </w:pPr>
      <w:r w:rsidRPr="007026DE">
        <w:rPr>
          <w:b/>
        </w:rPr>
        <w:t>Table 1</w:t>
      </w:r>
      <w:r>
        <w:rPr>
          <w:b/>
        </w:rPr>
        <w:t>:</w:t>
      </w:r>
      <w:r w:rsidRPr="007026DE">
        <w:rPr>
          <w:b/>
        </w:rPr>
        <w:t xml:space="preserve"> Distribution of final grades in all PHYS1112K sections in Fall 2021</w:t>
      </w:r>
    </w:p>
    <w:p w14:paraId="49BC5D89" w14:textId="77777777" w:rsidR="004E410A" w:rsidRPr="007026DE" w:rsidRDefault="004E410A" w:rsidP="007026DE">
      <w:pPr>
        <w:spacing w:before="20" w:afterLines="20" w:after="48"/>
        <w:jc w:val="center"/>
        <w:rPr>
          <w:b/>
        </w:rPr>
      </w:pPr>
    </w:p>
    <w:tbl>
      <w:tblPr>
        <w:tblW w:w="7335"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5"/>
        <w:gridCol w:w="2610"/>
        <w:gridCol w:w="2430"/>
      </w:tblGrid>
      <w:tr w:rsidR="007026DE" w:rsidRPr="007026DE" w14:paraId="4100FF0A" w14:textId="77777777" w:rsidTr="007026DE">
        <w:trPr>
          <w:trHeight w:val="508"/>
        </w:trPr>
        <w:tc>
          <w:tcPr>
            <w:tcW w:w="2295" w:type="dxa"/>
          </w:tcPr>
          <w:p w14:paraId="47AF6B89" w14:textId="77777777" w:rsidR="007026DE" w:rsidRPr="007026DE" w:rsidRDefault="007026DE" w:rsidP="001C1A23">
            <w:pPr>
              <w:pStyle w:val="TableParagraph"/>
              <w:spacing w:line="240" w:lineRule="auto"/>
              <w:ind w:left="178" w:right="167"/>
              <w:rPr>
                <w:rFonts w:asciiTheme="minorHAnsi" w:hAnsiTheme="minorHAnsi"/>
                <w:b/>
                <w:sz w:val="24"/>
                <w:szCs w:val="24"/>
              </w:rPr>
            </w:pPr>
            <w:r w:rsidRPr="007026DE">
              <w:rPr>
                <w:rFonts w:asciiTheme="minorHAnsi" w:hAnsiTheme="minorHAnsi"/>
                <w:b/>
                <w:sz w:val="24"/>
                <w:szCs w:val="24"/>
              </w:rPr>
              <w:t>Grade</w:t>
            </w:r>
          </w:p>
        </w:tc>
        <w:tc>
          <w:tcPr>
            <w:tcW w:w="2610" w:type="dxa"/>
          </w:tcPr>
          <w:p w14:paraId="2FBD331F" w14:textId="77777777" w:rsidR="007026DE" w:rsidRPr="007026DE" w:rsidRDefault="007026DE" w:rsidP="001C1A23">
            <w:pPr>
              <w:pStyle w:val="TableParagraph"/>
              <w:spacing w:before="0" w:line="254" w:lineRule="exact"/>
              <w:ind w:left="331" w:right="178" w:hanging="120"/>
              <w:jc w:val="left"/>
              <w:rPr>
                <w:rFonts w:asciiTheme="minorHAnsi" w:hAnsiTheme="minorHAnsi"/>
                <w:b/>
                <w:sz w:val="24"/>
                <w:szCs w:val="24"/>
              </w:rPr>
            </w:pPr>
            <w:r w:rsidRPr="007026DE">
              <w:rPr>
                <w:rFonts w:asciiTheme="minorHAnsi" w:hAnsiTheme="minorHAnsi"/>
                <w:b/>
                <w:sz w:val="24"/>
                <w:szCs w:val="24"/>
              </w:rPr>
              <w:t>Number of</w:t>
            </w:r>
            <w:r w:rsidRPr="007026DE">
              <w:rPr>
                <w:rFonts w:asciiTheme="minorHAnsi" w:hAnsiTheme="minorHAnsi"/>
                <w:b/>
                <w:spacing w:val="-52"/>
                <w:sz w:val="24"/>
                <w:szCs w:val="24"/>
              </w:rPr>
              <w:t xml:space="preserve"> </w:t>
            </w:r>
            <w:r w:rsidRPr="007026DE">
              <w:rPr>
                <w:rFonts w:asciiTheme="minorHAnsi" w:hAnsiTheme="minorHAnsi"/>
                <w:b/>
                <w:sz w:val="24"/>
                <w:szCs w:val="24"/>
              </w:rPr>
              <w:t>students</w:t>
            </w:r>
          </w:p>
        </w:tc>
        <w:tc>
          <w:tcPr>
            <w:tcW w:w="2430" w:type="dxa"/>
          </w:tcPr>
          <w:p w14:paraId="085F09A0" w14:textId="77777777" w:rsidR="007026DE" w:rsidRPr="007026DE" w:rsidRDefault="007026DE" w:rsidP="001C1A23">
            <w:pPr>
              <w:pStyle w:val="TableParagraph"/>
              <w:spacing w:line="240" w:lineRule="auto"/>
              <w:ind w:left="183" w:right="167"/>
              <w:rPr>
                <w:rFonts w:asciiTheme="minorHAnsi" w:hAnsiTheme="minorHAnsi"/>
                <w:b/>
                <w:sz w:val="24"/>
                <w:szCs w:val="24"/>
              </w:rPr>
            </w:pPr>
            <w:r w:rsidRPr="007026DE">
              <w:rPr>
                <w:rFonts w:asciiTheme="minorHAnsi" w:hAnsiTheme="minorHAnsi"/>
                <w:b/>
                <w:sz w:val="24"/>
                <w:szCs w:val="24"/>
              </w:rPr>
              <w:t>Percentage</w:t>
            </w:r>
          </w:p>
        </w:tc>
      </w:tr>
      <w:tr w:rsidR="007026DE" w:rsidRPr="007026DE" w14:paraId="7041FBAD" w14:textId="77777777" w:rsidTr="007026DE">
        <w:trPr>
          <w:trHeight w:val="254"/>
        </w:trPr>
        <w:tc>
          <w:tcPr>
            <w:tcW w:w="2295" w:type="dxa"/>
          </w:tcPr>
          <w:p w14:paraId="5E44FA26" w14:textId="77777777" w:rsidR="007026DE" w:rsidRPr="007026DE" w:rsidRDefault="007026DE" w:rsidP="001C1A23">
            <w:pPr>
              <w:pStyle w:val="TableParagraph"/>
              <w:ind w:left="15"/>
              <w:rPr>
                <w:rFonts w:asciiTheme="minorHAnsi" w:hAnsiTheme="minorHAnsi"/>
                <w:sz w:val="24"/>
                <w:szCs w:val="24"/>
              </w:rPr>
            </w:pPr>
            <w:r w:rsidRPr="007026DE">
              <w:rPr>
                <w:rFonts w:asciiTheme="minorHAnsi" w:hAnsiTheme="minorHAnsi"/>
                <w:sz w:val="24"/>
                <w:szCs w:val="24"/>
              </w:rPr>
              <w:t>A</w:t>
            </w:r>
          </w:p>
        </w:tc>
        <w:tc>
          <w:tcPr>
            <w:tcW w:w="2610" w:type="dxa"/>
          </w:tcPr>
          <w:p w14:paraId="173D63A4" w14:textId="77777777" w:rsidR="007026DE" w:rsidRPr="007026DE" w:rsidRDefault="007026DE" w:rsidP="001C1A23">
            <w:pPr>
              <w:pStyle w:val="TableParagraph"/>
              <w:ind w:left="176" w:right="167"/>
              <w:rPr>
                <w:rFonts w:asciiTheme="minorHAnsi" w:hAnsiTheme="minorHAnsi"/>
                <w:sz w:val="24"/>
                <w:szCs w:val="24"/>
              </w:rPr>
            </w:pPr>
            <w:r w:rsidRPr="007026DE">
              <w:rPr>
                <w:rFonts w:asciiTheme="minorHAnsi" w:hAnsiTheme="minorHAnsi"/>
                <w:sz w:val="24"/>
                <w:szCs w:val="24"/>
              </w:rPr>
              <w:t>31</w:t>
            </w:r>
          </w:p>
        </w:tc>
        <w:tc>
          <w:tcPr>
            <w:tcW w:w="2430" w:type="dxa"/>
          </w:tcPr>
          <w:p w14:paraId="29244A45" w14:textId="77777777" w:rsidR="007026DE" w:rsidRPr="007026DE" w:rsidRDefault="007026DE" w:rsidP="001C1A23">
            <w:pPr>
              <w:pStyle w:val="TableParagraph"/>
              <w:ind w:left="178" w:right="167"/>
              <w:rPr>
                <w:rFonts w:asciiTheme="minorHAnsi" w:hAnsiTheme="minorHAnsi"/>
                <w:sz w:val="24"/>
                <w:szCs w:val="24"/>
              </w:rPr>
            </w:pPr>
            <w:r w:rsidRPr="007026DE">
              <w:rPr>
                <w:rFonts w:asciiTheme="minorHAnsi" w:hAnsiTheme="minorHAnsi"/>
                <w:sz w:val="24"/>
                <w:szCs w:val="24"/>
              </w:rPr>
              <w:t>34%</w:t>
            </w:r>
          </w:p>
        </w:tc>
      </w:tr>
      <w:tr w:rsidR="007026DE" w:rsidRPr="007026DE" w14:paraId="661C49B7" w14:textId="77777777" w:rsidTr="007026DE">
        <w:trPr>
          <w:trHeight w:val="249"/>
        </w:trPr>
        <w:tc>
          <w:tcPr>
            <w:tcW w:w="2295" w:type="dxa"/>
          </w:tcPr>
          <w:p w14:paraId="2E61080C" w14:textId="77777777" w:rsidR="007026DE" w:rsidRPr="007026DE" w:rsidRDefault="007026DE" w:rsidP="001C1A23">
            <w:pPr>
              <w:pStyle w:val="TableParagraph"/>
              <w:spacing w:before="0" w:line="229" w:lineRule="exact"/>
              <w:ind w:left="12"/>
              <w:rPr>
                <w:rFonts w:asciiTheme="minorHAnsi" w:hAnsiTheme="minorHAnsi"/>
                <w:sz w:val="24"/>
                <w:szCs w:val="24"/>
              </w:rPr>
            </w:pPr>
            <w:r w:rsidRPr="007026DE">
              <w:rPr>
                <w:rFonts w:asciiTheme="minorHAnsi" w:hAnsiTheme="minorHAnsi"/>
                <w:sz w:val="24"/>
                <w:szCs w:val="24"/>
              </w:rPr>
              <w:t>B</w:t>
            </w:r>
          </w:p>
        </w:tc>
        <w:tc>
          <w:tcPr>
            <w:tcW w:w="2610" w:type="dxa"/>
          </w:tcPr>
          <w:p w14:paraId="5B7E72EC" w14:textId="77777777" w:rsidR="007026DE" w:rsidRPr="007026DE" w:rsidRDefault="007026DE" w:rsidP="001C1A23">
            <w:pPr>
              <w:pStyle w:val="TableParagraph"/>
              <w:spacing w:before="0" w:line="229" w:lineRule="exact"/>
              <w:ind w:left="176" w:right="167"/>
              <w:rPr>
                <w:rFonts w:asciiTheme="minorHAnsi" w:hAnsiTheme="minorHAnsi"/>
                <w:sz w:val="24"/>
                <w:szCs w:val="24"/>
              </w:rPr>
            </w:pPr>
            <w:r w:rsidRPr="007026DE">
              <w:rPr>
                <w:rFonts w:asciiTheme="minorHAnsi" w:hAnsiTheme="minorHAnsi"/>
                <w:sz w:val="24"/>
                <w:szCs w:val="24"/>
              </w:rPr>
              <w:t>22</w:t>
            </w:r>
          </w:p>
        </w:tc>
        <w:tc>
          <w:tcPr>
            <w:tcW w:w="2430" w:type="dxa"/>
          </w:tcPr>
          <w:p w14:paraId="1D0BBB47" w14:textId="77777777" w:rsidR="007026DE" w:rsidRPr="007026DE" w:rsidRDefault="007026DE" w:rsidP="001C1A23">
            <w:pPr>
              <w:pStyle w:val="TableParagraph"/>
              <w:spacing w:before="0" w:line="229" w:lineRule="exact"/>
              <w:ind w:left="178" w:right="167"/>
              <w:rPr>
                <w:rFonts w:asciiTheme="minorHAnsi" w:hAnsiTheme="minorHAnsi"/>
                <w:sz w:val="24"/>
                <w:szCs w:val="24"/>
              </w:rPr>
            </w:pPr>
            <w:r w:rsidRPr="007026DE">
              <w:rPr>
                <w:rFonts w:asciiTheme="minorHAnsi" w:hAnsiTheme="minorHAnsi"/>
                <w:sz w:val="24"/>
                <w:szCs w:val="24"/>
              </w:rPr>
              <w:t>24%</w:t>
            </w:r>
          </w:p>
        </w:tc>
      </w:tr>
      <w:tr w:rsidR="007026DE" w:rsidRPr="007026DE" w14:paraId="71B62327" w14:textId="77777777" w:rsidTr="007026DE">
        <w:trPr>
          <w:trHeight w:val="253"/>
        </w:trPr>
        <w:tc>
          <w:tcPr>
            <w:tcW w:w="2295" w:type="dxa"/>
          </w:tcPr>
          <w:p w14:paraId="6644D0CA" w14:textId="77777777" w:rsidR="007026DE" w:rsidRPr="007026DE" w:rsidRDefault="007026DE" w:rsidP="001C1A23">
            <w:pPr>
              <w:pStyle w:val="TableParagraph"/>
              <w:ind w:left="12"/>
              <w:rPr>
                <w:rFonts w:asciiTheme="minorHAnsi" w:hAnsiTheme="minorHAnsi"/>
                <w:sz w:val="24"/>
                <w:szCs w:val="24"/>
              </w:rPr>
            </w:pPr>
            <w:r w:rsidRPr="007026DE">
              <w:rPr>
                <w:rFonts w:asciiTheme="minorHAnsi" w:hAnsiTheme="minorHAnsi"/>
                <w:sz w:val="24"/>
                <w:szCs w:val="24"/>
              </w:rPr>
              <w:t>C</w:t>
            </w:r>
          </w:p>
        </w:tc>
        <w:tc>
          <w:tcPr>
            <w:tcW w:w="2610" w:type="dxa"/>
          </w:tcPr>
          <w:p w14:paraId="790AB104" w14:textId="77777777" w:rsidR="007026DE" w:rsidRPr="007026DE" w:rsidRDefault="007026DE" w:rsidP="001C1A23">
            <w:pPr>
              <w:pStyle w:val="TableParagraph"/>
              <w:ind w:left="176" w:right="167"/>
              <w:rPr>
                <w:rFonts w:asciiTheme="minorHAnsi" w:hAnsiTheme="minorHAnsi"/>
                <w:sz w:val="24"/>
                <w:szCs w:val="24"/>
              </w:rPr>
            </w:pPr>
            <w:r w:rsidRPr="007026DE">
              <w:rPr>
                <w:rFonts w:asciiTheme="minorHAnsi" w:hAnsiTheme="minorHAnsi"/>
                <w:sz w:val="24"/>
                <w:szCs w:val="24"/>
              </w:rPr>
              <w:t>13</w:t>
            </w:r>
          </w:p>
        </w:tc>
        <w:tc>
          <w:tcPr>
            <w:tcW w:w="2430" w:type="dxa"/>
          </w:tcPr>
          <w:p w14:paraId="2A35EC47" w14:textId="77777777" w:rsidR="007026DE" w:rsidRPr="007026DE" w:rsidRDefault="007026DE" w:rsidP="001C1A23">
            <w:pPr>
              <w:pStyle w:val="TableParagraph"/>
              <w:ind w:left="178" w:right="167"/>
              <w:rPr>
                <w:rFonts w:asciiTheme="minorHAnsi" w:hAnsiTheme="minorHAnsi"/>
                <w:sz w:val="24"/>
                <w:szCs w:val="24"/>
              </w:rPr>
            </w:pPr>
            <w:r w:rsidRPr="007026DE">
              <w:rPr>
                <w:rFonts w:asciiTheme="minorHAnsi" w:hAnsiTheme="minorHAnsi"/>
                <w:sz w:val="24"/>
                <w:szCs w:val="24"/>
              </w:rPr>
              <w:t>14%</w:t>
            </w:r>
          </w:p>
        </w:tc>
      </w:tr>
      <w:tr w:rsidR="007026DE" w:rsidRPr="007026DE" w14:paraId="149CDAE9" w14:textId="77777777" w:rsidTr="007026DE">
        <w:trPr>
          <w:trHeight w:val="253"/>
        </w:trPr>
        <w:tc>
          <w:tcPr>
            <w:tcW w:w="2295" w:type="dxa"/>
          </w:tcPr>
          <w:p w14:paraId="736F7452" w14:textId="77777777" w:rsidR="007026DE" w:rsidRPr="007026DE" w:rsidRDefault="007026DE" w:rsidP="001C1A23">
            <w:pPr>
              <w:pStyle w:val="TableParagraph"/>
              <w:ind w:left="15"/>
              <w:rPr>
                <w:rFonts w:asciiTheme="minorHAnsi" w:hAnsiTheme="minorHAnsi"/>
                <w:sz w:val="24"/>
                <w:szCs w:val="24"/>
              </w:rPr>
            </w:pPr>
            <w:r w:rsidRPr="007026DE">
              <w:rPr>
                <w:rFonts w:asciiTheme="minorHAnsi" w:hAnsiTheme="minorHAnsi"/>
                <w:sz w:val="24"/>
                <w:szCs w:val="24"/>
              </w:rPr>
              <w:t>D</w:t>
            </w:r>
          </w:p>
        </w:tc>
        <w:tc>
          <w:tcPr>
            <w:tcW w:w="2610" w:type="dxa"/>
          </w:tcPr>
          <w:p w14:paraId="15CE5006" w14:textId="77777777" w:rsidR="007026DE" w:rsidRPr="007026DE" w:rsidRDefault="007026DE" w:rsidP="001C1A23">
            <w:pPr>
              <w:pStyle w:val="TableParagraph"/>
              <w:ind w:left="14"/>
              <w:rPr>
                <w:rFonts w:asciiTheme="minorHAnsi" w:hAnsiTheme="minorHAnsi"/>
                <w:sz w:val="24"/>
                <w:szCs w:val="24"/>
              </w:rPr>
            </w:pPr>
            <w:r w:rsidRPr="007026DE">
              <w:rPr>
                <w:rFonts w:asciiTheme="minorHAnsi" w:hAnsiTheme="minorHAnsi"/>
                <w:sz w:val="24"/>
                <w:szCs w:val="24"/>
              </w:rPr>
              <w:t>2</w:t>
            </w:r>
          </w:p>
        </w:tc>
        <w:tc>
          <w:tcPr>
            <w:tcW w:w="2430" w:type="dxa"/>
          </w:tcPr>
          <w:p w14:paraId="26E0AEC1" w14:textId="77777777" w:rsidR="007026DE" w:rsidRPr="007026DE" w:rsidRDefault="007026DE" w:rsidP="001C1A23">
            <w:pPr>
              <w:pStyle w:val="TableParagraph"/>
              <w:ind w:left="183" w:right="163"/>
              <w:rPr>
                <w:rFonts w:asciiTheme="minorHAnsi" w:hAnsiTheme="minorHAnsi"/>
                <w:sz w:val="24"/>
                <w:szCs w:val="24"/>
              </w:rPr>
            </w:pPr>
            <w:r w:rsidRPr="007026DE">
              <w:rPr>
                <w:rFonts w:asciiTheme="minorHAnsi" w:hAnsiTheme="minorHAnsi"/>
                <w:sz w:val="24"/>
                <w:szCs w:val="24"/>
              </w:rPr>
              <w:t>2.2%</w:t>
            </w:r>
          </w:p>
        </w:tc>
      </w:tr>
      <w:tr w:rsidR="007026DE" w:rsidRPr="007026DE" w14:paraId="0B4A2B2D" w14:textId="77777777" w:rsidTr="007026DE">
        <w:trPr>
          <w:trHeight w:val="254"/>
        </w:trPr>
        <w:tc>
          <w:tcPr>
            <w:tcW w:w="2295" w:type="dxa"/>
          </w:tcPr>
          <w:p w14:paraId="6086EA58" w14:textId="77777777" w:rsidR="007026DE" w:rsidRPr="007026DE" w:rsidRDefault="007026DE" w:rsidP="001C1A23">
            <w:pPr>
              <w:pStyle w:val="TableParagraph"/>
              <w:ind w:left="179" w:right="167"/>
              <w:rPr>
                <w:rFonts w:asciiTheme="minorHAnsi" w:hAnsiTheme="minorHAnsi"/>
                <w:sz w:val="24"/>
                <w:szCs w:val="24"/>
              </w:rPr>
            </w:pPr>
            <w:r w:rsidRPr="007026DE">
              <w:rPr>
                <w:rFonts w:asciiTheme="minorHAnsi" w:hAnsiTheme="minorHAnsi"/>
                <w:sz w:val="24"/>
                <w:szCs w:val="24"/>
              </w:rPr>
              <w:t>F/FN/WF</w:t>
            </w:r>
          </w:p>
        </w:tc>
        <w:tc>
          <w:tcPr>
            <w:tcW w:w="2610" w:type="dxa"/>
          </w:tcPr>
          <w:p w14:paraId="32D919AC" w14:textId="77777777" w:rsidR="007026DE" w:rsidRPr="007026DE" w:rsidRDefault="007026DE" w:rsidP="001C1A23">
            <w:pPr>
              <w:pStyle w:val="TableParagraph"/>
              <w:ind w:left="176" w:right="167"/>
              <w:rPr>
                <w:rFonts w:asciiTheme="minorHAnsi" w:hAnsiTheme="minorHAnsi"/>
                <w:sz w:val="24"/>
                <w:szCs w:val="24"/>
              </w:rPr>
            </w:pPr>
            <w:r w:rsidRPr="007026DE">
              <w:rPr>
                <w:rFonts w:asciiTheme="minorHAnsi" w:hAnsiTheme="minorHAnsi"/>
                <w:sz w:val="24"/>
                <w:szCs w:val="24"/>
              </w:rPr>
              <w:t>10</w:t>
            </w:r>
          </w:p>
        </w:tc>
        <w:tc>
          <w:tcPr>
            <w:tcW w:w="2430" w:type="dxa"/>
          </w:tcPr>
          <w:p w14:paraId="4DBA9DF2" w14:textId="77777777" w:rsidR="007026DE" w:rsidRPr="007026DE" w:rsidRDefault="007026DE" w:rsidP="001C1A23">
            <w:pPr>
              <w:pStyle w:val="TableParagraph"/>
              <w:ind w:left="182" w:right="167"/>
              <w:rPr>
                <w:rFonts w:asciiTheme="minorHAnsi" w:hAnsiTheme="minorHAnsi"/>
                <w:sz w:val="24"/>
                <w:szCs w:val="24"/>
              </w:rPr>
            </w:pPr>
            <w:r w:rsidRPr="007026DE">
              <w:rPr>
                <w:rFonts w:asciiTheme="minorHAnsi" w:hAnsiTheme="minorHAnsi"/>
                <w:sz w:val="24"/>
                <w:szCs w:val="24"/>
              </w:rPr>
              <w:t>11.0%</w:t>
            </w:r>
          </w:p>
        </w:tc>
      </w:tr>
      <w:tr w:rsidR="007026DE" w:rsidRPr="007026DE" w14:paraId="05273C0A" w14:textId="77777777" w:rsidTr="007026DE">
        <w:trPr>
          <w:trHeight w:val="253"/>
        </w:trPr>
        <w:tc>
          <w:tcPr>
            <w:tcW w:w="2295" w:type="dxa"/>
          </w:tcPr>
          <w:p w14:paraId="37672428" w14:textId="77777777" w:rsidR="007026DE" w:rsidRPr="007026DE" w:rsidRDefault="007026DE" w:rsidP="001C1A23">
            <w:pPr>
              <w:pStyle w:val="TableParagraph"/>
              <w:ind w:left="16"/>
              <w:rPr>
                <w:rFonts w:asciiTheme="minorHAnsi" w:hAnsiTheme="minorHAnsi"/>
                <w:sz w:val="24"/>
                <w:szCs w:val="24"/>
              </w:rPr>
            </w:pPr>
            <w:r w:rsidRPr="007026DE">
              <w:rPr>
                <w:rFonts w:asciiTheme="minorHAnsi" w:hAnsiTheme="minorHAnsi"/>
                <w:sz w:val="24"/>
                <w:szCs w:val="24"/>
              </w:rPr>
              <w:t>W</w:t>
            </w:r>
          </w:p>
        </w:tc>
        <w:tc>
          <w:tcPr>
            <w:tcW w:w="2610" w:type="dxa"/>
          </w:tcPr>
          <w:p w14:paraId="0AE2DEF6" w14:textId="77777777" w:rsidR="007026DE" w:rsidRPr="007026DE" w:rsidRDefault="007026DE" w:rsidP="001C1A23">
            <w:pPr>
              <w:pStyle w:val="TableParagraph"/>
              <w:ind w:left="176" w:right="167"/>
              <w:rPr>
                <w:rFonts w:asciiTheme="minorHAnsi" w:hAnsiTheme="minorHAnsi"/>
                <w:sz w:val="24"/>
                <w:szCs w:val="24"/>
              </w:rPr>
            </w:pPr>
            <w:r w:rsidRPr="007026DE">
              <w:rPr>
                <w:rFonts w:asciiTheme="minorHAnsi" w:hAnsiTheme="minorHAnsi"/>
                <w:sz w:val="24"/>
                <w:szCs w:val="24"/>
              </w:rPr>
              <w:t>13</w:t>
            </w:r>
          </w:p>
        </w:tc>
        <w:tc>
          <w:tcPr>
            <w:tcW w:w="2430" w:type="dxa"/>
          </w:tcPr>
          <w:p w14:paraId="3C904155" w14:textId="77777777" w:rsidR="007026DE" w:rsidRPr="007026DE" w:rsidRDefault="007026DE" w:rsidP="001C1A23">
            <w:pPr>
              <w:pStyle w:val="TableParagraph"/>
              <w:ind w:left="182" w:right="167"/>
              <w:rPr>
                <w:rFonts w:asciiTheme="minorHAnsi" w:hAnsiTheme="minorHAnsi"/>
                <w:sz w:val="24"/>
                <w:szCs w:val="24"/>
              </w:rPr>
            </w:pPr>
            <w:r w:rsidRPr="007026DE">
              <w:rPr>
                <w:rFonts w:asciiTheme="minorHAnsi" w:hAnsiTheme="minorHAnsi"/>
                <w:sz w:val="24"/>
                <w:szCs w:val="24"/>
              </w:rPr>
              <w:t>14.3%</w:t>
            </w:r>
          </w:p>
        </w:tc>
      </w:tr>
    </w:tbl>
    <w:p w14:paraId="22BB9A08" w14:textId="5D05F240" w:rsidR="0057610D" w:rsidRDefault="0057610D" w:rsidP="00E713E6">
      <w:pPr>
        <w:spacing w:before="20" w:afterLines="20" w:after="48"/>
        <w:jc w:val="left"/>
        <w:rPr>
          <w:color w:val="70AD47" w:themeColor="accent6"/>
        </w:rPr>
      </w:pPr>
    </w:p>
    <w:p w14:paraId="1AA650A2" w14:textId="4C7A359C" w:rsidR="00A81A06" w:rsidRDefault="00A81A06" w:rsidP="00A81A06">
      <w:pPr>
        <w:spacing w:after="160" w:line="259" w:lineRule="auto"/>
        <w:ind w:firstLine="360"/>
        <w:jc w:val="left"/>
        <w:rPr>
          <w:szCs w:val="24"/>
        </w:rPr>
      </w:pPr>
      <w:r>
        <w:rPr>
          <w:szCs w:val="24"/>
        </w:rPr>
        <w:t>C</w:t>
      </w:r>
      <w:r w:rsidRPr="00EB2608">
        <w:rPr>
          <w:szCs w:val="24"/>
        </w:rPr>
        <w:t xml:space="preserve">ollege textbooks </w:t>
      </w:r>
      <w:r>
        <w:rPr>
          <w:szCs w:val="24"/>
        </w:rPr>
        <w:t>become</w:t>
      </w:r>
      <w:r w:rsidRPr="00EB2608">
        <w:rPr>
          <w:szCs w:val="24"/>
        </w:rPr>
        <w:t xml:space="preserve"> more expensive. [1] Several popular textbooks in the market for the introductory physics course and their prices are listed in the following table.</w:t>
      </w:r>
    </w:p>
    <w:p w14:paraId="79702380" w14:textId="77777777" w:rsidR="00A81A06" w:rsidRDefault="00A81A06" w:rsidP="00A81A06">
      <w:pPr>
        <w:spacing w:beforeLines="20" w:before="48" w:afterLines="20" w:after="48"/>
        <w:ind w:firstLine="360"/>
        <w:jc w:val="left"/>
        <w:rPr>
          <w:szCs w:val="24"/>
        </w:rPr>
      </w:pPr>
    </w:p>
    <w:p w14:paraId="5E0EDEBC" w14:textId="77777777" w:rsidR="00A81A06" w:rsidRPr="00766593" w:rsidRDefault="00A81A06" w:rsidP="00A81A06">
      <w:pPr>
        <w:spacing w:beforeLines="20" w:before="48" w:afterLines="20" w:after="48"/>
        <w:ind w:firstLine="360"/>
        <w:jc w:val="center"/>
        <w:rPr>
          <w:b/>
          <w:szCs w:val="24"/>
        </w:rPr>
      </w:pPr>
      <w:r w:rsidRPr="00766593">
        <w:rPr>
          <w:b/>
          <w:szCs w:val="24"/>
        </w:rPr>
        <w:t xml:space="preserve">TABLE </w:t>
      </w:r>
      <w:r>
        <w:rPr>
          <w:b/>
          <w:szCs w:val="24"/>
        </w:rPr>
        <w:t>2</w:t>
      </w:r>
      <w:r w:rsidRPr="00766593">
        <w:rPr>
          <w:b/>
          <w:szCs w:val="24"/>
        </w:rPr>
        <w:t xml:space="preserve">: Sample Introductory Physics II Textbooks </w:t>
      </w:r>
    </w:p>
    <w:p w14:paraId="7B83A83C" w14:textId="77777777" w:rsidR="00A81A06" w:rsidRPr="00766593" w:rsidRDefault="00A81A06" w:rsidP="00A81A06">
      <w:pPr>
        <w:spacing w:beforeLines="20" w:before="48" w:afterLines="20" w:after="48"/>
        <w:ind w:firstLine="360"/>
        <w:jc w:val="center"/>
        <w:rPr>
          <w:b/>
          <w:szCs w:val="24"/>
        </w:rPr>
      </w:pPr>
      <w:r w:rsidRPr="00766593">
        <w:rPr>
          <w:b/>
          <w:szCs w:val="24"/>
        </w:rPr>
        <w:t xml:space="preserve">Sold </w:t>
      </w:r>
      <w:r>
        <w:rPr>
          <w:b/>
          <w:szCs w:val="24"/>
        </w:rPr>
        <w:t>at</w:t>
      </w:r>
      <w:r w:rsidRPr="00766593">
        <w:rPr>
          <w:b/>
          <w:szCs w:val="24"/>
        </w:rPr>
        <w:t xml:space="preserve"> Amazon.Com</w:t>
      </w:r>
    </w:p>
    <w:p w14:paraId="04DA131E" w14:textId="77777777" w:rsidR="00A81A06" w:rsidRPr="00EB2608" w:rsidRDefault="00A81A06" w:rsidP="00A81A06">
      <w:pPr>
        <w:spacing w:beforeLines="20" w:before="48" w:afterLines="20" w:after="48"/>
        <w:ind w:firstLine="360"/>
        <w:jc w:val="left"/>
        <w:rPr>
          <w:szCs w:val="24"/>
        </w:rPr>
      </w:pPr>
    </w:p>
    <w:tbl>
      <w:tblPr>
        <w:tblStyle w:val="TableGrid"/>
        <w:tblW w:w="0" w:type="auto"/>
        <w:tblLook w:val="04A0" w:firstRow="1" w:lastRow="0" w:firstColumn="1" w:lastColumn="0" w:noHBand="0" w:noVBand="1"/>
      </w:tblPr>
      <w:tblGrid>
        <w:gridCol w:w="5575"/>
        <w:gridCol w:w="2070"/>
        <w:gridCol w:w="1705"/>
      </w:tblGrid>
      <w:tr w:rsidR="00A81A06" w:rsidRPr="00EB2608" w14:paraId="1D490EC1" w14:textId="77777777" w:rsidTr="00045AB6">
        <w:tc>
          <w:tcPr>
            <w:tcW w:w="5575" w:type="dxa"/>
          </w:tcPr>
          <w:p w14:paraId="3D1C0931" w14:textId="77777777" w:rsidR="00A81A06" w:rsidRPr="00EB2608" w:rsidRDefault="00A81A06" w:rsidP="00045AB6">
            <w:pPr>
              <w:spacing w:beforeLines="20" w:before="48" w:afterLines="20" w:after="48"/>
              <w:jc w:val="center"/>
              <w:rPr>
                <w:b/>
                <w:iCs/>
                <w:szCs w:val="24"/>
              </w:rPr>
            </w:pPr>
            <w:r w:rsidRPr="00EB2608">
              <w:rPr>
                <w:b/>
                <w:iCs/>
                <w:szCs w:val="24"/>
              </w:rPr>
              <w:t>Title</w:t>
            </w:r>
          </w:p>
        </w:tc>
        <w:tc>
          <w:tcPr>
            <w:tcW w:w="2070" w:type="dxa"/>
          </w:tcPr>
          <w:p w14:paraId="7799657A" w14:textId="77777777" w:rsidR="00A81A06" w:rsidRPr="00EB2608" w:rsidRDefault="00A81A06" w:rsidP="00045AB6">
            <w:pPr>
              <w:spacing w:beforeLines="20" w:before="48" w:afterLines="20" w:after="48"/>
              <w:jc w:val="center"/>
              <w:rPr>
                <w:b/>
                <w:iCs/>
                <w:szCs w:val="24"/>
              </w:rPr>
            </w:pPr>
            <w:r w:rsidRPr="00EB2608">
              <w:rPr>
                <w:b/>
                <w:iCs/>
                <w:szCs w:val="24"/>
              </w:rPr>
              <w:t>Publisher</w:t>
            </w:r>
          </w:p>
        </w:tc>
        <w:tc>
          <w:tcPr>
            <w:tcW w:w="1705" w:type="dxa"/>
          </w:tcPr>
          <w:p w14:paraId="52D700DD" w14:textId="77777777" w:rsidR="00A81A06" w:rsidRPr="00EB2608" w:rsidRDefault="00A81A06" w:rsidP="00045AB6">
            <w:pPr>
              <w:spacing w:beforeLines="20" w:before="48" w:afterLines="20" w:after="48"/>
              <w:jc w:val="center"/>
              <w:rPr>
                <w:b/>
                <w:iCs/>
                <w:szCs w:val="24"/>
              </w:rPr>
            </w:pPr>
            <w:r w:rsidRPr="00EB2608">
              <w:rPr>
                <w:b/>
                <w:iCs/>
                <w:szCs w:val="24"/>
              </w:rPr>
              <w:t>Price</w:t>
            </w:r>
          </w:p>
        </w:tc>
      </w:tr>
      <w:tr w:rsidR="00A81A06" w:rsidRPr="00EB2608" w14:paraId="4A79D242" w14:textId="77777777" w:rsidTr="00045AB6">
        <w:tc>
          <w:tcPr>
            <w:tcW w:w="5575" w:type="dxa"/>
          </w:tcPr>
          <w:p w14:paraId="16C7CE3E" w14:textId="77777777" w:rsidR="00A81A06" w:rsidRPr="00EB2608" w:rsidRDefault="00A81A06" w:rsidP="00045AB6">
            <w:pPr>
              <w:spacing w:beforeLines="20" w:before="48" w:afterLines="20" w:after="48"/>
              <w:jc w:val="left"/>
              <w:rPr>
                <w:iCs/>
                <w:szCs w:val="24"/>
              </w:rPr>
            </w:pPr>
            <w:r w:rsidRPr="00EB2608">
              <w:rPr>
                <w:iCs/>
                <w:szCs w:val="24"/>
              </w:rPr>
              <w:t>College Physics: A strategic approach (4</w:t>
            </w:r>
            <w:r w:rsidRPr="00EB2608">
              <w:rPr>
                <w:iCs/>
                <w:szCs w:val="24"/>
                <w:vertAlign w:val="superscript"/>
              </w:rPr>
              <w:t>th</w:t>
            </w:r>
            <w:r w:rsidRPr="00EB2608">
              <w:rPr>
                <w:iCs/>
                <w:szCs w:val="24"/>
              </w:rPr>
              <w:t xml:space="preserve"> edition) by Randy Knight</w:t>
            </w:r>
          </w:p>
        </w:tc>
        <w:tc>
          <w:tcPr>
            <w:tcW w:w="2070" w:type="dxa"/>
          </w:tcPr>
          <w:p w14:paraId="0A3FE8FC" w14:textId="77777777" w:rsidR="00A81A06" w:rsidRPr="00EB2608" w:rsidRDefault="00A81A06" w:rsidP="00045AB6">
            <w:pPr>
              <w:spacing w:beforeLines="20" w:before="48" w:afterLines="20" w:after="48"/>
              <w:jc w:val="left"/>
              <w:rPr>
                <w:iCs/>
                <w:szCs w:val="24"/>
              </w:rPr>
            </w:pPr>
            <w:r w:rsidRPr="00EB2608">
              <w:rPr>
                <w:iCs/>
                <w:szCs w:val="24"/>
              </w:rPr>
              <w:t>Pearson</w:t>
            </w:r>
          </w:p>
        </w:tc>
        <w:tc>
          <w:tcPr>
            <w:tcW w:w="1705" w:type="dxa"/>
          </w:tcPr>
          <w:p w14:paraId="50D9B176" w14:textId="77777777" w:rsidR="00A81A06" w:rsidRPr="00EB2608" w:rsidRDefault="00A81A06" w:rsidP="00045AB6">
            <w:pPr>
              <w:spacing w:beforeLines="20" w:before="48" w:afterLines="20" w:after="48"/>
              <w:jc w:val="left"/>
              <w:rPr>
                <w:iCs/>
                <w:szCs w:val="24"/>
              </w:rPr>
            </w:pPr>
            <w:r w:rsidRPr="00EB2608">
              <w:rPr>
                <w:iCs/>
                <w:szCs w:val="24"/>
              </w:rPr>
              <w:t>$2</w:t>
            </w:r>
            <w:r>
              <w:rPr>
                <w:iCs/>
                <w:szCs w:val="24"/>
              </w:rPr>
              <w:t>33</w:t>
            </w:r>
            <w:r w:rsidRPr="00EB2608">
              <w:rPr>
                <w:iCs/>
                <w:szCs w:val="24"/>
              </w:rPr>
              <w:t>.</w:t>
            </w:r>
            <w:r>
              <w:rPr>
                <w:iCs/>
                <w:szCs w:val="24"/>
              </w:rPr>
              <w:t>4</w:t>
            </w:r>
            <w:r w:rsidRPr="00EB2608">
              <w:rPr>
                <w:iCs/>
                <w:szCs w:val="24"/>
              </w:rPr>
              <w:t>9</w:t>
            </w:r>
          </w:p>
        </w:tc>
      </w:tr>
      <w:tr w:rsidR="00A81A06" w:rsidRPr="00EB2608" w14:paraId="4B00E7A5" w14:textId="77777777" w:rsidTr="00045AB6">
        <w:tc>
          <w:tcPr>
            <w:tcW w:w="5575" w:type="dxa"/>
          </w:tcPr>
          <w:p w14:paraId="3E841860" w14:textId="77777777" w:rsidR="00A81A06" w:rsidRPr="00EB2608" w:rsidRDefault="00A81A06" w:rsidP="00045AB6">
            <w:pPr>
              <w:spacing w:beforeLines="20" w:before="48" w:afterLines="20" w:after="48"/>
              <w:jc w:val="left"/>
              <w:rPr>
                <w:iCs/>
                <w:szCs w:val="24"/>
              </w:rPr>
            </w:pPr>
            <w:r w:rsidRPr="00EB2608">
              <w:rPr>
                <w:iCs/>
                <w:szCs w:val="24"/>
              </w:rPr>
              <w:t>College Physics (3</w:t>
            </w:r>
            <w:r w:rsidRPr="00EB2608">
              <w:rPr>
                <w:iCs/>
                <w:szCs w:val="24"/>
                <w:vertAlign w:val="superscript"/>
              </w:rPr>
              <w:t>rd</w:t>
            </w:r>
            <w:r w:rsidRPr="00EB2608">
              <w:rPr>
                <w:iCs/>
                <w:szCs w:val="24"/>
              </w:rPr>
              <w:t xml:space="preserve"> edition) by Roger Freedman</w:t>
            </w:r>
          </w:p>
        </w:tc>
        <w:tc>
          <w:tcPr>
            <w:tcW w:w="2070" w:type="dxa"/>
          </w:tcPr>
          <w:p w14:paraId="6CA7F204" w14:textId="77777777" w:rsidR="00A81A06" w:rsidRPr="00EB2608" w:rsidRDefault="00A81A06" w:rsidP="00045AB6">
            <w:pPr>
              <w:spacing w:beforeLines="20" w:before="48" w:afterLines="20" w:after="48"/>
              <w:jc w:val="left"/>
              <w:rPr>
                <w:iCs/>
                <w:szCs w:val="24"/>
              </w:rPr>
            </w:pPr>
            <w:r w:rsidRPr="00EB2608">
              <w:rPr>
                <w:iCs/>
                <w:szCs w:val="24"/>
              </w:rPr>
              <w:t>Macmillan</w:t>
            </w:r>
          </w:p>
        </w:tc>
        <w:tc>
          <w:tcPr>
            <w:tcW w:w="1705" w:type="dxa"/>
          </w:tcPr>
          <w:p w14:paraId="01FC66D0" w14:textId="77777777" w:rsidR="00A81A06" w:rsidRPr="00EB2608" w:rsidRDefault="00A81A06" w:rsidP="00045AB6">
            <w:pPr>
              <w:spacing w:beforeLines="20" w:before="48" w:afterLines="20" w:after="48"/>
              <w:jc w:val="left"/>
              <w:rPr>
                <w:iCs/>
                <w:szCs w:val="24"/>
              </w:rPr>
            </w:pPr>
            <w:r w:rsidRPr="00EB2608">
              <w:rPr>
                <w:iCs/>
                <w:szCs w:val="24"/>
              </w:rPr>
              <w:t>$297.47</w:t>
            </w:r>
          </w:p>
        </w:tc>
      </w:tr>
      <w:tr w:rsidR="00A81A06" w:rsidRPr="00EB2608" w14:paraId="32E943CE" w14:textId="77777777" w:rsidTr="00045AB6">
        <w:tc>
          <w:tcPr>
            <w:tcW w:w="5575" w:type="dxa"/>
          </w:tcPr>
          <w:p w14:paraId="7CC3739D" w14:textId="77777777" w:rsidR="00A81A06" w:rsidRPr="00EB2608" w:rsidRDefault="00A81A06" w:rsidP="00045AB6">
            <w:pPr>
              <w:spacing w:beforeLines="20" w:before="48" w:afterLines="20" w:after="48"/>
              <w:jc w:val="left"/>
              <w:rPr>
                <w:iCs/>
                <w:szCs w:val="24"/>
              </w:rPr>
            </w:pPr>
            <w:r w:rsidRPr="00EB2608">
              <w:rPr>
                <w:iCs/>
                <w:szCs w:val="24"/>
              </w:rPr>
              <w:t>College Physics (11</w:t>
            </w:r>
            <w:r w:rsidRPr="00EB2608">
              <w:rPr>
                <w:iCs/>
                <w:szCs w:val="24"/>
                <w:vertAlign w:val="superscript"/>
              </w:rPr>
              <w:t>th</w:t>
            </w:r>
            <w:r w:rsidRPr="00EB2608">
              <w:rPr>
                <w:iCs/>
                <w:szCs w:val="24"/>
              </w:rPr>
              <w:t xml:space="preserve"> edition) by Raymond Serway</w:t>
            </w:r>
            <w:bookmarkStart w:id="0" w:name="_GoBack"/>
            <w:bookmarkEnd w:id="0"/>
          </w:p>
        </w:tc>
        <w:tc>
          <w:tcPr>
            <w:tcW w:w="2070" w:type="dxa"/>
          </w:tcPr>
          <w:p w14:paraId="71375A99" w14:textId="77777777" w:rsidR="00A81A06" w:rsidRPr="00EB2608" w:rsidRDefault="00A81A06" w:rsidP="00045AB6">
            <w:pPr>
              <w:spacing w:beforeLines="20" w:before="48" w:afterLines="20" w:after="48"/>
              <w:jc w:val="left"/>
              <w:rPr>
                <w:iCs/>
                <w:szCs w:val="24"/>
              </w:rPr>
            </w:pPr>
            <w:r w:rsidRPr="00EB2608">
              <w:rPr>
                <w:iCs/>
                <w:szCs w:val="24"/>
              </w:rPr>
              <w:t>Cengage</w:t>
            </w:r>
          </w:p>
        </w:tc>
        <w:tc>
          <w:tcPr>
            <w:tcW w:w="1705" w:type="dxa"/>
          </w:tcPr>
          <w:p w14:paraId="739B967E" w14:textId="77777777" w:rsidR="00A81A06" w:rsidRPr="00EB2608" w:rsidRDefault="00A81A06" w:rsidP="00045AB6">
            <w:pPr>
              <w:spacing w:beforeLines="20" w:before="48" w:afterLines="20" w:after="48"/>
              <w:jc w:val="left"/>
              <w:rPr>
                <w:iCs/>
                <w:szCs w:val="24"/>
              </w:rPr>
            </w:pPr>
            <w:r w:rsidRPr="00EB2608">
              <w:rPr>
                <w:iCs/>
                <w:szCs w:val="24"/>
              </w:rPr>
              <w:t>$142.95</w:t>
            </w:r>
          </w:p>
        </w:tc>
      </w:tr>
    </w:tbl>
    <w:p w14:paraId="14CD62FB" w14:textId="77777777" w:rsidR="00A81A06" w:rsidRDefault="00A81A06" w:rsidP="00E713E6">
      <w:pPr>
        <w:spacing w:before="20" w:afterLines="20" w:after="48"/>
        <w:jc w:val="left"/>
        <w:rPr>
          <w:szCs w:val="24"/>
        </w:rPr>
      </w:pPr>
    </w:p>
    <w:p w14:paraId="7BB2EFCC" w14:textId="360BF404" w:rsidR="00A81A06" w:rsidRDefault="00A81A06" w:rsidP="00A81A06">
      <w:pPr>
        <w:spacing w:before="20" w:afterLines="20" w:after="48"/>
        <w:jc w:val="left"/>
        <w:rPr>
          <w:szCs w:val="24"/>
        </w:rPr>
      </w:pPr>
      <w:r>
        <w:rPr>
          <w:szCs w:val="24"/>
        </w:rPr>
        <w:t>Because of the high prices, it was observed by the PI and Co-PIs that a significant percent of PHYS1112K students did not have the required textbook until weeks or even months after the class began. Some of them did not possess a textbook at all in the whole semester. The observation is consistent with the findings of a survey conducted by the U.S. PIRG Education Fund. [2] This has resulted in a series of problems such as delay of assignment submissions, low quiz and test scores, withdrawal of students from the course (shown in table 1), and even delay of college enrollment for many high-school graduates. [3] Therefore, pr</w:t>
      </w:r>
      <w:r w:rsidRPr="00EB2608">
        <w:rPr>
          <w:szCs w:val="24"/>
        </w:rPr>
        <w:t xml:space="preserve">oviding affordable (low </w:t>
      </w:r>
      <w:r w:rsidRPr="00EB2608">
        <w:rPr>
          <w:szCs w:val="24"/>
        </w:rPr>
        <w:lastRenderedPageBreak/>
        <w:t xml:space="preserve">or no cost) and equally well-written physics materials not only reduces students’ financial burdens but also </w:t>
      </w:r>
      <w:r>
        <w:rPr>
          <w:szCs w:val="24"/>
        </w:rPr>
        <w:t xml:space="preserve">helps the retention rate and </w:t>
      </w:r>
      <w:r w:rsidRPr="00EB2608">
        <w:rPr>
          <w:szCs w:val="24"/>
        </w:rPr>
        <w:t>improves college enrollmen</w:t>
      </w:r>
      <w:r>
        <w:rPr>
          <w:szCs w:val="24"/>
        </w:rPr>
        <w:t>t.</w:t>
      </w:r>
    </w:p>
    <w:p w14:paraId="4DD534CA" w14:textId="77777777" w:rsidR="00A81A06" w:rsidRPr="005F002C" w:rsidRDefault="00A81A06" w:rsidP="00E713E6">
      <w:pPr>
        <w:spacing w:before="20" w:afterLines="20" w:after="48"/>
        <w:jc w:val="left"/>
      </w:pPr>
    </w:p>
    <w:p w14:paraId="7C5C7A9D" w14:textId="3D70E876" w:rsidR="00E713E6" w:rsidRDefault="00E713E6" w:rsidP="00E713E6">
      <w:pPr>
        <w:spacing w:before="20" w:afterLines="20" w:after="48"/>
        <w:jc w:val="left"/>
        <w:rPr>
          <w:b/>
        </w:rPr>
      </w:pPr>
      <w:r w:rsidRPr="00DA1A06">
        <w:rPr>
          <w:b/>
        </w:rPr>
        <w:t>Overall description of t</w:t>
      </w:r>
      <w:r w:rsidR="00811144">
        <w:rPr>
          <w:b/>
        </w:rPr>
        <w:t>he</w:t>
      </w:r>
      <w:r w:rsidRPr="00DA1A06">
        <w:rPr>
          <w:b/>
        </w:rPr>
        <w:t xml:space="preserve"> project </w:t>
      </w:r>
    </w:p>
    <w:p w14:paraId="29DAAF9C" w14:textId="09FC6821" w:rsidR="00341270" w:rsidRPr="00EB2608" w:rsidRDefault="00766593" w:rsidP="00341270">
      <w:pPr>
        <w:spacing w:beforeLines="20" w:before="48" w:afterLines="20" w:after="48"/>
        <w:ind w:firstLine="720"/>
        <w:jc w:val="left"/>
        <w:rPr>
          <w:iCs/>
          <w:szCs w:val="24"/>
        </w:rPr>
      </w:pPr>
      <w:r w:rsidRPr="00EB2608">
        <w:rPr>
          <w:szCs w:val="24"/>
        </w:rPr>
        <w:t>This project will first adopt OpenStax College Physics, which can be accessed freely by the public. As a supplement, it is proposed that the PI and Co-PIs create short videos to help students in the course. Short videos have received good ratings when it comes to getting students engaged [</w:t>
      </w:r>
      <w:r w:rsidR="007026DE">
        <w:rPr>
          <w:szCs w:val="24"/>
        </w:rPr>
        <w:t>4</w:t>
      </w:r>
      <w:r w:rsidRPr="00EB2608">
        <w:rPr>
          <w:szCs w:val="24"/>
        </w:rPr>
        <w:t>-</w:t>
      </w:r>
      <w:r w:rsidR="007026DE">
        <w:rPr>
          <w:szCs w:val="24"/>
        </w:rPr>
        <w:t>6</w:t>
      </w:r>
      <w:r w:rsidRPr="00EB2608">
        <w:rPr>
          <w:szCs w:val="24"/>
        </w:rPr>
        <w:t>]. Since PHYS1112K at GGC is a lecture and lab combined course, lab activities with lab videos and instruction will also be created. The proposed short videos, online homework</w:t>
      </w:r>
      <w:r w:rsidR="004E410A">
        <w:rPr>
          <w:szCs w:val="24"/>
        </w:rPr>
        <w:t>,</w:t>
      </w:r>
      <w:r w:rsidRPr="00EB2608">
        <w:rPr>
          <w:szCs w:val="24"/>
        </w:rPr>
        <w:t xml:space="preserve"> and all the resources related to the lab activities will be free and open access. Not only do they provide a good supplement to OpenStax College Physics, but they can also be watched by students to review concepts or prepare for tests.</w:t>
      </w:r>
      <w:r w:rsidR="00341270">
        <w:rPr>
          <w:szCs w:val="24"/>
        </w:rPr>
        <w:t xml:space="preserve"> </w:t>
      </w:r>
      <w:r w:rsidR="00B80191">
        <w:rPr>
          <w:szCs w:val="24"/>
        </w:rPr>
        <w:t>Additionally, s</w:t>
      </w:r>
      <w:r w:rsidR="00341270" w:rsidRPr="00EB2608">
        <w:rPr>
          <w:iCs/>
          <w:szCs w:val="24"/>
        </w:rPr>
        <w:t>tudents’ opinions about the OER will be collected through surveys. The PI and Co-PIs will be planning to improve the materials based on their responses</w:t>
      </w:r>
      <w:r w:rsidR="00341270">
        <w:rPr>
          <w:iCs/>
          <w:szCs w:val="24"/>
        </w:rPr>
        <w:t>.</w:t>
      </w:r>
    </w:p>
    <w:p w14:paraId="5683A3D4" w14:textId="77777777" w:rsidR="00A81A06" w:rsidRPr="005D256B" w:rsidRDefault="00A81A06" w:rsidP="00E713E6">
      <w:pPr>
        <w:spacing w:before="20" w:afterLines="20" w:after="48"/>
        <w:jc w:val="left"/>
      </w:pPr>
    </w:p>
    <w:p w14:paraId="51978790" w14:textId="2D150820" w:rsidR="00E713E6" w:rsidRPr="009A38B2" w:rsidRDefault="00E713E6" w:rsidP="00E713E6">
      <w:pPr>
        <w:spacing w:before="20" w:afterLines="20" w:after="48"/>
        <w:jc w:val="left"/>
        <w:rPr>
          <w:b/>
        </w:rPr>
      </w:pPr>
      <w:r w:rsidRPr="009A38B2">
        <w:rPr>
          <w:b/>
        </w:rPr>
        <w:t>Project Imp</w:t>
      </w:r>
      <w:r w:rsidR="00811144">
        <w:rPr>
          <w:b/>
        </w:rPr>
        <w:t>ac</w:t>
      </w:r>
      <w:r w:rsidR="00A81A06">
        <w:rPr>
          <w:b/>
        </w:rPr>
        <w:t>t</w:t>
      </w:r>
    </w:p>
    <w:p w14:paraId="3D387CAD" w14:textId="77777777" w:rsidR="00E713E6" w:rsidRPr="00DD7CCB" w:rsidRDefault="00E713E6" w:rsidP="00E713E6">
      <w:pPr>
        <w:spacing w:before="20" w:afterLines="20" w:after="48"/>
        <w:jc w:val="left"/>
      </w:pPr>
      <w:r w:rsidRPr="00610584">
        <w:rPr>
          <w:i/>
          <w:u w:val="single"/>
        </w:rPr>
        <w:t>Impact on course</w:t>
      </w:r>
      <w:r>
        <w:rPr>
          <w:i/>
        </w:rPr>
        <w:t xml:space="preserve">. </w:t>
      </w:r>
    </w:p>
    <w:p w14:paraId="3B13CFC4" w14:textId="40754D3C" w:rsidR="00E713E6" w:rsidRDefault="0057610D" w:rsidP="00341270">
      <w:pPr>
        <w:spacing w:before="20" w:afterLines="20" w:after="48"/>
        <w:ind w:firstLine="360"/>
        <w:jc w:val="left"/>
      </w:pPr>
      <w:r>
        <w:t xml:space="preserve">Upon the implementation of the proposed plan, </w:t>
      </w:r>
      <w:r w:rsidR="00A81A06">
        <w:t>over 70%</w:t>
      </w:r>
      <w:r>
        <w:t xml:space="preserve"> of PHYS1112K sections will offer </w:t>
      </w:r>
      <w:r w:rsidR="004E410A">
        <w:t xml:space="preserve">a </w:t>
      </w:r>
      <w:r>
        <w:t xml:space="preserve">no-cost textbook (OpenStax College Physics) and additional tailored materials to their students. It is expected to decrease the number of students who drop or withdraw due to the high price of textbooks. It is also highly expected to improve the satisfaction of students on the course due to the newly designed course materials such as </w:t>
      </w:r>
      <w:r w:rsidR="004E410A">
        <w:t xml:space="preserve">the </w:t>
      </w:r>
      <w:r>
        <w:t>lecture and lab videos. Over</w:t>
      </w:r>
      <w:r w:rsidR="004E410A">
        <w:t xml:space="preserve"> </w:t>
      </w:r>
      <w:r>
        <w:t xml:space="preserve">time, the enrollment of this course is expected to increase. The PI and Co-PI </w:t>
      </w:r>
      <w:r w:rsidR="00933F36">
        <w:t>will put the designed materials on D2L and other open access websites so that all USG institutions will be able to access them in their Introductory Physics courses.</w:t>
      </w:r>
    </w:p>
    <w:p w14:paraId="4C985127" w14:textId="0A6E1771" w:rsidR="00A81A06" w:rsidRDefault="00A81A06" w:rsidP="00E713E6">
      <w:pPr>
        <w:spacing w:before="20" w:afterLines="20" w:after="48"/>
        <w:jc w:val="left"/>
      </w:pPr>
    </w:p>
    <w:p w14:paraId="7DE5987C" w14:textId="77777777" w:rsidR="00A81A06" w:rsidRPr="00EB2608" w:rsidRDefault="00A81A06" w:rsidP="00A81A06">
      <w:pPr>
        <w:spacing w:beforeLines="20" w:before="48" w:afterLines="20" w:after="48"/>
        <w:ind w:firstLine="360"/>
        <w:jc w:val="left"/>
        <w:rPr>
          <w:szCs w:val="24"/>
        </w:rPr>
      </w:pPr>
      <w:r w:rsidRPr="00EB2608">
        <w:rPr>
          <w:szCs w:val="24"/>
        </w:rPr>
        <w:t xml:space="preserve">During the project period, there would be at least 21 sections of PHYS1112K that Drs. Chen, Shao, Moses, and Pang will instruct. Each section can accommodate up to 24 students and these sections are usually filled up quickly. We can easily calculate the total cost saving for the students in the project period, as shown in Figure </w:t>
      </w:r>
      <w:r>
        <w:rPr>
          <w:szCs w:val="24"/>
        </w:rPr>
        <w:t>1</w:t>
      </w:r>
      <w:r w:rsidRPr="00EB2608">
        <w:rPr>
          <w:szCs w:val="24"/>
        </w:rPr>
        <w:t>, between $72,046.80 and $149,924.88, depending on which textbook in the above table had been previously used. More saving</w:t>
      </w:r>
      <w:r>
        <w:rPr>
          <w:szCs w:val="24"/>
        </w:rPr>
        <w:t>s</w:t>
      </w:r>
      <w:r w:rsidRPr="00EB2608">
        <w:rPr>
          <w:szCs w:val="24"/>
        </w:rPr>
        <w:t xml:space="preserve"> could be made considering that the same materials would be utilized after the project is completed. </w:t>
      </w:r>
    </w:p>
    <w:p w14:paraId="6C17C228" w14:textId="77777777" w:rsidR="00A81A06" w:rsidRPr="00EB2608" w:rsidRDefault="00A81A06" w:rsidP="00A81A06">
      <w:pPr>
        <w:pStyle w:val="ListParagraph"/>
        <w:spacing w:beforeLines="20" w:before="48" w:afterLines="20" w:after="48"/>
        <w:rPr>
          <w:iCs/>
          <w:szCs w:val="24"/>
        </w:rPr>
      </w:pPr>
    </w:p>
    <w:p w14:paraId="66807523" w14:textId="77777777" w:rsidR="00A81A06" w:rsidRPr="00EB2608" w:rsidRDefault="00A81A06" w:rsidP="00A81A06">
      <w:pPr>
        <w:pStyle w:val="ListParagraph"/>
        <w:spacing w:beforeLines="20" w:before="48" w:afterLines="20" w:after="48"/>
        <w:jc w:val="left"/>
        <w:rPr>
          <w:szCs w:val="24"/>
        </w:rPr>
      </w:pPr>
      <w:r>
        <w:rPr>
          <w:noProof/>
          <w:szCs w:val="24"/>
        </w:rPr>
        <w:lastRenderedPageBreak/>
        <w:drawing>
          <wp:inline distT="0" distB="0" distL="0" distR="0" wp14:anchorId="5A6E72AC" wp14:editId="5A3216E9">
            <wp:extent cx="5934075" cy="2238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238375"/>
                    </a:xfrm>
                    <a:prstGeom prst="rect">
                      <a:avLst/>
                    </a:prstGeom>
                    <a:noFill/>
                    <a:ln>
                      <a:noFill/>
                    </a:ln>
                  </pic:spPr>
                </pic:pic>
              </a:graphicData>
            </a:graphic>
          </wp:inline>
        </w:drawing>
      </w:r>
    </w:p>
    <w:p w14:paraId="691A9C40" w14:textId="77777777" w:rsidR="00A81A06" w:rsidRPr="00D31C18" w:rsidRDefault="00A81A06" w:rsidP="00A81A06">
      <w:pPr>
        <w:pStyle w:val="ListParagraph"/>
        <w:spacing w:beforeLines="20" w:before="48" w:afterLines="20" w:after="48"/>
        <w:jc w:val="left"/>
        <w:rPr>
          <w:b/>
          <w:szCs w:val="24"/>
        </w:rPr>
      </w:pPr>
      <w:r w:rsidRPr="00D31C18">
        <w:rPr>
          <w:b/>
          <w:szCs w:val="24"/>
        </w:rPr>
        <w:t>Fig.1: Comparison of expenses of different textbook (and online materials) adoption in the introductory physics II course between Spring 2022 and Spring 2023.</w:t>
      </w:r>
    </w:p>
    <w:p w14:paraId="3CE9299A" w14:textId="77777777" w:rsidR="00A81A06" w:rsidRDefault="00A81A06" w:rsidP="00A81A06">
      <w:pPr>
        <w:spacing w:beforeLines="20" w:before="48" w:afterLines="20" w:after="48"/>
        <w:ind w:firstLine="720"/>
        <w:jc w:val="left"/>
        <w:rPr>
          <w:iCs/>
          <w:szCs w:val="24"/>
        </w:rPr>
      </w:pPr>
    </w:p>
    <w:p w14:paraId="021660A8" w14:textId="64F38EE9" w:rsidR="00E713E6" w:rsidRPr="008117E9" w:rsidRDefault="00E713E6" w:rsidP="00E713E6">
      <w:pPr>
        <w:spacing w:before="20" w:afterLines="20" w:after="48"/>
        <w:jc w:val="left"/>
      </w:pPr>
      <w:r w:rsidRPr="00610584">
        <w:rPr>
          <w:i/>
          <w:u w:val="single"/>
        </w:rPr>
        <w:t xml:space="preserve">Impact on </w:t>
      </w:r>
      <w:r w:rsidR="004E410A">
        <w:rPr>
          <w:i/>
          <w:u w:val="single"/>
        </w:rPr>
        <w:t xml:space="preserve">the </w:t>
      </w:r>
      <w:r w:rsidRPr="00610584">
        <w:rPr>
          <w:i/>
          <w:u w:val="single"/>
        </w:rPr>
        <w:t>department</w:t>
      </w:r>
      <w:r>
        <w:rPr>
          <w:i/>
        </w:rPr>
        <w:t>.</w:t>
      </w:r>
      <w:r w:rsidRPr="008117E9">
        <w:t xml:space="preserve"> </w:t>
      </w:r>
    </w:p>
    <w:p w14:paraId="2F86C754" w14:textId="28ED18D1" w:rsidR="00E713E6" w:rsidRPr="00341270" w:rsidRDefault="00341270" w:rsidP="00341270">
      <w:pPr>
        <w:spacing w:before="20" w:afterLines="20" w:after="48"/>
        <w:ind w:firstLine="360"/>
        <w:jc w:val="left"/>
      </w:pPr>
      <w:r w:rsidRPr="00341270">
        <w:t xml:space="preserve">Currently, Dr. Chen is the only instructor in the discipline who adopts OpenStax College Physics textbook in PHYS1112K. Most of other sections are still requiring students to purchase the traditional textbooks. </w:t>
      </w:r>
      <w:r w:rsidR="00D75840">
        <w:t>Because more college students like open educational resources, [7] t</w:t>
      </w:r>
      <w:r w:rsidRPr="00341270">
        <w:t xml:space="preserve">his project would encourage more colleagues to turn to the innovative teaching materials, which is aligned with the GGC vision in regard of being “a model for innovative approaches to education.”  </w:t>
      </w:r>
      <w:r>
        <w:t>It is expected that this project would improve the enrollment in PHYS1112K. If more physics instructors are adopting no-cost textbooks or creating their own digital textbooks, the overall</w:t>
      </w:r>
      <w:r w:rsidR="00933F36" w:rsidRPr="00341270">
        <w:t xml:space="preserve"> increasing enrollment of students in the d</w:t>
      </w:r>
      <w:r>
        <w:t>iscipline</w:t>
      </w:r>
      <w:r w:rsidR="00933F36" w:rsidRPr="00341270">
        <w:t xml:space="preserve"> would eventually help us start the physics major program.</w:t>
      </w:r>
      <w:r w:rsidR="00D612D1">
        <w:t xml:space="preserve"> In addition, </w:t>
      </w:r>
      <w:r w:rsidR="0004382A">
        <w:t>as the most ancient STEM subject</w:t>
      </w:r>
      <w:r w:rsidR="00D612D1">
        <w:rPr>
          <w:rFonts w:ascii="Arial" w:hAnsi="Arial" w:cs="Arial"/>
          <w:color w:val="202124"/>
          <w:sz w:val="21"/>
          <w:szCs w:val="21"/>
          <w:shd w:val="clear" w:color="auto" w:fill="FFFFFF"/>
        </w:rPr>
        <w:t xml:space="preserve">, </w:t>
      </w:r>
      <w:r w:rsidR="0004382A">
        <w:rPr>
          <w:rFonts w:ascii="Arial" w:hAnsi="Arial" w:cs="Arial"/>
          <w:color w:val="202124"/>
          <w:sz w:val="21"/>
          <w:szCs w:val="21"/>
          <w:shd w:val="clear" w:color="auto" w:fill="FFFFFF"/>
        </w:rPr>
        <w:t>physics has played an</w:t>
      </w:r>
      <w:r w:rsidR="00D612D1">
        <w:t xml:space="preserve"> indispensable </w:t>
      </w:r>
      <w:r w:rsidR="0004382A">
        <w:t xml:space="preserve">role </w:t>
      </w:r>
      <w:r w:rsidR="00D612D1">
        <w:t xml:space="preserve">in the School of Science and Technology </w:t>
      </w:r>
      <w:r w:rsidR="0004382A">
        <w:t xml:space="preserve">(SST) </w:t>
      </w:r>
      <w:r w:rsidR="00D612D1">
        <w:t xml:space="preserve">and </w:t>
      </w:r>
      <w:r w:rsidR="0004382A">
        <w:t>Georgia Gwinnett College (GGC)</w:t>
      </w:r>
      <w:r w:rsidR="00D612D1">
        <w:t>,</w:t>
      </w:r>
      <w:r w:rsidR="00D612D1" w:rsidRPr="00D612D1">
        <w:rPr>
          <w:rFonts w:ascii="Arial" w:hAnsi="Arial" w:cs="Arial"/>
          <w:color w:val="202124"/>
          <w:sz w:val="21"/>
          <w:szCs w:val="21"/>
          <w:shd w:val="clear" w:color="auto" w:fill="FFFFFF"/>
        </w:rPr>
        <w:t xml:space="preserve"> </w:t>
      </w:r>
      <w:r w:rsidR="0004382A">
        <w:rPr>
          <w:rFonts w:ascii="Arial" w:hAnsi="Arial" w:cs="Arial"/>
          <w:color w:val="202124"/>
          <w:sz w:val="21"/>
          <w:szCs w:val="21"/>
          <w:shd w:val="clear" w:color="auto" w:fill="FFFFFF"/>
        </w:rPr>
        <w:t xml:space="preserve">yet the physics discipline </w:t>
      </w:r>
      <w:r w:rsidR="00D612D1">
        <w:t>has not received a single AL</w:t>
      </w:r>
      <w:r w:rsidR="00C40733">
        <w:t>G transformation a</w:t>
      </w:r>
      <w:r w:rsidR="00D612D1">
        <w:t xml:space="preserve">ward </w:t>
      </w:r>
      <w:r w:rsidR="0004382A">
        <w:t>on</w:t>
      </w:r>
      <w:r w:rsidR="00D612D1">
        <w:t xml:space="preserve"> a pure physics course. </w:t>
      </w:r>
      <w:r w:rsidR="0004382A">
        <w:t>Therefore, if successful, it would be a breakthrough for the discipline.</w:t>
      </w:r>
    </w:p>
    <w:p w14:paraId="411EFF0F" w14:textId="77777777" w:rsidR="00933F36" w:rsidRPr="008117E9" w:rsidRDefault="00933F36" w:rsidP="00E713E6">
      <w:pPr>
        <w:spacing w:before="20" w:afterLines="20" w:after="48"/>
        <w:jc w:val="left"/>
      </w:pPr>
    </w:p>
    <w:p w14:paraId="6099A121" w14:textId="088E0279" w:rsidR="00E713E6" w:rsidRPr="008117E9" w:rsidRDefault="00E713E6" w:rsidP="00E713E6">
      <w:pPr>
        <w:spacing w:before="20" w:afterLines="20" w:after="48"/>
        <w:jc w:val="left"/>
      </w:pPr>
      <w:r w:rsidRPr="00610584">
        <w:rPr>
          <w:i/>
          <w:u w:val="single"/>
        </w:rPr>
        <w:t xml:space="preserve">Impact on </w:t>
      </w:r>
      <w:r w:rsidR="004E410A">
        <w:rPr>
          <w:i/>
          <w:u w:val="single"/>
        </w:rPr>
        <w:t xml:space="preserve">the </w:t>
      </w:r>
      <w:r w:rsidRPr="00610584">
        <w:rPr>
          <w:i/>
          <w:u w:val="single"/>
        </w:rPr>
        <w:t>institution</w:t>
      </w:r>
      <w:r>
        <w:rPr>
          <w:i/>
        </w:rPr>
        <w:t>.</w:t>
      </w:r>
    </w:p>
    <w:p w14:paraId="00C76800" w14:textId="04429CD0" w:rsidR="00E713E6" w:rsidRPr="008117E9" w:rsidRDefault="00341270" w:rsidP="00E713E6">
      <w:pPr>
        <w:spacing w:before="20" w:afterLines="20" w:after="48"/>
        <w:jc w:val="left"/>
      </w:pPr>
      <w:r>
        <w:t>As of spring 2021, GGC has received a total of 3</w:t>
      </w:r>
      <w:r w:rsidR="00C40733">
        <w:t>1 A</w:t>
      </w:r>
      <w:r>
        <w:t>LG grants</w:t>
      </w:r>
      <w:r w:rsidR="0004382A">
        <w:t>. If funded, GGC will continue its</w:t>
      </w:r>
      <w:r w:rsidR="00D612D1">
        <w:t xml:space="preserve"> driving momentum</w:t>
      </w:r>
      <w:r w:rsidR="0004382A">
        <w:t xml:space="preserve"> of digitalizing textbooks. This project will significantly reduce the cost of students at GGC, as shown in Fig.1. </w:t>
      </w:r>
      <w:r w:rsidR="00933F36">
        <w:t>Since the SST is the largest school</w:t>
      </w:r>
      <w:r w:rsidR="0004382A">
        <w:t xml:space="preserve"> at GGC, the cost reduction</w:t>
      </w:r>
      <w:r w:rsidR="00933F36">
        <w:t xml:space="preserve"> w</w:t>
      </w:r>
      <w:r w:rsidR="00C63ECB">
        <w:t>ould attract much more students to join GGC.</w:t>
      </w:r>
    </w:p>
    <w:p w14:paraId="4AEA3070" w14:textId="46E73D83" w:rsidR="00FD01E6" w:rsidRDefault="00FD01E6" w:rsidP="00EC4039">
      <w:pPr>
        <w:pStyle w:val="Heading2"/>
        <w:spacing w:beforeLines="20" w:before="48" w:afterLines="20" w:after="48"/>
        <w:rPr>
          <w:rFonts w:asciiTheme="minorHAnsi" w:hAnsiTheme="minorHAnsi" w:cstheme="minorHAnsi"/>
          <w:b/>
          <w:color w:val="auto"/>
          <w:sz w:val="24"/>
          <w:szCs w:val="24"/>
        </w:rPr>
      </w:pPr>
    </w:p>
    <w:p w14:paraId="1E04448D" w14:textId="469A76BB" w:rsidR="00566366" w:rsidRPr="00EB2608" w:rsidRDefault="00D52556" w:rsidP="00EC4039">
      <w:pPr>
        <w:pStyle w:val="Heading2"/>
        <w:spacing w:beforeLines="20" w:before="48" w:afterLines="20" w:after="48"/>
        <w:rPr>
          <w:rFonts w:asciiTheme="minorHAnsi" w:hAnsiTheme="minorHAnsi" w:cstheme="minorHAnsi"/>
          <w:b/>
          <w:i/>
          <w:color w:val="auto"/>
          <w:sz w:val="24"/>
          <w:szCs w:val="24"/>
        </w:rPr>
      </w:pPr>
      <w:r w:rsidRPr="00EB2608">
        <w:rPr>
          <w:rFonts w:asciiTheme="minorHAnsi" w:hAnsiTheme="minorHAnsi" w:cstheme="minorHAnsi"/>
          <w:b/>
          <w:color w:val="auto"/>
          <w:sz w:val="24"/>
          <w:szCs w:val="24"/>
        </w:rPr>
        <w:t>3. ACTION PL</w:t>
      </w:r>
      <w:r w:rsidR="00E06716">
        <w:rPr>
          <w:rFonts w:asciiTheme="minorHAnsi" w:hAnsiTheme="minorHAnsi" w:cstheme="minorHAnsi"/>
          <w:b/>
          <w:color w:val="auto"/>
          <w:sz w:val="24"/>
          <w:szCs w:val="24"/>
        </w:rPr>
        <w:t>AN</w:t>
      </w:r>
      <w:r w:rsidRPr="00EB2608">
        <w:rPr>
          <w:rFonts w:asciiTheme="minorHAnsi" w:hAnsiTheme="minorHAnsi" w:cstheme="minorHAnsi"/>
          <w:b/>
          <w:i/>
          <w:color w:val="auto"/>
          <w:sz w:val="24"/>
          <w:szCs w:val="24"/>
        </w:rPr>
        <w:t xml:space="preserve"> </w:t>
      </w:r>
    </w:p>
    <w:p w14:paraId="173033E6" w14:textId="5D3BBA09" w:rsidR="0007388E" w:rsidRPr="009A38B2" w:rsidRDefault="0007388E" w:rsidP="0007388E">
      <w:pPr>
        <w:spacing w:before="20" w:afterLines="20" w:after="48"/>
        <w:rPr>
          <w:b/>
        </w:rPr>
      </w:pPr>
      <w:r w:rsidRPr="009A38B2">
        <w:rPr>
          <w:b/>
        </w:rPr>
        <w:t>Review of existing open, no-cost, and/or low-cost course materials for the course(s</w:t>
      </w:r>
      <w:r w:rsidR="00E06716">
        <w:rPr>
          <w:b/>
        </w:rPr>
        <w:t>)</w:t>
      </w:r>
    </w:p>
    <w:p w14:paraId="2F43BCE5" w14:textId="19FDAFF9" w:rsidR="0007388E" w:rsidRDefault="00445362" w:rsidP="0007388E">
      <w:pPr>
        <w:spacing w:before="20" w:afterLines="20" w:after="48"/>
      </w:pPr>
      <w:r>
        <w:t xml:space="preserve">There are </w:t>
      </w:r>
      <w:r w:rsidR="004E410A">
        <w:t>several</w:t>
      </w:r>
      <w:r>
        <w:t xml:space="preserve"> </w:t>
      </w:r>
      <w:r w:rsidR="004E410A">
        <w:t>textbooks</w:t>
      </w:r>
      <w:r>
        <w:t xml:space="preserve"> for PHYS1112K in the market. As mentioned in the previous section, most of them are published by for-profit companies. Therefore, most textbooks for this course are expensive. But open and no-cost materials are also available. </w:t>
      </w:r>
      <w:r w:rsidR="00C63ECB">
        <w:t xml:space="preserve">OpenStax College Physics has been widely adopted by many instructors in their Introductory Physics courses. This textbook is genuinely free to all users. The PI has used this textbook for years. Not only does it cost zero to </w:t>
      </w:r>
      <w:r w:rsidR="00C63ECB">
        <w:lastRenderedPageBreak/>
        <w:t xml:space="preserve">students, </w:t>
      </w:r>
      <w:r w:rsidR="004E410A">
        <w:t>but its content is also</w:t>
      </w:r>
      <w:r w:rsidR="00C63ECB">
        <w:t xml:space="preserve"> updated frequently. This is a robust textbook that a student will always get its latest edition for free. </w:t>
      </w:r>
      <w:r>
        <w:t>According to its website, “t</w:t>
      </w:r>
      <w:r w:rsidRPr="00C63ECB">
        <w:t>he text is grounded in real-world examples to help students grasp fundamental physics concepts.</w:t>
      </w:r>
      <w:r>
        <w:t xml:space="preserve">” </w:t>
      </w:r>
      <w:r w:rsidR="00C63ECB">
        <w:t xml:space="preserve">Because many contributing authors are physicists who work </w:t>
      </w:r>
      <w:r w:rsidR="004E410A">
        <w:t>i</w:t>
      </w:r>
      <w:r w:rsidR="00C63ECB">
        <w:t xml:space="preserve">n the frontier research areas, </w:t>
      </w:r>
      <w:r>
        <w:t>their expertise add</w:t>
      </w:r>
      <w:r w:rsidR="004E410A">
        <w:t>s</w:t>
      </w:r>
      <w:r>
        <w:t xml:space="preserve"> many up-to-date applications of the covered topics. Students are not only studying the physics principles that have been developed decades or centuries ago but also being exposed to the new fields that they could have a career in.</w:t>
      </w:r>
    </w:p>
    <w:p w14:paraId="5E45374D" w14:textId="77777777" w:rsidR="0007388E" w:rsidRPr="00F02A6D" w:rsidRDefault="0007388E" w:rsidP="0007388E">
      <w:pPr>
        <w:spacing w:before="20" w:afterLines="20" w:after="48"/>
      </w:pPr>
    </w:p>
    <w:p w14:paraId="20676329" w14:textId="46A34F88" w:rsidR="0007388E" w:rsidRPr="009A38B2" w:rsidRDefault="0007388E" w:rsidP="0007388E">
      <w:pPr>
        <w:spacing w:before="20" w:afterLines="20" w:after="48"/>
      </w:pPr>
      <w:r w:rsidRPr="009A38B2">
        <w:rPr>
          <w:b/>
        </w:rPr>
        <w:t>Plan for</w:t>
      </w:r>
      <w:r w:rsidR="00E06716">
        <w:rPr>
          <w:rStyle w:val="CommentReference"/>
        </w:rPr>
        <w:t xml:space="preserve"> </w:t>
      </w:r>
      <w:r w:rsidR="00E06716" w:rsidRPr="00E06716">
        <w:rPr>
          <w:rStyle w:val="CommentReference"/>
          <w:b/>
          <w:sz w:val="24"/>
          <w:szCs w:val="24"/>
        </w:rPr>
        <w:t>t</w:t>
      </w:r>
      <w:r w:rsidRPr="009A38B2">
        <w:rPr>
          <w:b/>
        </w:rPr>
        <w:t>he</w:t>
      </w:r>
      <w:r w:rsidR="00E06716">
        <w:rPr>
          <w:rStyle w:val="CommentReference"/>
        </w:rPr>
        <w:t xml:space="preserve"> </w:t>
      </w:r>
      <w:r w:rsidR="00E06716" w:rsidRPr="00E06716">
        <w:rPr>
          <w:rStyle w:val="CommentReference"/>
          <w:b/>
          <w:sz w:val="24"/>
          <w:szCs w:val="24"/>
        </w:rPr>
        <w:t>s</w:t>
      </w:r>
      <w:r w:rsidRPr="009A38B2">
        <w:rPr>
          <w:b/>
        </w:rPr>
        <w:t xml:space="preserve">election, adoption, adaptation, and/or creation of new course materials </w:t>
      </w:r>
    </w:p>
    <w:p w14:paraId="3953DBBC" w14:textId="3454912A" w:rsidR="0007388E" w:rsidRDefault="00445362" w:rsidP="0007388E">
      <w:pPr>
        <w:spacing w:before="20" w:afterLines="20" w:after="48"/>
      </w:pPr>
      <w:r>
        <w:t xml:space="preserve">In this project, the PI </w:t>
      </w:r>
      <w:r w:rsidR="00E06716">
        <w:t>will be working</w:t>
      </w:r>
      <w:r>
        <w:t xml:space="preserve"> with several other colleagues in the department (serving Co-PIs) to adopt OpenStax College Physics in more sections of PHYS1112K</w:t>
      </w:r>
      <w:r w:rsidR="00170AF3">
        <w:t xml:space="preserve">. In addition, the PI and Co-PIs are planning to create tailored materials for students based on OpenStax College Physics. These materials will also be no-cost and open access. </w:t>
      </w:r>
    </w:p>
    <w:p w14:paraId="30384F76" w14:textId="7B4D3A6E" w:rsidR="004E42D4" w:rsidRDefault="004E42D4" w:rsidP="0007388E">
      <w:pPr>
        <w:spacing w:before="20" w:afterLines="20" w:after="48"/>
      </w:pPr>
    </w:p>
    <w:p w14:paraId="6CEB06EB" w14:textId="5DB65092" w:rsidR="004E42D4" w:rsidRPr="00EB2608" w:rsidRDefault="004E42D4" w:rsidP="004E42D4">
      <w:pPr>
        <w:spacing w:beforeLines="20" w:before="48" w:afterLines="20" w:after="48"/>
        <w:ind w:firstLine="360"/>
        <w:jc w:val="left"/>
        <w:rPr>
          <w:szCs w:val="24"/>
        </w:rPr>
      </w:pPr>
      <w:r w:rsidRPr="00EB2608">
        <w:rPr>
          <w:szCs w:val="24"/>
        </w:rPr>
        <w:t xml:space="preserve">As shown in Fig. </w:t>
      </w:r>
      <w:r>
        <w:rPr>
          <w:szCs w:val="24"/>
        </w:rPr>
        <w:t>2</w:t>
      </w:r>
      <w:r w:rsidRPr="00EB2608">
        <w:rPr>
          <w:szCs w:val="24"/>
        </w:rPr>
        <w:t>, the adopted open education resource (OER), OpenStax College Physics, is the parent to all other materials which include two levels. The inner ring is level one that is composed of the proposed lecture topics, and the outer ring is level two which has the proposed lab topics. It is important to have each lecture topic be the parent to at least one lab topic for students to be exposed to related hands-on activities.</w:t>
      </w:r>
    </w:p>
    <w:p w14:paraId="5CC7829F" w14:textId="45AE75E2" w:rsidR="004E42D4" w:rsidRDefault="004E42D4" w:rsidP="004E42D4">
      <w:pPr>
        <w:spacing w:before="20" w:afterLines="20" w:after="48"/>
        <w:jc w:val="center"/>
      </w:pPr>
      <w:r w:rsidRPr="00EB2608">
        <w:rPr>
          <w:noProof/>
          <w:szCs w:val="24"/>
        </w:rPr>
        <w:drawing>
          <wp:inline distT="0" distB="0" distL="0" distR="0" wp14:anchorId="16B5E3F9" wp14:editId="5AF790F6">
            <wp:extent cx="5939790" cy="38036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803650"/>
                    </a:xfrm>
                    <a:prstGeom prst="rect">
                      <a:avLst/>
                    </a:prstGeom>
                    <a:noFill/>
                    <a:ln>
                      <a:noFill/>
                    </a:ln>
                  </pic:spPr>
                </pic:pic>
              </a:graphicData>
            </a:graphic>
          </wp:inline>
        </w:drawing>
      </w:r>
    </w:p>
    <w:p w14:paraId="7470AA32" w14:textId="1A534566" w:rsidR="004E42D4" w:rsidRPr="00D31C18" w:rsidRDefault="004E42D4" w:rsidP="004E42D4">
      <w:pPr>
        <w:pStyle w:val="ListParagraph"/>
        <w:spacing w:beforeLines="20" w:before="48" w:afterLines="20" w:after="48"/>
        <w:rPr>
          <w:b/>
          <w:szCs w:val="24"/>
        </w:rPr>
      </w:pPr>
      <w:r w:rsidRPr="00D31C18">
        <w:rPr>
          <w:b/>
          <w:szCs w:val="24"/>
        </w:rPr>
        <w:t>Fig.2: Proposed lecture and lab topics based on OpenStax College Physics</w:t>
      </w:r>
    </w:p>
    <w:p w14:paraId="079A19BF" w14:textId="56A838D5" w:rsidR="00471027" w:rsidRDefault="00471027" w:rsidP="007026DE">
      <w:pPr>
        <w:pStyle w:val="ListParagraph"/>
        <w:spacing w:beforeLines="20" w:before="48" w:afterLines="20" w:after="48"/>
        <w:ind w:left="0"/>
        <w:rPr>
          <w:iCs/>
          <w:szCs w:val="24"/>
        </w:rPr>
      </w:pPr>
    </w:p>
    <w:p w14:paraId="0E993725" w14:textId="0EC7C6A9" w:rsidR="007026DE" w:rsidRDefault="007026DE" w:rsidP="007026DE">
      <w:pPr>
        <w:pStyle w:val="ListParagraph"/>
        <w:spacing w:beforeLines="20" w:before="48" w:afterLines="20" w:after="48"/>
        <w:ind w:left="0"/>
        <w:rPr>
          <w:iCs/>
          <w:szCs w:val="24"/>
        </w:rPr>
      </w:pPr>
      <w:r>
        <w:rPr>
          <w:iCs/>
          <w:szCs w:val="24"/>
        </w:rPr>
        <w:lastRenderedPageBreak/>
        <w:t xml:space="preserve">Each lecture topic is covered in one chapter. The PI and Co-PIs will create materials in each chapter to help students with </w:t>
      </w:r>
      <w:r w:rsidR="004E410A">
        <w:rPr>
          <w:iCs/>
          <w:szCs w:val="24"/>
        </w:rPr>
        <w:t xml:space="preserve">a </w:t>
      </w:r>
      <w:r>
        <w:rPr>
          <w:iCs/>
          <w:szCs w:val="24"/>
        </w:rPr>
        <w:t>better learning experience. The following table has the information of all chapters, the planned materials to be created, and the person who is in charge o</w:t>
      </w:r>
      <w:r w:rsidR="004E410A">
        <w:rPr>
          <w:iCs/>
          <w:szCs w:val="24"/>
        </w:rPr>
        <w:t>f</w:t>
      </w:r>
      <w:r>
        <w:rPr>
          <w:iCs/>
          <w:szCs w:val="24"/>
        </w:rPr>
        <w:t xml:space="preserve"> the chapter.</w:t>
      </w:r>
    </w:p>
    <w:p w14:paraId="011400D6" w14:textId="20CB2021" w:rsidR="00471027" w:rsidRPr="00EB2608" w:rsidRDefault="00471027" w:rsidP="00D31C18">
      <w:pPr>
        <w:spacing w:beforeLines="20" w:before="48" w:afterLines="20" w:after="48"/>
        <w:ind w:firstLine="360"/>
        <w:jc w:val="center"/>
        <w:rPr>
          <w:iCs/>
          <w:szCs w:val="24"/>
        </w:rPr>
      </w:pPr>
      <w:r w:rsidRPr="00766593">
        <w:rPr>
          <w:b/>
          <w:szCs w:val="24"/>
        </w:rPr>
        <w:t>T</w:t>
      </w:r>
      <w:r w:rsidR="007026DE">
        <w:rPr>
          <w:b/>
          <w:szCs w:val="24"/>
        </w:rPr>
        <w:t>able</w:t>
      </w:r>
      <w:r w:rsidRPr="00766593">
        <w:rPr>
          <w:b/>
          <w:szCs w:val="24"/>
        </w:rPr>
        <w:t xml:space="preserve"> </w:t>
      </w:r>
      <w:r w:rsidR="007026DE">
        <w:rPr>
          <w:b/>
          <w:szCs w:val="24"/>
        </w:rPr>
        <w:t>3</w:t>
      </w:r>
      <w:r w:rsidRPr="00766593">
        <w:rPr>
          <w:b/>
          <w:szCs w:val="24"/>
        </w:rPr>
        <w:t xml:space="preserve">: </w:t>
      </w:r>
      <w:r>
        <w:rPr>
          <w:b/>
          <w:szCs w:val="24"/>
        </w:rPr>
        <w:t>Proposed Course Chapters</w:t>
      </w:r>
      <w:r w:rsidR="00D31C18">
        <w:rPr>
          <w:b/>
          <w:szCs w:val="24"/>
        </w:rPr>
        <w:t xml:space="preserve">, materials to be created, and </w:t>
      </w:r>
      <w:r w:rsidR="00E06716">
        <w:rPr>
          <w:b/>
          <w:szCs w:val="24"/>
        </w:rPr>
        <w:t>involved</w:t>
      </w:r>
      <w:r w:rsidR="00D31C18">
        <w:rPr>
          <w:b/>
          <w:szCs w:val="24"/>
        </w:rPr>
        <w:t xml:space="preserve"> personnel </w:t>
      </w:r>
    </w:p>
    <w:tbl>
      <w:tblPr>
        <w:tblStyle w:val="TableGrid"/>
        <w:tblW w:w="0" w:type="auto"/>
        <w:tblLook w:val="04A0" w:firstRow="1" w:lastRow="0" w:firstColumn="1" w:lastColumn="0" w:noHBand="0" w:noVBand="1"/>
      </w:tblPr>
      <w:tblGrid>
        <w:gridCol w:w="3235"/>
        <w:gridCol w:w="2998"/>
        <w:gridCol w:w="3117"/>
      </w:tblGrid>
      <w:tr w:rsidR="00471027" w14:paraId="02C73E5D" w14:textId="77777777" w:rsidTr="00471027">
        <w:tc>
          <w:tcPr>
            <w:tcW w:w="3235" w:type="dxa"/>
          </w:tcPr>
          <w:p w14:paraId="3C7927DA" w14:textId="778C5E29" w:rsidR="00471027" w:rsidRPr="00471027" w:rsidRDefault="00471027" w:rsidP="004E42D4">
            <w:pPr>
              <w:spacing w:before="20" w:afterLines="20" w:after="48"/>
              <w:jc w:val="center"/>
              <w:rPr>
                <w:b/>
              </w:rPr>
            </w:pPr>
            <w:r w:rsidRPr="00471027">
              <w:rPr>
                <w:b/>
              </w:rPr>
              <w:t>Proposed chapters</w:t>
            </w:r>
          </w:p>
        </w:tc>
        <w:tc>
          <w:tcPr>
            <w:tcW w:w="2998" w:type="dxa"/>
          </w:tcPr>
          <w:p w14:paraId="0EFAA70C" w14:textId="4DFB318F" w:rsidR="00471027" w:rsidRPr="00471027" w:rsidRDefault="00471027" w:rsidP="004E42D4">
            <w:pPr>
              <w:spacing w:before="20" w:afterLines="20" w:after="48"/>
              <w:jc w:val="center"/>
              <w:rPr>
                <w:b/>
              </w:rPr>
            </w:pPr>
            <w:r w:rsidRPr="00471027">
              <w:rPr>
                <w:b/>
              </w:rPr>
              <w:t>Planned materials</w:t>
            </w:r>
          </w:p>
        </w:tc>
        <w:tc>
          <w:tcPr>
            <w:tcW w:w="3117" w:type="dxa"/>
          </w:tcPr>
          <w:p w14:paraId="40E74177" w14:textId="32800494" w:rsidR="00471027" w:rsidRPr="00471027" w:rsidRDefault="00471027" w:rsidP="004E42D4">
            <w:pPr>
              <w:spacing w:before="20" w:afterLines="20" w:after="48"/>
              <w:jc w:val="center"/>
              <w:rPr>
                <w:b/>
              </w:rPr>
            </w:pPr>
            <w:r w:rsidRPr="00471027">
              <w:rPr>
                <w:b/>
              </w:rPr>
              <w:t>Involved person</w:t>
            </w:r>
            <w:r w:rsidR="00D31C18">
              <w:rPr>
                <w:b/>
              </w:rPr>
              <w:t>nel</w:t>
            </w:r>
          </w:p>
        </w:tc>
      </w:tr>
      <w:tr w:rsidR="00471027" w14:paraId="165D2B2B" w14:textId="77777777" w:rsidTr="00471027">
        <w:tc>
          <w:tcPr>
            <w:tcW w:w="3235" w:type="dxa"/>
          </w:tcPr>
          <w:p w14:paraId="30B017E1" w14:textId="17CD256C" w:rsidR="00471027" w:rsidRDefault="00471027" w:rsidP="00471027">
            <w:pPr>
              <w:spacing w:before="20" w:afterLines="20" w:after="48"/>
              <w:jc w:val="left"/>
            </w:pPr>
            <w:r>
              <w:t>#1: Electric charges and field</w:t>
            </w:r>
          </w:p>
        </w:tc>
        <w:tc>
          <w:tcPr>
            <w:tcW w:w="2998" w:type="dxa"/>
          </w:tcPr>
          <w:p w14:paraId="6D05AA6A" w14:textId="77777777" w:rsidR="00471027" w:rsidRDefault="00471027" w:rsidP="004E42D4">
            <w:pPr>
              <w:spacing w:before="20" w:afterLines="20" w:after="48"/>
              <w:jc w:val="center"/>
            </w:pPr>
            <w:r>
              <w:t>Lecture videos</w:t>
            </w:r>
          </w:p>
          <w:p w14:paraId="7136921F" w14:textId="77777777" w:rsidR="00471027" w:rsidRDefault="00471027" w:rsidP="004E42D4">
            <w:pPr>
              <w:spacing w:before="20" w:afterLines="20" w:after="48"/>
              <w:jc w:val="center"/>
            </w:pPr>
            <w:r>
              <w:t>Lab videos</w:t>
            </w:r>
          </w:p>
          <w:p w14:paraId="36C3963C" w14:textId="77777777" w:rsidR="00471027" w:rsidRDefault="00471027" w:rsidP="004E42D4">
            <w:pPr>
              <w:spacing w:before="20" w:afterLines="20" w:after="48"/>
              <w:jc w:val="center"/>
            </w:pPr>
            <w:r>
              <w:t>Homework</w:t>
            </w:r>
          </w:p>
          <w:p w14:paraId="6E90DF04" w14:textId="37FF650F" w:rsidR="00471027" w:rsidRDefault="00471027" w:rsidP="004E42D4">
            <w:pPr>
              <w:spacing w:before="20" w:afterLines="20" w:after="48"/>
              <w:jc w:val="center"/>
            </w:pPr>
            <w:r>
              <w:t>Quiz</w:t>
            </w:r>
          </w:p>
        </w:tc>
        <w:tc>
          <w:tcPr>
            <w:tcW w:w="3117" w:type="dxa"/>
          </w:tcPr>
          <w:p w14:paraId="46C889D9" w14:textId="6414FFFD" w:rsidR="00471027" w:rsidRDefault="00471027" w:rsidP="004E42D4">
            <w:pPr>
              <w:spacing w:before="20" w:afterLines="20" w:after="48"/>
              <w:jc w:val="center"/>
            </w:pPr>
            <w:r>
              <w:t>Chen</w:t>
            </w:r>
          </w:p>
        </w:tc>
      </w:tr>
      <w:tr w:rsidR="00471027" w14:paraId="5E0CC305" w14:textId="77777777" w:rsidTr="00471027">
        <w:tc>
          <w:tcPr>
            <w:tcW w:w="3235" w:type="dxa"/>
          </w:tcPr>
          <w:p w14:paraId="0F4DC23A" w14:textId="3E38CCC4" w:rsidR="00471027" w:rsidRDefault="00471027" w:rsidP="00471027">
            <w:pPr>
              <w:spacing w:before="20" w:afterLines="20" w:after="48"/>
              <w:jc w:val="left"/>
            </w:pPr>
            <w:r>
              <w:t>#2: Electric potential</w:t>
            </w:r>
          </w:p>
        </w:tc>
        <w:tc>
          <w:tcPr>
            <w:tcW w:w="2998" w:type="dxa"/>
          </w:tcPr>
          <w:p w14:paraId="191E198D" w14:textId="77777777" w:rsidR="00471027" w:rsidRDefault="00471027" w:rsidP="00471027">
            <w:pPr>
              <w:spacing w:before="20" w:afterLines="20" w:after="48"/>
              <w:jc w:val="center"/>
            </w:pPr>
            <w:r>
              <w:t>Lecture videos</w:t>
            </w:r>
          </w:p>
          <w:p w14:paraId="32C6EB6C" w14:textId="77777777" w:rsidR="00471027" w:rsidRDefault="00471027" w:rsidP="00471027">
            <w:pPr>
              <w:spacing w:before="20" w:afterLines="20" w:after="48"/>
              <w:jc w:val="center"/>
            </w:pPr>
            <w:r>
              <w:t>Lab videos</w:t>
            </w:r>
          </w:p>
          <w:p w14:paraId="144266BA" w14:textId="77777777" w:rsidR="00471027" w:rsidRDefault="00471027" w:rsidP="00471027">
            <w:pPr>
              <w:spacing w:before="20" w:afterLines="20" w:after="48"/>
              <w:jc w:val="center"/>
            </w:pPr>
            <w:r>
              <w:t>Homework</w:t>
            </w:r>
          </w:p>
          <w:p w14:paraId="3520E7FD" w14:textId="526BB4E7" w:rsidR="00471027" w:rsidRDefault="00471027" w:rsidP="00471027">
            <w:pPr>
              <w:spacing w:before="20" w:afterLines="20" w:after="48"/>
              <w:jc w:val="center"/>
            </w:pPr>
            <w:r>
              <w:t>Quiz</w:t>
            </w:r>
          </w:p>
        </w:tc>
        <w:tc>
          <w:tcPr>
            <w:tcW w:w="3117" w:type="dxa"/>
          </w:tcPr>
          <w:p w14:paraId="4A70A23C" w14:textId="0EBF36F0" w:rsidR="00471027" w:rsidRDefault="00471027" w:rsidP="004E42D4">
            <w:pPr>
              <w:spacing w:before="20" w:afterLines="20" w:after="48"/>
              <w:jc w:val="center"/>
            </w:pPr>
            <w:r>
              <w:t>Chen</w:t>
            </w:r>
          </w:p>
        </w:tc>
      </w:tr>
      <w:tr w:rsidR="00471027" w14:paraId="53CD1761" w14:textId="77777777" w:rsidTr="00471027">
        <w:tc>
          <w:tcPr>
            <w:tcW w:w="3235" w:type="dxa"/>
          </w:tcPr>
          <w:p w14:paraId="2AA26DE2" w14:textId="26601B97" w:rsidR="00471027" w:rsidRDefault="00471027" w:rsidP="00471027">
            <w:pPr>
              <w:spacing w:before="20" w:afterLines="20" w:after="48"/>
              <w:jc w:val="left"/>
            </w:pPr>
            <w:r>
              <w:t>#3: Electric current and resistance</w:t>
            </w:r>
          </w:p>
        </w:tc>
        <w:tc>
          <w:tcPr>
            <w:tcW w:w="2998" w:type="dxa"/>
          </w:tcPr>
          <w:p w14:paraId="0907D8C3" w14:textId="77777777" w:rsidR="00471027" w:rsidRDefault="00471027" w:rsidP="00471027">
            <w:pPr>
              <w:spacing w:before="20" w:afterLines="20" w:after="48"/>
              <w:jc w:val="center"/>
            </w:pPr>
            <w:r>
              <w:t>Lecture videos</w:t>
            </w:r>
          </w:p>
          <w:p w14:paraId="0D137853" w14:textId="77777777" w:rsidR="00471027" w:rsidRDefault="00471027" w:rsidP="00471027">
            <w:pPr>
              <w:spacing w:before="20" w:afterLines="20" w:after="48"/>
              <w:jc w:val="center"/>
            </w:pPr>
            <w:r>
              <w:t>Lab videos</w:t>
            </w:r>
          </w:p>
          <w:p w14:paraId="3EFBC691" w14:textId="77777777" w:rsidR="00471027" w:rsidRDefault="00471027" w:rsidP="00471027">
            <w:pPr>
              <w:spacing w:before="20" w:afterLines="20" w:after="48"/>
              <w:jc w:val="center"/>
            </w:pPr>
            <w:r>
              <w:t>Homework</w:t>
            </w:r>
          </w:p>
          <w:p w14:paraId="345E537D" w14:textId="5BFD8E47" w:rsidR="00471027" w:rsidRDefault="00471027" w:rsidP="00471027">
            <w:pPr>
              <w:spacing w:before="20" w:afterLines="20" w:after="48"/>
              <w:jc w:val="center"/>
            </w:pPr>
            <w:r>
              <w:t>Quiz</w:t>
            </w:r>
          </w:p>
        </w:tc>
        <w:tc>
          <w:tcPr>
            <w:tcW w:w="3117" w:type="dxa"/>
          </w:tcPr>
          <w:p w14:paraId="21B5BAD4" w14:textId="691BB38A" w:rsidR="00471027" w:rsidRDefault="00471027" w:rsidP="004E42D4">
            <w:pPr>
              <w:spacing w:before="20" w:afterLines="20" w:after="48"/>
              <w:jc w:val="center"/>
            </w:pPr>
            <w:r>
              <w:t>Chen</w:t>
            </w:r>
          </w:p>
        </w:tc>
      </w:tr>
      <w:tr w:rsidR="00471027" w14:paraId="5CC624E7" w14:textId="77777777" w:rsidTr="00471027">
        <w:tc>
          <w:tcPr>
            <w:tcW w:w="3235" w:type="dxa"/>
          </w:tcPr>
          <w:p w14:paraId="7E06BF33" w14:textId="16B63914" w:rsidR="00471027" w:rsidRDefault="00471027" w:rsidP="00471027">
            <w:pPr>
              <w:spacing w:before="20" w:afterLines="20" w:after="48"/>
              <w:jc w:val="left"/>
            </w:pPr>
            <w:r>
              <w:t>#4: Electric circuits</w:t>
            </w:r>
          </w:p>
        </w:tc>
        <w:tc>
          <w:tcPr>
            <w:tcW w:w="2998" w:type="dxa"/>
          </w:tcPr>
          <w:p w14:paraId="29481F53" w14:textId="77777777" w:rsidR="00471027" w:rsidRDefault="00471027" w:rsidP="00471027">
            <w:pPr>
              <w:spacing w:before="20" w:afterLines="20" w:after="48"/>
              <w:jc w:val="center"/>
            </w:pPr>
            <w:r>
              <w:t>Lecture videos</w:t>
            </w:r>
          </w:p>
          <w:p w14:paraId="4EE66B59" w14:textId="77777777" w:rsidR="00471027" w:rsidRDefault="00471027" w:rsidP="00471027">
            <w:pPr>
              <w:spacing w:before="20" w:afterLines="20" w:after="48"/>
              <w:jc w:val="center"/>
            </w:pPr>
            <w:r>
              <w:t>Lab videos</w:t>
            </w:r>
          </w:p>
          <w:p w14:paraId="78B11802" w14:textId="77777777" w:rsidR="00471027" w:rsidRDefault="00471027" w:rsidP="00471027">
            <w:pPr>
              <w:spacing w:before="20" w:afterLines="20" w:after="48"/>
              <w:jc w:val="center"/>
            </w:pPr>
            <w:r>
              <w:t>Homework</w:t>
            </w:r>
          </w:p>
          <w:p w14:paraId="63E1F4FF" w14:textId="3CF30D65" w:rsidR="00471027" w:rsidRDefault="00471027" w:rsidP="00471027">
            <w:pPr>
              <w:spacing w:before="20" w:afterLines="20" w:after="48"/>
              <w:jc w:val="center"/>
            </w:pPr>
            <w:r>
              <w:t>Quiz</w:t>
            </w:r>
          </w:p>
        </w:tc>
        <w:tc>
          <w:tcPr>
            <w:tcW w:w="3117" w:type="dxa"/>
          </w:tcPr>
          <w:p w14:paraId="6E80C302" w14:textId="40AE4042" w:rsidR="00471027" w:rsidRDefault="00471027" w:rsidP="004E42D4">
            <w:pPr>
              <w:spacing w:before="20" w:afterLines="20" w:after="48"/>
              <w:jc w:val="center"/>
            </w:pPr>
            <w:r>
              <w:t>Shao</w:t>
            </w:r>
          </w:p>
        </w:tc>
      </w:tr>
      <w:tr w:rsidR="00471027" w14:paraId="317755CD" w14:textId="77777777" w:rsidTr="00471027">
        <w:tc>
          <w:tcPr>
            <w:tcW w:w="3235" w:type="dxa"/>
          </w:tcPr>
          <w:p w14:paraId="38829174" w14:textId="590FE34B" w:rsidR="00471027" w:rsidRDefault="00471027" w:rsidP="00471027">
            <w:pPr>
              <w:spacing w:before="20" w:afterLines="20" w:after="48"/>
              <w:jc w:val="left"/>
            </w:pPr>
            <w:r>
              <w:t>#5: Magnetism</w:t>
            </w:r>
          </w:p>
        </w:tc>
        <w:tc>
          <w:tcPr>
            <w:tcW w:w="2998" w:type="dxa"/>
          </w:tcPr>
          <w:p w14:paraId="5355C185" w14:textId="77777777" w:rsidR="00471027" w:rsidRDefault="00471027" w:rsidP="00471027">
            <w:pPr>
              <w:spacing w:before="20" w:afterLines="20" w:after="48"/>
              <w:jc w:val="center"/>
            </w:pPr>
            <w:r>
              <w:t>Lecture videos</w:t>
            </w:r>
          </w:p>
          <w:p w14:paraId="1BEDDF63" w14:textId="77777777" w:rsidR="00471027" w:rsidRDefault="00471027" w:rsidP="00471027">
            <w:pPr>
              <w:spacing w:before="20" w:afterLines="20" w:after="48"/>
              <w:jc w:val="center"/>
            </w:pPr>
            <w:r>
              <w:t>Lab videos</w:t>
            </w:r>
          </w:p>
          <w:p w14:paraId="0F9FAB2A" w14:textId="77777777" w:rsidR="00471027" w:rsidRDefault="00471027" w:rsidP="00471027">
            <w:pPr>
              <w:spacing w:before="20" w:afterLines="20" w:after="48"/>
              <w:jc w:val="center"/>
            </w:pPr>
            <w:r>
              <w:t>Homework</w:t>
            </w:r>
          </w:p>
          <w:p w14:paraId="0412D953" w14:textId="7B7627B2" w:rsidR="00471027" w:rsidRDefault="00471027" w:rsidP="00471027">
            <w:pPr>
              <w:spacing w:before="20" w:afterLines="20" w:after="48"/>
              <w:jc w:val="center"/>
            </w:pPr>
            <w:r>
              <w:t>Quiz</w:t>
            </w:r>
          </w:p>
        </w:tc>
        <w:tc>
          <w:tcPr>
            <w:tcW w:w="3117" w:type="dxa"/>
          </w:tcPr>
          <w:p w14:paraId="6227F1E2" w14:textId="3922A6A3" w:rsidR="00471027" w:rsidRDefault="00471027" w:rsidP="004E42D4">
            <w:pPr>
              <w:spacing w:before="20" w:afterLines="20" w:after="48"/>
              <w:jc w:val="center"/>
            </w:pPr>
            <w:r>
              <w:t>Shao</w:t>
            </w:r>
          </w:p>
        </w:tc>
      </w:tr>
      <w:tr w:rsidR="00471027" w14:paraId="016DD87B" w14:textId="77777777" w:rsidTr="00471027">
        <w:tc>
          <w:tcPr>
            <w:tcW w:w="3235" w:type="dxa"/>
          </w:tcPr>
          <w:p w14:paraId="4A236620" w14:textId="4728EB53" w:rsidR="00471027" w:rsidRDefault="00471027" w:rsidP="00471027">
            <w:pPr>
              <w:spacing w:before="20" w:afterLines="20" w:after="48"/>
              <w:jc w:val="left"/>
            </w:pPr>
            <w:r>
              <w:t>#6: Electromagnetic Induction</w:t>
            </w:r>
            <w:r w:rsidR="004C177B">
              <w:t xml:space="preserve"> and AC circuits</w:t>
            </w:r>
          </w:p>
        </w:tc>
        <w:tc>
          <w:tcPr>
            <w:tcW w:w="2998" w:type="dxa"/>
          </w:tcPr>
          <w:p w14:paraId="7EDDD5C4" w14:textId="77777777" w:rsidR="00471027" w:rsidRDefault="00471027" w:rsidP="00471027">
            <w:pPr>
              <w:spacing w:before="20" w:afterLines="20" w:after="48"/>
              <w:jc w:val="center"/>
            </w:pPr>
            <w:r>
              <w:t>Lecture videos</w:t>
            </w:r>
          </w:p>
          <w:p w14:paraId="1F5EB505" w14:textId="77777777" w:rsidR="00471027" w:rsidRDefault="00471027" w:rsidP="00471027">
            <w:pPr>
              <w:spacing w:before="20" w:afterLines="20" w:after="48"/>
              <w:jc w:val="center"/>
            </w:pPr>
            <w:r>
              <w:t>Lab videos</w:t>
            </w:r>
          </w:p>
          <w:p w14:paraId="0F533B30" w14:textId="77777777" w:rsidR="00471027" w:rsidRDefault="00471027" w:rsidP="00471027">
            <w:pPr>
              <w:spacing w:before="20" w:afterLines="20" w:after="48"/>
              <w:jc w:val="center"/>
            </w:pPr>
            <w:r>
              <w:t>Homework</w:t>
            </w:r>
          </w:p>
          <w:p w14:paraId="4B11AC7F" w14:textId="07126706" w:rsidR="00471027" w:rsidRDefault="00471027" w:rsidP="00471027">
            <w:pPr>
              <w:spacing w:before="20" w:afterLines="20" w:after="48"/>
              <w:jc w:val="center"/>
            </w:pPr>
            <w:r>
              <w:t>Quiz</w:t>
            </w:r>
          </w:p>
        </w:tc>
        <w:tc>
          <w:tcPr>
            <w:tcW w:w="3117" w:type="dxa"/>
          </w:tcPr>
          <w:p w14:paraId="001359EF" w14:textId="08ADE150" w:rsidR="00471027" w:rsidRDefault="00471027" w:rsidP="004E42D4">
            <w:pPr>
              <w:spacing w:before="20" w:afterLines="20" w:after="48"/>
              <w:jc w:val="center"/>
            </w:pPr>
            <w:r>
              <w:t>Shao</w:t>
            </w:r>
          </w:p>
        </w:tc>
      </w:tr>
      <w:tr w:rsidR="00471027" w14:paraId="3C8FCEF8" w14:textId="77777777" w:rsidTr="00471027">
        <w:tc>
          <w:tcPr>
            <w:tcW w:w="3235" w:type="dxa"/>
          </w:tcPr>
          <w:p w14:paraId="6E169211" w14:textId="5ABEA9EB" w:rsidR="00471027" w:rsidRDefault="00471027" w:rsidP="00471027">
            <w:pPr>
              <w:spacing w:before="20" w:afterLines="20" w:after="48"/>
              <w:jc w:val="left"/>
            </w:pPr>
            <w:r>
              <w:t>#7: Property of waves</w:t>
            </w:r>
          </w:p>
        </w:tc>
        <w:tc>
          <w:tcPr>
            <w:tcW w:w="2998" w:type="dxa"/>
          </w:tcPr>
          <w:p w14:paraId="680708B3" w14:textId="77777777" w:rsidR="00471027" w:rsidRDefault="00471027" w:rsidP="00471027">
            <w:pPr>
              <w:spacing w:before="20" w:afterLines="20" w:after="48"/>
              <w:jc w:val="center"/>
            </w:pPr>
            <w:r>
              <w:t>Lecture videos</w:t>
            </w:r>
          </w:p>
          <w:p w14:paraId="70E5ABB8" w14:textId="77777777" w:rsidR="00471027" w:rsidRDefault="00471027" w:rsidP="00471027">
            <w:pPr>
              <w:spacing w:before="20" w:afterLines="20" w:after="48"/>
              <w:jc w:val="center"/>
            </w:pPr>
            <w:r>
              <w:t>Lab videos</w:t>
            </w:r>
          </w:p>
          <w:p w14:paraId="35F992E0" w14:textId="77777777" w:rsidR="00471027" w:rsidRDefault="00471027" w:rsidP="00471027">
            <w:pPr>
              <w:spacing w:before="20" w:afterLines="20" w:after="48"/>
              <w:jc w:val="center"/>
            </w:pPr>
            <w:r>
              <w:t>Homework</w:t>
            </w:r>
          </w:p>
          <w:p w14:paraId="72EE842F" w14:textId="42847DE8" w:rsidR="00471027" w:rsidRDefault="00471027" w:rsidP="00471027">
            <w:pPr>
              <w:spacing w:before="20" w:afterLines="20" w:after="48"/>
              <w:jc w:val="center"/>
            </w:pPr>
            <w:r>
              <w:t>Quiz</w:t>
            </w:r>
          </w:p>
        </w:tc>
        <w:tc>
          <w:tcPr>
            <w:tcW w:w="3117" w:type="dxa"/>
          </w:tcPr>
          <w:p w14:paraId="435204D2" w14:textId="3AC5AD47" w:rsidR="00471027" w:rsidRDefault="00471027" w:rsidP="004E42D4">
            <w:pPr>
              <w:spacing w:before="20" w:afterLines="20" w:after="48"/>
              <w:jc w:val="center"/>
            </w:pPr>
            <w:r>
              <w:t>Moses</w:t>
            </w:r>
          </w:p>
        </w:tc>
      </w:tr>
      <w:tr w:rsidR="00471027" w14:paraId="3C543741" w14:textId="77777777" w:rsidTr="00471027">
        <w:tc>
          <w:tcPr>
            <w:tcW w:w="3235" w:type="dxa"/>
          </w:tcPr>
          <w:p w14:paraId="72C3BE6A" w14:textId="5AC6C2FE" w:rsidR="00471027" w:rsidRDefault="00471027" w:rsidP="00471027">
            <w:pPr>
              <w:spacing w:before="20" w:afterLines="20" w:after="48"/>
              <w:jc w:val="left"/>
            </w:pPr>
            <w:r>
              <w:t>#8: Electromagnetic waves</w:t>
            </w:r>
          </w:p>
        </w:tc>
        <w:tc>
          <w:tcPr>
            <w:tcW w:w="2998" w:type="dxa"/>
          </w:tcPr>
          <w:p w14:paraId="6FDF01A6" w14:textId="77777777" w:rsidR="00471027" w:rsidRDefault="00471027" w:rsidP="00471027">
            <w:pPr>
              <w:spacing w:before="20" w:afterLines="20" w:after="48"/>
              <w:jc w:val="center"/>
            </w:pPr>
            <w:r>
              <w:t>Lecture videos</w:t>
            </w:r>
          </w:p>
          <w:p w14:paraId="594F2B60" w14:textId="77777777" w:rsidR="00471027" w:rsidRDefault="00471027" w:rsidP="00471027">
            <w:pPr>
              <w:spacing w:before="20" w:afterLines="20" w:after="48"/>
              <w:jc w:val="center"/>
            </w:pPr>
            <w:r>
              <w:t>Lab videos</w:t>
            </w:r>
          </w:p>
          <w:p w14:paraId="4D3FD545" w14:textId="77777777" w:rsidR="00471027" w:rsidRDefault="00471027" w:rsidP="00471027">
            <w:pPr>
              <w:spacing w:before="20" w:afterLines="20" w:after="48"/>
              <w:jc w:val="center"/>
            </w:pPr>
            <w:r>
              <w:t>Homework</w:t>
            </w:r>
          </w:p>
          <w:p w14:paraId="5A6CCEEF" w14:textId="24E59847" w:rsidR="00471027" w:rsidRDefault="00471027" w:rsidP="00471027">
            <w:pPr>
              <w:spacing w:before="20" w:afterLines="20" w:after="48"/>
              <w:jc w:val="center"/>
            </w:pPr>
            <w:r>
              <w:lastRenderedPageBreak/>
              <w:t>Quiz</w:t>
            </w:r>
          </w:p>
        </w:tc>
        <w:tc>
          <w:tcPr>
            <w:tcW w:w="3117" w:type="dxa"/>
          </w:tcPr>
          <w:p w14:paraId="1B4B8C5B" w14:textId="4A2DC3F3" w:rsidR="00471027" w:rsidRDefault="00471027" w:rsidP="004E42D4">
            <w:pPr>
              <w:spacing w:before="20" w:afterLines="20" w:after="48"/>
              <w:jc w:val="center"/>
            </w:pPr>
            <w:r>
              <w:lastRenderedPageBreak/>
              <w:t>Moses</w:t>
            </w:r>
          </w:p>
        </w:tc>
      </w:tr>
      <w:tr w:rsidR="00471027" w14:paraId="76CC27CC" w14:textId="77777777" w:rsidTr="00471027">
        <w:tc>
          <w:tcPr>
            <w:tcW w:w="3235" w:type="dxa"/>
          </w:tcPr>
          <w:p w14:paraId="509BAFCB" w14:textId="72D7EB44" w:rsidR="00471027" w:rsidRDefault="00471027" w:rsidP="00471027">
            <w:pPr>
              <w:spacing w:before="20" w:afterLines="20" w:after="48"/>
              <w:jc w:val="left"/>
            </w:pPr>
            <w:r>
              <w:t>#9: Wave optics</w:t>
            </w:r>
          </w:p>
        </w:tc>
        <w:tc>
          <w:tcPr>
            <w:tcW w:w="2998" w:type="dxa"/>
          </w:tcPr>
          <w:p w14:paraId="170F97F7" w14:textId="77777777" w:rsidR="00471027" w:rsidRDefault="00471027" w:rsidP="00471027">
            <w:pPr>
              <w:spacing w:before="20" w:afterLines="20" w:after="48"/>
              <w:jc w:val="center"/>
            </w:pPr>
            <w:r>
              <w:t>Lecture videos</w:t>
            </w:r>
          </w:p>
          <w:p w14:paraId="4C458CBC" w14:textId="77777777" w:rsidR="00471027" w:rsidRDefault="00471027" w:rsidP="00471027">
            <w:pPr>
              <w:spacing w:before="20" w:afterLines="20" w:after="48"/>
              <w:jc w:val="center"/>
            </w:pPr>
            <w:r>
              <w:t>Lab videos</w:t>
            </w:r>
          </w:p>
          <w:p w14:paraId="2334F65E" w14:textId="77777777" w:rsidR="00471027" w:rsidRDefault="00471027" w:rsidP="00471027">
            <w:pPr>
              <w:spacing w:before="20" w:afterLines="20" w:after="48"/>
              <w:jc w:val="center"/>
            </w:pPr>
            <w:r>
              <w:t>Homework</w:t>
            </w:r>
          </w:p>
          <w:p w14:paraId="7FB3D0F0" w14:textId="41DC4778" w:rsidR="00471027" w:rsidRDefault="00471027" w:rsidP="00471027">
            <w:pPr>
              <w:spacing w:before="20" w:afterLines="20" w:after="48"/>
              <w:jc w:val="center"/>
            </w:pPr>
            <w:r>
              <w:t>Quiz</w:t>
            </w:r>
          </w:p>
        </w:tc>
        <w:tc>
          <w:tcPr>
            <w:tcW w:w="3117" w:type="dxa"/>
          </w:tcPr>
          <w:p w14:paraId="3063915B" w14:textId="079C82D1" w:rsidR="00471027" w:rsidRDefault="00471027" w:rsidP="004E42D4">
            <w:pPr>
              <w:spacing w:before="20" w:afterLines="20" w:after="48"/>
              <w:jc w:val="center"/>
            </w:pPr>
            <w:r>
              <w:t>Pang</w:t>
            </w:r>
          </w:p>
        </w:tc>
      </w:tr>
      <w:tr w:rsidR="00471027" w14:paraId="3DB3333D" w14:textId="77777777" w:rsidTr="00471027">
        <w:tc>
          <w:tcPr>
            <w:tcW w:w="3235" w:type="dxa"/>
          </w:tcPr>
          <w:p w14:paraId="249352EC" w14:textId="6E643AED" w:rsidR="00471027" w:rsidRDefault="00471027" w:rsidP="00471027">
            <w:pPr>
              <w:spacing w:before="20" w:afterLines="20" w:after="48"/>
              <w:jc w:val="left"/>
            </w:pPr>
            <w:r>
              <w:t>#10: Geometric optics</w:t>
            </w:r>
          </w:p>
        </w:tc>
        <w:tc>
          <w:tcPr>
            <w:tcW w:w="2998" w:type="dxa"/>
          </w:tcPr>
          <w:p w14:paraId="3AAE9FD6" w14:textId="77777777" w:rsidR="00471027" w:rsidRDefault="00471027" w:rsidP="00471027">
            <w:pPr>
              <w:spacing w:before="20" w:afterLines="20" w:after="48"/>
              <w:jc w:val="center"/>
            </w:pPr>
            <w:r>
              <w:t>Lecture videos</w:t>
            </w:r>
          </w:p>
          <w:p w14:paraId="58369508" w14:textId="77777777" w:rsidR="00471027" w:rsidRDefault="00471027" w:rsidP="00471027">
            <w:pPr>
              <w:spacing w:before="20" w:afterLines="20" w:after="48"/>
              <w:jc w:val="center"/>
            </w:pPr>
            <w:r>
              <w:t>Lab videos</w:t>
            </w:r>
          </w:p>
          <w:p w14:paraId="410027E7" w14:textId="77777777" w:rsidR="00471027" w:rsidRDefault="00471027" w:rsidP="00471027">
            <w:pPr>
              <w:spacing w:before="20" w:afterLines="20" w:after="48"/>
              <w:jc w:val="center"/>
            </w:pPr>
            <w:r>
              <w:t>Homework</w:t>
            </w:r>
          </w:p>
          <w:p w14:paraId="42E0F5F6" w14:textId="3E079425" w:rsidR="00471027" w:rsidRDefault="00471027" w:rsidP="00471027">
            <w:pPr>
              <w:spacing w:before="20" w:afterLines="20" w:after="48"/>
              <w:jc w:val="center"/>
            </w:pPr>
            <w:r>
              <w:t>Quiz</w:t>
            </w:r>
          </w:p>
        </w:tc>
        <w:tc>
          <w:tcPr>
            <w:tcW w:w="3117" w:type="dxa"/>
          </w:tcPr>
          <w:p w14:paraId="4B48AA1F" w14:textId="1D615CA5" w:rsidR="00471027" w:rsidRDefault="00471027" w:rsidP="004E42D4">
            <w:pPr>
              <w:spacing w:before="20" w:afterLines="20" w:after="48"/>
              <w:jc w:val="center"/>
            </w:pPr>
            <w:r>
              <w:t>Pang</w:t>
            </w:r>
          </w:p>
        </w:tc>
      </w:tr>
    </w:tbl>
    <w:p w14:paraId="50ED2B4E" w14:textId="77777777" w:rsidR="004E42D4" w:rsidRDefault="004E42D4" w:rsidP="004E42D4">
      <w:pPr>
        <w:spacing w:before="20" w:afterLines="20" w:after="48"/>
        <w:jc w:val="center"/>
      </w:pPr>
    </w:p>
    <w:p w14:paraId="5EFEC16C" w14:textId="77777777" w:rsidR="0007388E" w:rsidRPr="008117E9" w:rsidRDefault="0007388E" w:rsidP="0007388E">
      <w:pPr>
        <w:spacing w:before="20" w:afterLines="20" w:after="48"/>
        <w:rPr>
          <w:iCs/>
        </w:rPr>
      </w:pPr>
    </w:p>
    <w:p w14:paraId="6E4F31E9" w14:textId="2984BCA0" w:rsidR="0007388E" w:rsidRDefault="0007388E" w:rsidP="0007388E">
      <w:pPr>
        <w:spacing w:before="20" w:afterLines="20" w:after="48"/>
        <w:rPr>
          <w:b/>
          <w:iCs/>
        </w:rPr>
      </w:pPr>
      <w:r w:rsidRPr="009A38B2">
        <w:rPr>
          <w:b/>
          <w:iCs/>
        </w:rPr>
        <w:t>Plan for redesigning</w:t>
      </w:r>
      <w:r w:rsidR="00E06716">
        <w:rPr>
          <w:rStyle w:val="CommentReference"/>
        </w:rPr>
        <w:t xml:space="preserve"> </w:t>
      </w:r>
      <w:r w:rsidR="00E06716">
        <w:rPr>
          <w:rStyle w:val="CommentReference"/>
          <w:b/>
          <w:sz w:val="24"/>
          <w:szCs w:val="24"/>
        </w:rPr>
        <w:t>y</w:t>
      </w:r>
      <w:r w:rsidRPr="009A38B2">
        <w:rPr>
          <w:b/>
          <w:iCs/>
        </w:rPr>
        <w:t>our cours</w:t>
      </w:r>
      <w:r w:rsidR="006A6D1F">
        <w:rPr>
          <w:b/>
          <w:iCs/>
        </w:rPr>
        <w:t>e</w:t>
      </w:r>
    </w:p>
    <w:p w14:paraId="7B0BE447" w14:textId="3651C1A9" w:rsidR="00B80191" w:rsidRDefault="00B80191" w:rsidP="00B80191">
      <w:pPr>
        <w:spacing w:before="20" w:afterLines="20" w:after="48"/>
        <w:ind w:firstLine="360"/>
        <w:rPr>
          <w:iCs/>
        </w:rPr>
      </w:pPr>
      <w:r>
        <w:rPr>
          <w:iCs/>
        </w:rPr>
        <w:t xml:space="preserve">With the adoption of OpenStax College Physics and creation of additional materials, the PI and Co-PIs are planning to spend more class time in solving problems, group discussions, and hands-on activities. Students will </w:t>
      </w:r>
      <w:r w:rsidR="006A6D1F">
        <w:rPr>
          <w:iCs/>
        </w:rPr>
        <w:t xml:space="preserve">have more flexibility, </w:t>
      </w:r>
      <w:r>
        <w:rPr>
          <w:iCs/>
        </w:rPr>
        <w:t xml:space="preserve">not just rely on </w:t>
      </w:r>
      <w:r w:rsidR="006A6D1F">
        <w:rPr>
          <w:iCs/>
        </w:rPr>
        <w:t xml:space="preserve">the class time, to learn new concepts. </w:t>
      </w:r>
    </w:p>
    <w:p w14:paraId="38A0CDFE" w14:textId="77777777" w:rsidR="006A6D1F" w:rsidRPr="00B80191" w:rsidRDefault="006A6D1F" w:rsidP="00B80191">
      <w:pPr>
        <w:spacing w:before="20" w:afterLines="20" w:after="48"/>
        <w:ind w:firstLine="360"/>
        <w:rPr>
          <w:iCs/>
        </w:rPr>
      </w:pPr>
    </w:p>
    <w:p w14:paraId="6B5E7FF4" w14:textId="5522652D" w:rsidR="00170AF3" w:rsidRPr="00EB2608" w:rsidRDefault="00170AF3" w:rsidP="00170AF3">
      <w:pPr>
        <w:spacing w:beforeLines="20" w:before="48" w:afterLines="20" w:after="48"/>
        <w:rPr>
          <w:b/>
          <w:iCs/>
          <w:szCs w:val="24"/>
        </w:rPr>
      </w:pPr>
      <w:r w:rsidRPr="00EB2608">
        <w:rPr>
          <w:b/>
          <w:iCs/>
          <w:szCs w:val="24"/>
        </w:rPr>
        <w:t>Detailed Task Descriptio</w:t>
      </w:r>
      <w:r w:rsidR="00B80191">
        <w:rPr>
          <w:b/>
          <w:iCs/>
          <w:szCs w:val="24"/>
        </w:rPr>
        <w:t>n</w:t>
      </w:r>
    </w:p>
    <w:p w14:paraId="235F9CB1" w14:textId="77777777" w:rsidR="00170AF3" w:rsidRPr="00EB2608" w:rsidRDefault="00170AF3" w:rsidP="00170AF3">
      <w:pPr>
        <w:spacing w:beforeLines="20" w:before="48" w:afterLines="20" w:after="48"/>
        <w:rPr>
          <w:szCs w:val="24"/>
        </w:rPr>
      </w:pPr>
      <w:r w:rsidRPr="00EB2608">
        <w:rPr>
          <w:szCs w:val="24"/>
        </w:rPr>
        <w:t>We propose completing the following tasks:</w:t>
      </w:r>
    </w:p>
    <w:p w14:paraId="260AFF41" w14:textId="51460B58" w:rsidR="00170AF3" w:rsidRPr="00EB2608" w:rsidRDefault="00170AF3" w:rsidP="00170AF3">
      <w:pPr>
        <w:pStyle w:val="ListParagraph"/>
        <w:numPr>
          <w:ilvl w:val="0"/>
          <w:numId w:val="23"/>
        </w:numPr>
        <w:spacing w:beforeLines="20" w:before="48" w:afterLines="20" w:after="48"/>
        <w:ind w:left="360"/>
        <w:rPr>
          <w:szCs w:val="24"/>
        </w:rPr>
      </w:pPr>
      <w:r w:rsidRPr="00EB2608">
        <w:rPr>
          <w:szCs w:val="24"/>
        </w:rPr>
        <w:t>Create lecture videos for all</w:t>
      </w:r>
      <w:r w:rsidR="008A507D">
        <w:rPr>
          <w:szCs w:val="24"/>
        </w:rPr>
        <w:t xml:space="preserve"> 10</w:t>
      </w:r>
      <w:r w:rsidRPr="00EB2608">
        <w:rPr>
          <w:szCs w:val="24"/>
        </w:rPr>
        <w:t xml:space="preserve"> chapters covered in PHYS1112K. As suggested by the references, the length of each video will be up to 20-min. All videos will provide captions. </w:t>
      </w:r>
      <w:r w:rsidR="008A507D">
        <w:rPr>
          <w:szCs w:val="24"/>
        </w:rPr>
        <w:t>This task will need an estimate of 150 hours.</w:t>
      </w:r>
    </w:p>
    <w:p w14:paraId="0EEF28FF" w14:textId="5A6CF5C0" w:rsidR="00170AF3" w:rsidRPr="00EB2608" w:rsidRDefault="00170AF3" w:rsidP="00170AF3">
      <w:pPr>
        <w:pStyle w:val="ListParagraph"/>
        <w:numPr>
          <w:ilvl w:val="0"/>
          <w:numId w:val="23"/>
        </w:numPr>
        <w:spacing w:beforeLines="20" w:before="48" w:afterLines="20" w:after="48"/>
        <w:ind w:left="360"/>
        <w:rPr>
          <w:szCs w:val="24"/>
        </w:rPr>
      </w:pPr>
      <w:r w:rsidRPr="00EB2608">
        <w:rPr>
          <w:szCs w:val="24"/>
        </w:rPr>
        <w:t>Create the lab videos that cover topics: Electric charges and Coulomb’s law, Electric field, Capacitors in connection, Equivalent resistance, RC circuits, Magnetic field, Magnetic force on current, Electric transformers, Standing waves, Wave nature of light, and Image formation with convex lenses. The length of lab videos will be up to 20-min. The lab instruction for each lab video will also be developed.</w:t>
      </w:r>
      <w:r w:rsidR="008A507D">
        <w:rPr>
          <w:szCs w:val="24"/>
        </w:rPr>
        <w:t xml:space="preserve"> This task will need an estimate of 100 hours.</w:t>
      </w:r>
    </w:p>
    <w:p w14:paraId="080483F3" w14:textId="779C0E5E" w:rsidR="00170AF3" w:rsidRPr="00EB2608" w:rsidRDefault="00170AF3" w:rsidP="00170AF3">
      <w:pPr>
        <w:pStyle w:val="ListParagraph"/>
        <w:numPr>
          <w:ilvl w:val="0"/>
          <w:numId w:val="23"/>
        </w:numPr>
        <w:spacing w:beforeLines="20" w:before="48" w:afterLines="20" w:after="48"/>
        <w:ind w:left="360"/>
        <w:rPr>
          <w:szCs w:val="24"/>
        </w:rPr>
      </w:pPr>
      <w:r w:rsidRPr="00EB2608">
        <w:rPr>
          <w:szCs w:val="24"/>
        </w:rPr>
        <w:t>Prepare a list of free online simulations (phet.colorado.edu) that may be performed by students in class.</w:t>
      </w:r>
      <w:r w:rsidR="008A507D">
        <w:rPr>
          <w:szCs w:val="24"/>
        </w:rPr>
        <w:t xml:space="preserve"> This task will need an estimate of </w:t>
      </w:r>
      <w:r w:rsidR="004E42D4">
        <w:rPr>
          <w:szCs w:val="24"/>
        </w:rPr>
        <w:t>7</w:t>
      </w:r>
      <w:r w:rsidR="008A507D">
        <w:rPr>
          <w:szCs w:val="24"/>
        </w:rPr>
        <w:t>0 hours.</w:t>
      </w:r>
    </w:p>
    <w:p w14:paraId="3046B56E" w14:textId="211CBFAE" w:rsidR="00170AF3" w:rsidRPr="00EB2608" w:rsidRDefault="00170AF3" w:rsidP="00170AF3">
      <w:pPr>
        <w:pStyle w:val="ListParagraph"/>
        <w:numPr>
          <w:ilvl w:val="0"/>
          <w:numId w:val="23"/>
        </w:numPr>
        <w:spacing w:beforeLines="20" w:before="48" w:afterLines="20" w:after="48"/>
        <w:ind w:left="360"/>
        <w:rPr>
          <w:szCs w:val="24"/>
        </w:rPr>
      </w:pPr>
      <w:r w:rsidRPr="00EB2608">
        <w:rPr>
          <w:szCs w:val="24"/>
        </w:rPr>
        <w:t>Create context-rich problems to supplement the homework questions from OpenStax College Physics for all covered chapters and provide corresponding solutions.</w:t>
      </w:r>
      <w:r w:rsidR="008A507D">
        <w:rPr>
          <w:szCs w:val="24"/>
        </w:rPr>
        <w:t xml:space="preserve"> This task will need an estimate of 100 hours.</w:t>
      </w:r>
    </w:p>
    <w:p w14:paraId="23AB00A0" w14:textId="6D899D35" w:rsidR="00170AF3" w:rsidRPr="00EB2608" w:rsidRDefault="00170AF3" w:rsidP="00170AF3">
      <w:pPr>
        <w:pStyle w:val="ListParagraph"/>
        <w:numPr>
          <w:ilvl w:val="0"/>
          <w:numId w:val="23"/>
        </w:numPr>
        <w:spacing w:beforeLines="20" w:before="48" w:afterLines="20" w:after="48"/>
        <w:ind w:left="360"/>
        <w:rPr>
          <w:rFonts w:eastAsiaTheme="minorEastAsia"/>
          <w:szCs w:val="24"/>
        </w:rPr>
      </w:pPr>
      <w:r w:rsidRPr="00EB2608">
        <w:rPr>
          <w:szCs w:val="24"/>
        </w:rPr>
        <w:t xml:space="preserve">Create </w:t>
      </w:r>
      <w:r w:rsidR="004E410A">
        <w:rPr>
          <w:szCs w:val="24"/>
        </w:rPr>
        <w:t xml:space="preserve">an </w:t>
      </w:r>
      <w:r w:rsidRPr="00EB2608">
        <w:rPr>
          <w:szCs w:val="24"/>
        </w:rPr>
        <w:t xml:space="preserve">online homework/test bank in D2L with randomly assigned numbers for each student and </w:t>
      </w:r>
      <w:r w:rsidR="004E410A">
        <w:rPr>
          <w:szCs w:val="24"/>
        </w:rPr>
        <w:t xml:space="preserve">an </w:t>
      </w:r>
      <w:r w:rsidRPr="00EB2608">
        <w:rPr>
          <w:szCs w:val="24"/>
        </w:rPr>
        <w:t>auto</w:t>
      </w:r>
      <w:r w:rsidR="004E410A">
        <w:rPr>
          <w:szCs w:val="24"/>
        </w:rPr>
        <w:t>-</w:t>
      </w:r>
      <w:r w:rsidRPr="00EB2608">
        <w:rPr>
          <w:szCs w:val="24"/>
        </w:rPr>
        <w:t>grading function to replace the current online homework system (mastering physics).</w:t>
      </w:r>
      <w:r w:rsidR="008A507D">
        <w:rPr>
          <w:szCs w:val="24"/>
        </w:rPr>
        <w:t xml:space="preserve"> This task will need an estimate of 100 hours.</w:t>
      </w:r>
    </w:p>
    <w:p w14:paraId="6F3AA423" w14:textId="27E18172" w:rsidR="0007388E" w:rsidRPr="00B80191" w:rsidRDefault="00170AF3" w:rsidP="006157AA">
      <w:pPr>
        <w:pStyle w:val="ListParagraph"/>
        <w:numPr>
          <w:ilvl w:val="0"/>
          <w:numId w:val="23"/>
        </w:numPr>
        <w:spacing w:beforeLines="20" w:before="48" w:afterLines="20" w:after="48"/>
        <w:ind w:left="360"/>
      </w:pPr>
      <w:r w:rsidRPr="00B80191">
        <w:rPr>
          <w:szCs w:val="24"/>
        </w:rPr>
        <w:t xml:space="preserve">Review previous course sections and analyze the students’ performance. Improve the lecture and lab videos with more focus on challenging topics. </w:t>
      </w:r>
      <w:r w:rsidR="008A507D" w:rsidRPr="00B80191">
        <w:rPr>
          <w:szCs w:val="24"/>
        </w:rPr>
        <w:t>This task will need an estimate of 50 hours</w:t>
      </w:r>
      <w:r w:rsidR="00B80191">
        <w:rPr>
          <w:szCs w:val="24"/>
        </w:rPr>
        <w:t>.</w:t>
      </w:r>
    </w:p>
    <w:p w14:paraId="112FC477" w14:textId="77777777" w:rsidR="00B80191" w:rsidRDefault="00B80191" w:rsidP="00B80191">
      <w:pPr>
        <w:pStyle w:val="ListParagraph"/>
        <w:spacing w:beforeLines="20" w:before="48" w:afterLines="20" w:after="48"/>
        <w:ind w:left="360"/>
      </w:pPr>
    </w:p>
    <w:p w14:paraId="1866A93B" w14:textId="77777777" w:rsidR="00A65264" w:rsidRDefault="00A65264" w:rsidP="00170AF3">
      <w:pPr>
        <w:spacing w:beforeLines="20" w:before="48" w:afterLines="20" w:after="48"/>
        <w:rPr>
          <w:b/>
          <w:iCs/>
          <w:szCs w:val="24"/>
        </w:rPr>
      </w:pPr>
    </w:p>
    <w:p w14:paraId="70DCFF05" w14:textId="4862FBE7" w:rsidR="00170AF3" w:rsidRPr="00EB2608" w:rsidRDefault="00170AF3" w:rsidP="00170AF3">
      <w:pPr>
        <w:spacing w:beforeLines="20" w:before="48" w:afterLines="20" w:after="48"/>
        <w:rPr>
          <w:b/>
          <w:iCs/>
          <w:szCs w:val="24"/>
        </w:rPr>
      </w:pPr>
      <w:r w:rsidRPr="00EB2608">
        <w:rPr>
          <w:b/>
          <w:iCs/>
          <w:szCs w:val="24"/>
        </w:rPr>
        <w:lastRenderedPageBreak/>
        <w:t>Role of Each Team Membe</w:t>
      </w:r>
      <w:r w:rsidR="00D75840">
        <w:rPr>
          <w:b/>
          <w:iCs/>
          <w:szCs w:val="24"/>
        </w:rPr>
        <w:t>r</w:t>
      </w:r>
    </w:p>
    <w:p w14:paraId="69306603" w14:textId="770799AB" w:rsidR="00170AF3" w:rsidRPr="00EB2608" w:rsidRDefault="00170AF3" w:rsidP="00170AF3">
      <w:pPr>
        <w:spacing w:beforeLines="20" w:before="48" w:afterLines="20" w:after="48"/>
        <w:rPr>
          <w:szCs w:val="24"/>
        </w:rPr>
      </w:pPr>
      <w:r w:rsidRPr="00EB2608">
        <w:rPr>
          <w:szCs w:val="24"/>
        </w:rPr>
        <w:t>Dr. Zengjun Chen is an associate professor of physics at GGC. His research interests include condensed matter physics and physics education research. He will manage the creation of the adaptive materials with the help of the Co-PIs. Specifically, he will discuss with the Co-PIs about detailed content of each lecture and lab video. Dr. Chen will oversee purchasing the proposed equipment for video recording and editing. He will teach a total of six sections of PHYS1112K in spring 2022, summer 2022, fall 2022, and spring 2023.</w:t>
      </w:r>
      <w:r w:rsidR="008A507D">
        <w:rPr>
          <w:szCs w:val="24"/>
        </w:rPr>
        <w:t xml:space="preserve"> </w:t>
      </w:r>
      <w:r w:rsidR="00D75840">
        <w:rPr>
          <w:szCs w:val="24"/>
        </w:rPr>
        <w:t xml:space="preserve">During and after the project period, Dr. Chen will adopt OpenStax College Physics and use the created materials in his sections. </w:t>
      </w:r>
      <w:r w:rsidR="008A507D">
        <w:rPr>
          <w:szCs w:val="24"/>
        </w:rPr>
        <w:t>Dr. Chen will work for about 120 hours</w:t>
      </w:r>
      <w:r w:rsidR="0004382A">
        <w:rPr>
          <w:rStyle w:val="CommentReference"/>
        </w:rPr>
        <w:t xml:space="preserve"> </w:t>
      </w:r>
      <w:r w:rsidR="0004382A">
        <w:rPr>
          <w:rStyle w:val="CommentReference"/>
          <w:sz w:val="24"/>
          <w:szCs w:val="24"/>
        </w:rPr>
        <w:t>o</w:t>
      </w:r>
      <w:r w:rsidR="008A507D">
        <w:rPr>
          <w:szCs w:val="24"/>
        </w:rPr>
        <w:t>n this project.</w:t>
      </w:r>
    </w:p>
    <w:p w14:paraId="00C68365" w14:textId="77777777" w:rsidR="00170AF3" w:rsidRDefault="00170AF3" w:rsidP="00170AF3">
      <w:pPr>
        <w:spacing w:beforeLines="20" w:before="48" w:afterLines="20" w:after="48"/>
        <w:rPr>
          <w:szCs w:val="24"/>
        </w:rPr>
      </w:pPr>
    </w:p>
    <w:p w14:paraId="5AAB684C" w14:textId="55E7C7B6" w:rsidR="00170AF3" w:rsidRPr="00EB2608" w:rsidRDefault="00170AF3" w:rsidP="00170AF3">
      <w:pPr>
        <w:spacing w:beforeLines="20" w:before="48" w:afterLines="20" w:after="48"/>
        <w:rPr>
          <w:szCs w:val="24"/>
        </w:rPr>
      </w:pPr>
      <w:r w:rsidRPr="00EB2608">
        <w:rPr>
          <w:szCs w:val="24"/>
        </w:rPr>
        <w:t>Dr. Qing Shao is an associate professor of physics at GGC. Her research focuses on biophysics. In this project, she will help create lecture and lab videos as well as online homework/ tests and assessments. In addition, she will design the lab instructions for the proposed course. Dr. Shao will teach a total of five sections of PHYS 1112K in spring 2022, fall 2022, and spring 2023.</w:t>
      </w:r>
      <w:r w:rsidR="008A507D">
        <w:rPr>
          <w:szCs w:val="24"/>
        </w:rPr>
        <w:t xml:space="preserve"> </w:t>
      </w:r>
      <w:r w:rsidR="00D75840">
        <w:rPr>
          <w:szCs w:val="24"/>
        </w:rPr>
        <w:t xml:space="preserve">During and after the project period, Dr. Shao will adopt OpenStax College Physics and use the created materials in her sections. </w:t>
      </w:r>
      <w:r w:rsidR="008A507D">
        <w:rPr>
          <w:szCs w:val="24"/>
        </w:rPr>
        <w:t xml:space="preserve">Dr. </w:t>
      </w:r>
      <w:r w:rsidR="00256EB4">
        <w:rPr>
          <w:szCs w:val="24"/>
        </w:rPr>
        <w:t xml:space="preserve">Shao </w:t>
      </w:r>
      <w:r w:rsidR="008A507D">
        <w:rPr>
          <w:szCs w:val="24"/>
        </w:rPr>
        <w:t xml:space="preserve">will work for about </w:t>
      </w:r>
      <w:r w:rsidR="004E42D4">
        <w:rPr>
          <w:szCs w:val="24"/>
        </w:rPr>
        <w:t xml:space="preserve">150 hours </w:t>
      </w:r>
      <w:r w:rsidR="004E410A">
        <w:rPr>
          <w:szCs w:val="24"/>
        </w:rPr>
        <w:t>o</w:t>
      </w:r>
      <w:r w:rsidR="004E42D4">
        <w:rPr>
          <w:szCs w:val="24"/>
        </w:rPr>
        <w:t>n this project.</w:t>
      </w:r>
    </w:p>
    <w:p w14:paraId="7CCD04B2" w14:textId="77777777" w:rsidR="00170AF3" w:rsidRDefault="00170AF3" w:rsidP="00170AF3">
      <w:pPr>
        <w:spacing w:beforeLines="20" w:before="48" w:afterLines="20" w:after="48"/>
        <w:rPr>
          <w:szCs w:val="24"/>
        </w:rPr>
      </w:pPr>
    </w:p>
    <w:p w14:paraId="603A2B34" w14:textId="5E6B8769" w:rsidR="00170AF3" w:rsidRPr="00EB2608" w:rsidRDefault="00170AF3" w:rsidP="00170AF3">
      <w:pPr>
        <w:spacing w:beforeLines="20" w:before="48" w:afterLines="20" w:after="48"/>
        <w:rPr>
          <w:szCs w:val="24"/>
        </w:rPr>
      </w:pPr>
      <w:r w:rsidRPr="00EB2608">
        <w:rPr>
          <w:szCs w:val="24"/>
        </w:rPr>
        <w:t>Dr. Sherita Moses is an assistant professor of physics at GGC. Her concentration is in optics and her research focuses on nanophysics and biophysics. In this project, she will help create lecture and lab videos as well as tests and assessments which focus on waves and optics. In addition, she will design the lab instructions for the proposed course. Dr. Moses will teach a total of five sections of PHYS 1112K in summer 2022, fall 2022</w:t>
      </w:r>
      <w:r w:rsidR="004E410A">
        <w:rPr>
          <w:szCs w:val="24"/>
        </w:rPr>
        <w:t>,</w:t>
      </w:r>
      <w:r w:rsidRPr="00EB2608">
        <w:rPr>
          <w:szCs w:val="24"/>
        </w:rPr>
        <w:t xml:space="preserve"> and spring 2023.</w:t>
      </w:r>
      <w:r w:rsidR="004E42D4">
        <w:rPr>
          <w:szCs w:val="24"/>
        </w:rPr>
        <w:t xml:space="preserve"> </w:t>
      </w:r>
      <w:r w:rsidR="00D75840">
        <w:rPr>
          <w:szCs w:val="24"/>
        </w:rPr>
        <w:t xml:space="preserve">During and after the project period, Dr. Moses will adopt OpenStax College Physics and use the created materials in her sections. </w:t>
      </w:r>
      <w:r w:rsidR="004E42D4">
        <w:rPr>
          <w:szCs w:val="24"/>
        </w:rPr>
        <w:t xml:space="preserve">Dr. Moses will work for about 150 hours </w:t>
      </w:r>
      <w:r w:rsidR="004E410A">
        <w:rPr>
          <w:szCs w:val="24"/>
        </w:rPr>
        <w:t>o</w:t>
      </w:r>
      <w:r w:rsidR="004E42D4">
        <w:rPr>
          <w:szCs w:val="24"/>
        </w:rPr>
        <w:t>n this project.</w:t>
      </w:r>
    </w:p>
    <w:p w14:paraId="3298648D" w14:textId="77777777" w:rsidR="00170AF3" w:rsidRDefault="00170AF3" w:rsidP="00170AF3">
      <w:pPr>
        <w:spacing w:beforeLines="20" w:before="48" w:afterLines="20" w:after="48"/>
        <w:rPr>
          <w:szCs w:val="24"/>
        </w:rPr>
      </w:pPr>
    </w:p>
    <w:p w14:paraId="1B5635F7" w14:textId="624B76E6" w:rsidR="00170AF3" w:rsidRPr="00EB2608" w:rsidRDefault="00170AF3" w:rsidP="00170AF3">
      <w:pPr>
        <w:spacing w:beforeLines="20" w:before="48" w:afterLines="20" w:after="48"/>
        <w:rPr>
          <w:szCs w:val="24"/>
        </w:rPr>
      </w:pPr>
      <w:r w:rsidRPr="00EB2608">
        <w:rPr>
          <w:szCs w:val="24"/>
        </w:rPr>
        <w:t xml:space="preserve">Dr. Lijun Pang is an assistant professor of physics at GGC. Her research focuses on </w:t>
      </w:r>
      <w:r w:rsidR="004E410A">
        <w:rPr>
          <w:szCs w:val="24"/>
        </w:rPr>
        <w:t xml:space="preserve">the </w:t>
      </w:r>
      <w:r w:rsidRPr="00EB2608">
        <w:rPr>
          <w:szCs w:val="24"/>
        </w:rPr>
        <w:t>simulation physics. In this project, she will help create lecture and lab videos as well as tests and assessments. In addition, she will design the lab instructions for the proposed course. Dr. Pang will teach a total of five sections of PHYS 1112K in Spring 2022, fall 2022</w:t>
      </w:r>
      <w:r w:rsidR="004E410A">
        <w:rPr>
          <w:szCs w:val="24"/>
        </w:rPr>
        <w:t>,</w:t>
      </w:r>
      <w:r w:rsidRPr="00EB2608">
        <w:rPr>
          <w:szCs w:val="24"/>
        </w:rPr>
        <w:t xml:space="preserve"> and spring 2023.</w:t>
      </w:r>
      <w:r w:rsidR="004E42D4">
        <w:rPr>
          <w:szCs w:val="24"/>
        </w:rPr>
        <w:t xml:space="preserve"> </w:t>
      </w:r>
      <w:r w:rsidR="00D75840">
        <w:rPr>
          <w:szCs w:val="24"/>
        </w:rPr>
        <w:t xml:space="preserve">During and after the project period, Dr. Pang will adopt OpenStax College Physics and use the created materials in her sections. </w:t>
      </w:r>
      <w:r w:rsidR="004E42D4">
        <w:rPr>
          <w:szCs w:val="24"/>
        </w:rPr>
        <w:t xml:space="preserve">Dr. Pang will work for about 150 hours </w:t>
      </w:r>
      <w:r w:rsidR="004E410A">
        <w:rPr>
          <w:szCs w:val="24"/>
        </w:rPr>
        <w:t>o</w:t>
      </w:r>
      <w:r w:rsidR="004E42D4">
        <w:rPr>
          <w:szCs w:val="24"/>
        </w:rPr>
        <w:t>n this project.</w:t>
      </w:r>
    </w:p>
    <w:p w14:paraId="6DE5DDB3" w14:textId="77777777" w:rsidR="0007388E" w:rsidRPr="00F02A6D" w:rsidRDefault="0007388E" w:rsidP="0007388E">
      <w:pPr>
        <w:spacing w:before="20" w:afterLines="20" w:after="48"/>
        <w:rPr>
          <w:iCs/>
        </w:rPr>
      </w:pPr>
    </w:p>
    <w:p w14:paraId="267718B6" w14:textId="1CBA5ADA" w:rsidR="0007388E" w:rsidRPr="00F02A6D" w:rsidRDefault="0007388E" w:rsidP="0007388E">
      <w:pPr>
        <w:spacing w:before="20" w:afterLines="20" w:after="48"/>
        <w:rPr>
          <w:rFonts w:eastAsiaTheme="minorEastAsia" w:cstheme="minorBidi"/>
          <w:b/>
          <w:iCs/>
          <w:szCs w:val="24"/>
        </w:rPr>
      </w:pPr>
      <w:r w:rsidRPr="009A38B2">
        <w:rPr>
          <w:b/>
          <w:iCs/>
        </w:rPr>
        <w:t>Plan for providing</w:t>
      </w:r>
      <w:r w:rsidR="00E06716">
        <w:rPr>
          <w:rStyle w:val="CommentReference"/>
        </w:rPr>
        <w:t xml:space="preserve"> </w:t>
      </w:r>
      <w:r w:rsidR="00E06716">
        <w:rPr>
          <w:rStyle w:val="CommentReference"/>
          <w:b/>
          <w:sz w:val="24"/>
          <w:szCs w:val="24"/>
        </w:rPr>
        <w:t>o</w:t>
      </w:r>
      <w:r w:rsidRPr="009A38B2">
        <w:rPr>
          <w:b/>
          <w:iCs/>
        </w:rPr>
        <w:t>pen access to the new materials</w:t>
      </w:r>
    </w:p>
    <w:p w14:paraId="437838D7" w14:textId="79326414" w:rsidR="00A65264" w:rsidRDefault="00170AF3" w:rsidP="004E42D4">
      <w:pPr>
        <w:spacing w:after="0"/>
        <w:rPr>
          <w:iCs/>
          <w:szCs w:val="24"/>
        </w:rPr>
      </w:pPr>
      <w:r>
        <w:rPr>
          <w:iCs/>
          <w:szCs w:val="24"/>
        </w:rPr>
        <w:t xml:space="preserve">The PI and Co-PIs will upload all materials (videos, quiz, homework, test, etc.) on D2L so that all students taking PHYS1112K will be able to access them. Meanwhile, all materials will be uploaded on </w:t>
      </w:r>
      <w:proofErr w:type="spellStart"/>
      <w:r>
        <w:rPr>
          <w:iCs/>
          <w:szCs w:val="24"/>
        </w:rPr>
        <w:t>OpenALG</w:t>
      </w:r>
      <w:proofErr w:type="spellEnd"/>
      <w:r>
        <w:rPr>
          <w:iCs/>
          <w:szCs w:val="24"/>
        </w:rPr>
        <w:t xml:space="preserve"> and the GALILEO Open Learning Materials repository.</w:t>
      </w:r>
      <w:r w:rsidR="004E42D4">
        <w:rPr>
          <w:iCs/>
          <w:szCs w:val="24"/>
        </w:rPr>
        <w:t xml:space="preserve"> Dr. </w:t>
      </w:r>
      <w:r w:rsidR="00C532D6">
        <w:rPr>
          <w:iCs/>
          <w:szCs w:val="24"/>
        </w:rPr>
        <w:t>Chen</w:t>
      </w:r>
      <w:r w:rsidR="004E42D4">
        <w:rPr>
          <w:iCs/>
          <w:szCs w:val="24"/>
        </w:rPr>
        <w:t xml:space="preserve"> will be working with Ms.</w:t>
      </w:r>
      <w:r w:rsidR="004E42D4" w:rsidRPr="004E42D4">
        <w:rPr>
          <w:iCs/>
          <w:szCs w:val="24"/>
        </w:rPr>
        <w:t xml:space="preserve"> Chris Robinson</w:t>
      </w:r>
      <w:r w:rsidR="004E42D4">
        <w:rPr>
          <w:iCs/>
          <w:szCs w:val="24"/>
        </w:rPr>
        <w:t>, the technical trainer of GGC,</w:t>
      </w:r>
      <w:r w:rsidR="004E42D4" w:rsidRPr="004E42D4">
        <w:rPr>
          <w:iCs/>
          <w:szCs w:val="24"/>
        </w:rPr>
        <w:t xml:space="preserve"> to do a final check of the 508 compliance</w:t>
      </w:r>
      <w:r w:rsidR="004E42D4">
        <w:rPr>
          <w:iCs/>
          <w:szCs w:val="24"/>
        </w:rPr>
        <w:t xml:space="preserve"> for the accessibility of all students.</w:t>
      </w:r>
      <w:r w:rsidR="004E42D4" w:rsidRPr="004E42D4">
        <w:rPr>
          <w:iCs/>
          <w:szCs w:val="24"/>
        </w:rPr>
        <w:t xml:space="preserve"> </w:t>
      </w:r>
      <w:r w:rsidR="00D31C18">
        <w:rPr>
          <w:iCs/>
          <w:szCs w:val="24"/>
        </w:rPr>
        <w:t xml:space="preserve">In the following table, the links to </w:t>
      </w:r>
      <w:r w:rsidR="004E410A">
        <w:rPr>
          <w:iCs/>
          <w:szCs w:val="24"/>
        </w:rPr>
        <w:t>several sample</w:t>
      </w:r>
      <w:r w:rsidR="00D31C18">
        <w:rPr>
          <w:iCs/>
          <w:szCs w:val="24"/>
        </w:rPr>
        <w:t xml:space="preserve"> lecture videos and lab videos are provided to show how they will be accessed by students.</w:t>
      </w:r>
    </w:p>
    <w:p w14:paraId="1D364443" w14:textId="77777777" w:rsidR="00A65264" w:rsidRDefault="00A65264">
      <w:pPr>
        <w:spacing w:after="160" w:line="259" w:lineRule="auto"/>
        <w:jc w:val="left"/>
        <w:rPr>
          <w:iCs/>
          <w:szCs w:val="24"/>
        </w:rPr>
      </w:pPr>
      <w:r>
        <w:rPr>
          <w:iCs/>
          <w:szCs w:val="24"/>
        </w:rPr>
        <w:br w:type="page"/>
      </w:r>
    </w:p>
    <w:p w14:paraId="335C5B96" w14:textId="77777777" w:rsidR="0007388E" w:rsidRDefault="0007388E" w:rsidP="004E42D4">
      <w:pPr>
        <w:spacing w:after="0"/>
        <w:rPr>
          <w:iCs/>
          <w:szCs w:val="24"/>
        </w:rPr>
      </w:pPr>
    </w:p>
    <w:p w14:paraId="5DCE9180" w14:textId="6F0048B6" w:rsidR="004C177B" w:rsidRPr="004C177B" w:rsidRDefault="004C177B" w:rsidP="004C177B">
      <w:pPr>
        <w:spacing w:after="0"/>
        <w:jc w:val="center"/>
        <w:rPr>
          <w:b/>
          <w:iCs/>
          <w:szCs w:val="24"/>
        </w:rPr>
      </w:pPr>
      <w:r w:rsidRPr="004C177B">
        <w:rPr>
          <w:b/>
          <w:iCs/>
          <w:szCs w:val="24"/>
        </w:rPr>
        <w:t>Table 3. Sample video links for lectures and labs in PHYS1112K.</w:t>
      </w:r>
    </w:p>
    <w:tbl>
      <w:tblPr>
        <w:tblStyle w:val="TableGrid"/>
        <w:tblW w:w="6210" w:type="dxa"/>
        <w:tblInd w:w="1525" w:type="dxa"/>
        <w:tblLook w:val="04A0" w:firstRow="1" w:lastRow="0" w:firstColumn="1" w:lastColumn="0" w:noHBand="0" w:noVBand="1"/>
      </w:tblPr>
      <w:tblGrid>
        <w:gridCol w:w="2250"/>
        <w:gridCol w:w="3960"/>
      </w:tblGrid>
      <w:tr w:rsidR="00D31C18" w14:paraId="555B3A73" w14:textId="77777777" w:rsidTr="00C532D6">
        <w:tc>
          <w:tcPr>
            <w:tcW w:w="2250" w:type="dxa"/>
          </w:tcPr>
          <w:p w14:paraId="5DD14674" w14:textId="69838A1A" w:rsidR="00D31C18" w:rsidRDefault="00D31C18" w:rsidP="00C532D6">
            <w:pPr>
              <w:spacing w:after="0"/>
              <w:jc w:val="left"/>
              <w:rPr>
                <w:b/>
                <w:iCs/>
                <w:szCs w:val="24"/>
              </w:rPr>
            </w:pPr>
            <w:r>
              <w:rPr>
                <w:b/>
                <w:iCs/>
                <w:szCs w:val="24"/>
              </w:rPr>
              <w:t>Lecture topics</w:t>
            </w:r>
          </w:p>
        </w:tc>
        <w:tc>
          <w:tcPr>
            <w:tcW w:w="3960" w:type="dxa"/>
          </w:tcPr>
          <w:p w14:paraId="4088A629" w14:textId="0C0A27BB" w:rsidR="00D31C18" w:rsidRDefault="00D31C18" w:rsidP="004E42D4">
            <w:pPr>
              <w:spacing w:after="0"/>
              <w:rPr>
                <w:b/>
                <w:iCs/>
                <w:szCs w:val="24"/>
              </w:rPr>
            </w:pPr>
            <w:r>
              <w:rPr>
                <w:b/>
                <w:iCs/>
                <w:szCs w:val="24"/>
              </w:rPr>
              <w:t>Video links</w:t>
            </w:r>
          </w:p>
        </w:tc>
      </w:tr>
      <w:tr w:rsidR="00D31C18" w14:paraId="3F2029CC" w14:textId="77777777" w:rsidTr="00C532D6">
        <w:tc>
          <w:tcPr>
            <w:tcW w:w="2250" w:type="dxa"/>
          </w:tcPr>
          <w:p w14:paraId="27DE3987" w14:textId="4F67608F" w:rsidR="00D31C18" w:rsidRPr="00D31C18" w:rsidRDefault="00D31C18" w:rsidP="00C532D6">
            <w:pPr>
              <w:spacing w:after="0"/>
              <w:ind w:right="-565"/>
              <w:jc w:val="left"/>
              <w:rPr>
                <w:iCs/>
                <w:szCs w:val="24"/>
              </w:rPr>
            </w:pPr>
            <w:r>
              <w:rPr>
                <w:iCs/>
                <w:szCs w:val="24"/>
              </w:rPr>
              <w:t>Ampere’s law</w:t>
            </w:r>
          </w:p>
        </w:tc>
        <w:tc>
          <w:tcPr>
            <w:tcW w:w="3960" w:type="dxa"/>
          </w:tcPr>
          <w:p w14:paraId="1351AB2A" w14:textId="5BCBB555" w:rsidR="00D31C18" w:rsidRPr="004C177B" w:rsidRDefault="00FB68AE" w:rsidP="00D31C18">
            <w:pPr>
              <w:spacing w:after="0"/>
              <w:rPr>
                <w:iCs/>
                <w:szCs w:val="24"/>
              </w:rPr>
            </w:pPr>
            <w:hyperlink r:id="rId14" w:history="1">
              <w:r w:rsidR="00D31C18" w:rsidRPr="004C177B">
                <w:rPr>
                  <w:rStyle w:val="Hyperlink"/>
                  <w:iCs/>
                  <w:szCs w:val="24"/>
                </w:rPr>
                <w:t>Kaltura</w:t>
              </w:r>
              <w:r w:rsidR="004C177B" w:rsidRPr="004C177B">
                <w:rPr>
                  <w:rStyle w:val="Hyperlink"/>
                  <w:iCs/>
                  <w:szCs w:val="24"/>
                </w:rPr>
                <w:t>-1</w:t>
              </w:r>
            </w:hyperlink>
          </w:p>
        </w:tc>
      </w:tr>
      <w:tr w:rsidR="00D31C18" w14:paraId="0DFB20EC" w14:textId="77777777" w:rsidTr="00C532D6">
        <w:tc>
          <w:tcPr>
            <w:tcW w:w="2250" w:type="dxa"/>
          </w:tcPr>
          <w:p w14:paraId="4FF05226" w14:textId="07D8B1D6" w:rsidR="00D31C18" w:rsidRPr="004C177B" w:rsidRDefault="004C177B" w:rsidP="00C532D6">
            <w:pPr>
              <w:spacing w:after="0"/>
              <w:jc w:val="left"/>
              <w:rPr>
                <w:iCs/>
                <w:szCs w:val="24"/>
              </w:rPr>
            </w:pPr>
            <w:r w:rsidRPr="004C177B">
              <w:rPr>
                <w:iCs/>
                <w:szCs w:val="24"/>
              </w:rPr>
              <w:t>RC circuit</w:t>
            </w:r>
            <w:r>
              <w:rPr>
                <w:iCs/>
                <w:szCs w:val="24"/>
              </w:rPr>
              <w:t>s</w:t>
            </w:r>
          </w:p>
        </w:tc>
        <w:tc>
          <w:tcPr>
            <w:tcW w:w="3960" w:type="dxa"/>
          </w:tcPr>
          <w:p w14:paraId="518C49E1" w14:textId="20DD985A" w:rsidR="00D31C18" w:rsidRPr="004C177B" w:rsidRDefault="00FB68AE" w:rsidP="004E42D4">
            <w:pPr>
              <w:spacing w:after="0"/>
              <w:rPr>
                <w:iCs/>
                <w:szCs w:val="24"/>
              </w:rPr>
            </w:pPr>
            <w:hyperlink r:id="rId15" w:history="1">
              <w:r w:rsidR="004C177B" w:rsidRPr="004C177B">
                <w:rPr>
                  <w:rStyle w:val="Hyperlink"/>
                  <w:iCs/>
                  <w:szCs w:val="24"/>
                </w:rPr>
                <w:t>Kaltura-2</w:t>
              </w:r>
            </w:hyperlink>
          </w:p>
        </w:tc>
      </w:tr>
      <w:tr w:rsidR="00D31C18" w14:paraId="18D7888D" w14:textId="77777777" w:rsidTr="00C532D6">
        <w:tc>
          <w:tcPr>
            <w:tcW w:w="2250" w:type="dxa"/>
          </w:tcPr>
          <w:p w14:paraId="762AAB96" w14:textId="32D5090E" w:rsidR="00D31C18" w:rsidRPr="004C177B" w:rsidRDefault="004C177B" w:rsidP="00C532D6">
            <w:pPr>
              <w:spacing w:after="0"/>
              <w:jc w:val="left"/>
              <w:rPr>
                <w:b/>
                <w:iCs/>
                <w:szCs w:val="24"/>
              </w:rPr>
            </w:pPr>
            <w:r w:rsidRPr="004C177B">
              <w:rPr>
                <w:b/>
                <w:iCs/>
                <w:szCs w:val="24"/>
              </w:rPr>
              <w:t>Lab topics</w:t>
            </w:r>
          </w:p>
        </w:tc>
        <w:tc>
          <w:tcPr>
            <w:tcW w:w="3960" w:type="dxa"/>
          </w:tcPr>
          <w:p w14:paraId="5E059FFD" w14:textId="6E6A3A7C" w:rsidR="00D31C18" w:rsidRPr="004C177B" w:rsidRDefault="004C177B" w:rsidP="004E42D4">
            <w:pPr>
              <w:spacing w:after="0"/>
              <w:rPr>
                <w:b/>
                <w:iCs/>
                <w:szCs w:val="24"/>
              </w:rPr>
            </w:pPr>
            <w:r w:rsidRPr="004C177B">
              <w:rPr>
                <w:b/>
                <w:iCs/>
                <w:szCs w:val="24"/>
              </w:rPr>
              <w:t>Video Links</w:t>
            </w:r>
          </w:p>
        </w:tc>
      </w:tr>
      <w:tr w:rsidR="00D31C18" w14:paraId="13106238" w14:textId="77777777" w:rsidTr="00C532D6">
        <w:tc>
          <w:tcPr>
            <w:tcW w:w="2250" w:type="dxa"/>
          </w:tcPr>
          <w:p w14:paraId="1F9E4252" w14:textId="54CAA5EF" w:rsidR="00D31C18" w:rsidRPr="004C177B" w:rsidRDefault="004C177B" w:rsidP="00C532D6">
            <w:pPr>
              <w:spacing w:after="0"/>
              <w:jc w:val="left"/>
              <w:rPr>
                <w:iCs/>
                <w:szCs w:val="24"/>
              </w:rPr>
            </w:pPr>
            <w:r>
              <w:rPr>
                <w:iCs/>
                <w:szCs w:val="24"/>
              </w:rPr>
              <w:t>Coulomb’s law</w:t>
            </w:r>
          </w:p>
        </w:tc>
        <w:tc>
          <w:tcPr>
            <w:tcW w:w="3960" w:type="dxa"/>
          </w:tcPr>
          <w:p w14:paraId="15630701" w14:textId="7965376A" w:rsidR="00D31C18" w:rsidRPr="004C177B" w:rsidRDefault="00FB68AE" w:rsidP="004E42D4">
            <w:pPr>
              <w:spacing w:after="0"/>
              <w:rPr>
                <w:iCs/>
                <w:szCs w:val="24"/>
              </w:rPr>
            </w:pPr>
            <w:hyperlink r:id="rId16" w:history="1">
              <w:r w:rsidR="004C177B" w:rsidRPr="004C177B">
                <w:rPr>
                  <w:rStyle w:val="Hyperlink"/>
                  <w:iCs/>
                  <w:szCs w:val="24"/>
                </w:rPr>
                <w:t>Kaltura-3</w:t>
              </w:r>
            </w:hyperlink>
          </w:p>
        </w:tc>
      </w:tr>
      <w:tr w:rsidR="004C177B" w14:paraId="0523C24C" w14:textId="77777777" w:rsidTr="00C532D6">
        <w:tc>
          <w:tcPr>
            <w:tcW w:w="2250" w:type="dxa"/>
          </w:tcPr>
          <w:p w14:paraId="20621FD1" w14:textId="1F2B1AB0" w:rsidR="004C177B" w:rsidRDefault="004C177B" w:rsidP="00C532D6">
            <w:pPr>
              <w:spacing w:after="0"/>
              <w:jc w:val="left"/>
              <w:rPr>
                <w:iCs/>
                <w:szCs w:val="24"/>
              </w:rPr>
            </w:pPr>
            <w:r>
              <w:rPr>
                <w:iCs/>
                <w:szCs w:val="24"/>
              </w:rPr>
              <w:t>RC circuits</w:t>
            </w:r>
          </w:p>
        </w:tc>
        <w:tc>
          <w:tcPr>
            <w:tcW w:w="3960" w:type="dxa"/>
          </w:tcPr>
          <w:p w14:paraId="6F6B5EE1" w14:textId="6D918046" w:rsidR="004C177B" w:rsidRPr="004C177B" w:rsidRDefault="00FB68AE" w:rsidP="004E42D4">
            <w:pPr>
              <w:spacing w:after="0"/>
              <w:rPr>
                <w:iCs/>
                <w:szCs w:val="24"/>
              </w:rPr>
            </w:pPr>
            <w:hyperlink r:id="rId17" w:history="1">
              <w:r w:rsidR="004C177B" w:rsidRPr="004C177B">
                <w:rPr>
                  <w:rStyle w:val="Hyperlink"/>
                  <w:iCs/>
                  <w:szCs w:val="24"/>
                </w:rPr>
                <w:t>Kaltura-4</w:t>
              </w:r>
            </w:hyperlink>
          </w:p>
        </w:tc>
      </w:tr>
    </w:tbl>
    <w:p w14:paraId="3252B391" w14:textId="77777777" w:rsidR="00D31C18" w:rsidRDefault="00D31C18" w:rsidP="004E42D4">
      <w:pPr>
        <w:spacing w:after="0"/>
        <w:rPr>
          <w:b/>
          <w:iCs/>
          <w:szCs w:val="24"/>
        </w:rPr>
      </w:pPr>
    </w:p>
    <w:p w14:paraId="3379FD76" w14:textId="77777777" w:rsidR="00EC4039" w:rsidRDefault="00EC4039" w:rsidP="00EC4039">
      <w:pPr>
        <w:pStyle w:val="Heading2"/>
        <w:spacing w:beforeLines="20" w:before="48" w:afterLines="20" w:after="48"/>
        <w:rPr>
          <w:rFonts w:asciiTheme="minorHAnsi" w:hAnsiTheme="minorHAnsi" w:cstheme="minorHAnsi"/>
          <w:b/>
          <w:color w:val="auto"/>
          <w:sz w:val="24"/>
          <w:szCs w:val="24"/>
        </w:rPr>
      </w:pPr>
    </w:p>
    <w:p w14:paraId="08166AE3" w14:textId="7347B277" w:rsidR="00CA14A2" w:rsidRPr="00EB2608" w:rsidRDefault="00EB2608" w:rsidP="00EC4039">
      <w:pPr>
        <w:pStyle w:val="Heading2"/>
        <w:spacing w:beforeLines="20" w:before="48" w:afterLines="20" w:after="48"/>
        <w:rPr>
          <w:rFonts w:asciiTheme="minorHAnsi" w:hAnsiTheme="minorHAnsi" w:cstheme="minorHAnsi"/>
          <w:b/>
          <w:color w:val="auto"/>
          <w:sz w:val="24"/>
          <w:szCs w:val="24"/>
        </w:rPr>
      </w:pPr>
      <w:r w:rsidRPr="00EB2608">
        <w:rPr>
          <w:rFonts w:asciiTheme="minorHAnsi" w:hAnsiTheme="minorHAnsi" w:cstheme="minorHAnsi"/>
          <w:b/>
          <w:color w:val="auto"/>
          <w:sz w:val="24"/>
          <w:szCs w:val="24"/>
        </w:rPr>
        <w:t>4. QUANTITATIVE AND QUALITATIVE MEASURE</w:t>
      </w:r>
      <w:r w:rsidR="00D75840">
        <w:rPr>
          <w:rFonts w:asciiTheme="minorHAnsi" w:hAnsiTheme="minorHAnsi" w:cstheme="minorHAnsi"/>
          <w:b/>
          <w:color w:val="auto"/>
          <w:sz w:val="24"/>
          <w:szCs w:val="24"/>
        </w:rPr>
        <w:t>S</w:t>
      </w:r>
    </w:p>
    <w:p w14:paraId="6A296501" w14:textId="77777777" w:rsidR="00EB2608" w:rsidRDefault="00EB2608" w:rsidP="00EC4039">
      <w:pPr>
        <w:spacing w:beforeLines="20" w:before="48" w:afterLines="20" w:after="48"/>
        <w:jc w:val="left"/>
        <w:rPr>
          <w:b/>
          <w:bCs/>
          <w:szCs w:val="24"/>
        </w:rPr>
      </w:pPr>
    </w:p>
    <w:p w14:paraId="4371528A" w14:textId="303B333C" w:rsidR="00F16B5C" w:rsidRPr="00EB2608" w:rsidRDefault="40F186F6" w:rsidP="00EC4039">
      <w:pPr>
        <w:spacing w:beforeLines="20" w:before="48" w:afterLines="20" w:after="48"/>
        <w:jc w:val="left"/>
        <w:rPr>
          <w:szCs w:val="24"/>
        </w:rPr>
      </w:pPr>
      <w:r w:rsidRPr="00EB2608">
        <w:rPr>
          <w:b/>
          <w:bCs/>
          <w:szCs w:val="24"/>
        </w:rPr>
        <w:t>Goal 1:</w:t>
      </w:r>
      <w:r w:rsidRPr="00EB2608">
        <w:rPr>
          <w:szCs w:val="24"/>
        </w:rPr>
        <w:t xml:space="preserve"> Adoption of OpenStax College Physics helps reduce the financial burdens of the students</w:t>
      </w:r>
    </w:p>
    <w:p w14:paraId="374E48FA" w14:textId="77777777" w:rsidR="00EC4039" w:rsidRDefault="00EC4039" w:rsidP="00EC4039">
      <w:pPr>
        <w:spacing w:beforeLines="20" w:before="48" w:afterLines="20" w:after="48"/>
        <w:jc w:val="left"/>
        <w:rPr>
          <w:szCs w:val="24"/>
        </w:rPr>
      </w:pPr>
    </w:p>
    <w:p w14:paraId="2BC54774" w14:textId="69FD590D" w:rsidR="00F16B5C" w:rsidRPr="00EB2608" w:rsidRDefault="40F186F6" w:rsidP="00EC4039">
      <w:pPr>
        <w:spacing w:beforeLines="20" w:before="48" w:afterLines="20" w:after="48"/>
        <w:jc w:val="left"/>
        <w:rPr>
          <w:szCs w:val="24"/>
        </w:rPr>
      </w:pPr>
      <w:r w:rsidRPr="00EB2608">
        <w:rPr>
          <w:szCs w:val="24"/>
        </w:rPr>
        <w:t>Qualitative opinions will be collected by using a specifically designed survey with open-ended questions, such as:</w:t>
      </w:r>
    </w:p>
    <w:p w14:paraId="7330BA26" w14:textId="6D733D2B" w:rsidR="00F16B5C" w:rsidRPr="00EB2608" w:rsidRDefault="40F186F6" w:rsidP="00EC4039">
      <w:pPr>
        <w:pStyle w:val="ListParagraph"/>
        <w:numPr>
          <w:ilvl w:val="0"/>
          <w:numId w:val="7"/>
        </w:numPr>
        <w:spacing w:beforeLines="20" w:before="48" w:afterLines="20" w:after="48"/>
        <w:jc w:val="left"/>
        <w:rPr>
          <w:rFonts w:eastAsiaTheme="minorEastAsia"/>
          <w:szCs w:val="24"/>
        </w:rPr>
      </w:pPr>
      <w:r w:rsidRPr="00EB2608">
        <w:rPr>
          <w:szCs w:val="24"/>
        </w:rPr>
        <w:t>Does the used textbook (OpenStax College Physics) help you save money?</w:t>
      </w:r>
    </w:p>
    <w:p w14:paraId="1DB70AD6" w14:textId="7278ECA2" w:rsidR="00F16B5C" w:rsidRPr="00EB2608" w:rsidRDefault="7CFBC8F4" w:rsidP="00EC4039">
      <w:pPr>
        <w:pStyle w:val="ListParagraph"/>
        <w:numPr>
          <w:ilvl w:val="0"/>
          <w:numId w:val="7"/>
        </w:numPr>
        <w:spacing w:beforeLines="20" w:before="48" w:afterLines="20" w:after="48"/>
        <w:jc w:val="left"/>
        <w:rPr>
          <w:rFonts w:eastAsiaTheme="minorEastAsia"/>
          <w:szCs w:val="24"/>
        </w:rPr>
      </w:pPr>
      <w:r w:rsidRPr="00EB2608">
        <w:rPr>
          <w:szCs w:val="24"/>
        </w:rPr>
        <w:t>How important is the price of the textbook to you when registering for the course?</w:t>
      </w:r>
    </w:p>
    <w:p w14:paraId="6011C96C" w14:textId="77777777" w:rsidR="00EC4039" w:rsidRDefault="00EC4039" w:rsidP="00EC4039">
      <w:pPr>
        <w:spacing w:beforeLines="20" w:before="48" w:afterLines="20" w:after="48"/>
        <w:jc w:val="left"/>
        <w:rPr>
          <w:szCs w:val="24"/>
        </w:rPr>
      </w:pPr>
    </w:p>
    <w:p w14:paraId="4AD5BEDA" w14:textId="51525EF5" w:rsidR="00F16B5C" w:rsidRPr="00EB2608" w:rsidRDefault="40F186F6" w:rsidP="00EC4039">
      <w:pPr>
        <w:spacing w:beforeLines="20" w:before="48" w:afterLines="20" w:after="48"/>
        <w:jc w:val="left"/>
        <w:rPr>
          <w:szCs w:val="24"/>
        </w:rPr>
      </w:pPr>
      <w:r w:rsidRPr="00EB2608">
        <w:rPr>
          <w:szCs w:val="24"/>
        </w:rPr>
        <w:t>Quantitative results for this goal can be obtained by giving students some survey questions, such as:</w:t>
      </w:r>
    </w:p>
    <w:p w14:paraId="3AF8F815" w14:textId="3F2FB0F7" w:rsidR="006341B6" w:rsidRPr="00D75840" w:rsidRDefault="7CFBC8F4" w:rsidP="00EC4039">
      <w:pPr>
        <w:pStyle w:val="ListParagraph"/>
        <w:numPr>
          <w:ilvl w:val="0"/>
          <w:numId w:val="6"/>
        </w:numPr>
        <w:spacing w:beforeLines="20" w:before="48" w:afterLines="20" w:after="48"/>
        <w:jc w:val="left"/>
        <w:rPr>
          <w:rFonts w:eastAsiaTheme="minorEastAsia"/>
          <w:szCs w:val="24"/>
        </w:rPr>
      </w:pPr>
      <w:r w:rsidRPr="00EB2608">
        <w:rPr>
          <w:szCs w:val="24"/>
        </w:rPr>
        <w:t xml:space="preserve">How much did you expect the textbook to cost without knowing that OpenStax College Physics would be used? Options include &lt;$50, $50 - $100, $100 - $150, $150 - $200, and </w:t>
      </w:r>
      <w:r w:rsidRPr="00D75840">
        <w:rPr>
          <w:szCs w:val="24"/>
        </w:rPr>
        <w:t>above $20</w:t>
      </w:r>
      <w:r w:rsidR="00593AB1" w:rsidRPr="00D75840">
        <w:rPr>
          <w:szCs w:val="24"/>
        </w:rPr>
        <w:t>0.</w:t>
      </w:r>
    </w:p>
    <w:p w14:paraId="11D6BCD7" w14:textId="76174883" w:rsidR="00785423" w:rsidRPr="00D75840" w:rsidRDefault="63832B0D" w:rsidP="00785423">
      <w:pPr>
        <w:pStyle w:val="ListParagraph"/>
        <w:numPr>
          <w:ilvl w:val="0"/>
          <w:numId w:val="6"/>
        </w:numPr>
        <w:spacing w:beforeLines="20" w:before="48" w:afterLines="20" w:after="48"/>
        <w:jc w:val="left"/>
        <w:rPr>
          <w:rFonts w:eastAsiaTheme="minorEastAsia"/>
          <w:szCs w:val="24"/>
        </w:rPr>
      </w:pPr>
      <w:r w:rsidRPr="00D75840">
        <w:rPr>
          <w:szCs w:val="24"/>
        </w:rPr>
        <w:t xml:space="preserve">How much do you prefer to spend on the textbook </w:t>
      </w:r>
      <w:r w:rsidR="5170B0CF" w:rsidRPr="00D75840">
        <w:rPr>
          <w:szCs w:val="24"/>
        </w:rPr>
        <w:t>if you</w:t>
      </w:r>
      <w:r w:rsidRPr="00D75840">
        <w:rPr>
          <w:szCs w:val="24"/>
        </w:rPr>
        <w:t xml:space="preserve"> </w:t>
      </w:r>
      <w:r w:rsidR="5D2F667E" w:rsidRPr="00D75840">
        <w:rPr>
          <w:szCs w:val="24"/>
        </w:rPr>
        <w:t>know</w:t>
      </w:r>
      <w:r w:rsidRPr="00D75840">
        <w:rPr>
          <w:szCs w:val="24"/>
        </w:rPr>
        <w:t xml:space="preserve"> that OpenStax College Physics is available to use for free?</w:t>
      </w:r>
      <w:r w:rsidR="00785423" w:rsidRPr="00D75840">
        <w:rPr>
          <w:szCs w:val="24"/>
        </w:rPr>
        <w:t xml:space="preserve"> Options include &lt;$50, $50 - $100, $100 - $150, $150 - $200, and above $200.</w:t>
      </w:r>
    </w:p>
    <w:p w14:paraId="1F68AD97" w14:textId="2605BB71" w:rsidR="006341B6" w:rsidRPr="001C1A23" w:rsidRDefault="006341B6" w:rsidP="00D75840">
      <w:pPr>
        <w:spacing w:beforeLines="20" w:before="48" w:afterLines="20" w:after="48"/>
        <w:jc w:val="left"/>
        <w:rPr>
          <w:rFonts w:eastAsiaTheme="minorBidi"/>
          <w:szCs w:val="24"/>
        </w:rPr>
      </w:pPr>
    </w:p>
    <w:p w14:paraId="4F19295A" w14:textId="77777777" w:rsidR="00EC4039" w:rsidRDefault="00EC4039" w:rsidP="00EC4039">
      <w:pPr>
        <w:spacing w:beforeLines="20" w:before="48" w:afterLines="20" w:after="48"/>
        <w:jc w:val="left"/>
        <w:rPr>
          <w:szCs w:val="24"/>
        </w:rPr>
      </w:pPr>
    </w:p>
    <w:p w14:paraId="06275B5C" w14:textId="25692E12" w:rsidR="00F16B5C" w:rsidRPr="00EB2608" w:rsidRDefault="40F186F6" w:rsidP="00EC4039">
      <w:pPr>
        <w:spacing w:beforeLines="20" w:before="48" w:afterLines="20" w:after="48"/>
        <w:jc w:val="left"/>
        <w:rPr>
          <w:szCs w:val="24"/>
        </w:rPr>
      </w:pPr>
      <w:r w:rsidRPr="00EB2608">
        <w:rPr>
          <w:szCs w:val="24"/>
        </w:rPr>
        <w:t xml:space="preserve"> </w:t>
      </w:r>
      <w:r w:rsidRPr="00EB2608">
        <w:rPr>
          <w:b/>
          <w:bCs/>
          <w:szCs w:val="24"/>
        </w:rPr>
        <w:t>Goal 2:</w:t>
      </w:r>
      <w:r w:rsidRPr="00EB2608">
        <w:rPr>
          <w:szCs w:val="24"/>
        </w:rPr>
        <w:t xml:space="preserve"> Creation of additional materials based on OpenStax College Physics helps motivate students and improve their learning effectiveness</w:t>
      </w:r>
    </w:p>
    <w:p w14:paraId="4C6F89A5" w14:textId="77777777" w:rsidR="00EC4039" w:rsidRDefault="00EC4039" w:rsidP="00EC4039">
      <w:pPr>
        <w:spacing w:beforeLines="20" w:before="48" w:afterLines="20" w:after="48"/>
        <w:jc w:val="left"/>
        <w:rPr>
          <w:szCs w:val="24"/>
        </w:rPr>
      </w:pPr>
    </w:p>
    <w:p w14:paraId="04D489E7" w14:textId="11E9ABC6" w:rsidR="00F16B5C" w:rsidRPr="00EB2608" w:rsidRDefault="40F186F6" w:rsidP="00EC4039">
      <w:pPr>
        <w:spacing w:beforeLines="20" w:before="48" w:afterLines="20" w:after="48"/>
        <w:jc w:val="left"/>
        <w:rPr>
          <w:szCs w:val="24"/>
        </w:rPr>
      </w:pPr>
      <w:r w:rsidRPr="00EB2608">
        <w:rPr>
          <w:szCs w:val="24"/>
        </w:rPr>
        <w:t>A survey with open-ended questions will also be handed out to collect students’ qualitative feedback on this goal. Some questions are:</w:t>
      </w:r>
    </w:p>
    <w:p w14:paraId="559EA39E" w14:textId="299C91B4" w:rsidR="00F16B5C" w:rsidRPr="00EB2608" w:rsidRDefault="7CFBC8F4" w:rsidP="00EC4039">
      <w:pPr>
        <w:pStyle w:val="ListParagraph"/>
        <w:numPr>
          <w:ilvl w:val="0"/>
          <w:numId w:val="5"/>
        </w:numPr>
        <w:spacing w:beforeLines="20" w:before="48" w:afterLines="20" w:after="48"/>
        <w:jc w:val="left"/>
        <w:rPr>
          <w:rFonts w:eastAsiaTheme="minorEastAsia"/>
          <w:szCs w:val="24"/>
        </w:rPr>
      </w:pPr>
      <w:r w:rsidRPr="00EB2608">
        <w:rPr>
          <w:szCs w:val="24"/>
        </w:rPr>
        <w:t>Do the lecture videos help you better understand the covered topics?</w:t>
      </w:r>
    </w:p>
    <w:p w14:paraId="0CEBD252" w14:textId="0B9A6FEC" w:rsidR="00F16B5C" w:rsidRPr="00EB2608" w:rsidRDefault="7CFBC8F4" w:rsidP="00EC4039">
      <w:pPr>
        <w:pStyle w:val="ListParagraph"/>
        <w:numPr>
          <w:ilvl w:val="0"/>
          <w:numId w:val="5"/>
        </w:numPr>
        <w:spacing w:beforeLines="20" w:before="48" w:afterLines="20" w:after="48"/>
        <w:jc w:val="left"/>
        <w:rPr>
          <w:rFonts w:eastAsiaTheme="minorEastAsia"/>
          <w:szCs w:val="24"/>
        </w:rPr>
      </w:pPr>
      <w:r w:rsidRPr="00EB2608">
        <w:rPr>
          <w:szCs w:val="24"/>
        </w:rPr>
        <w:t>Do the lab videos help you better understand the experiment procedur</w:t>
      </w:r>
      <w:r w:rsidR="00593AB1" w:rsidRPr="00EB2608">
        <w:rPr>
          <w:szCs w:val="24"/>
        </w:rPr>
        <w:t>e?</w:t>
      </w:r>
    </w:p>
    <w:p w14:paraId="6FF16757" w14:textId="2384F01A" w:rsidR="69017235" w:rsidRPr="00EB2608" w:rsidRDefault="69017235" w:rsidP="00EC4039">
      <w:pPr>
        <w:pStyle w:val="ListParagraph"/>
        <w:numPr>
          <w:ilvl w:val="0"/>
          <w:numId w:val="5"/>
        </w:numPr>
        <w:spacing w:beforeLines="20" w:before="48" w:afterLines="20" w:after="48"/>
        <w:jc w:val="left"/>
        <w:rPr>
          <w:rFonts w:eastAsiaTheme="minorBidi"/>
          <w:szCs w:val="24"/>
        </w:rPr>
      </w:pPr>
      <w:r w:rsidRPr="00EB2608">
        <w:rPr>
          <w:szCs w:val="24"/>
        </w:rPr>
        <w:t>Does the online homework help you better understand the covered topics?</w:t>
      </w:r>
    </w:p>
    <w:p w14:paraId="5F7A6604" w14:textId="77014922" w:rsidR="00F16B5C" w:rsidRPr="00EB2608" w:rsidRDefault="7CFBC8F4" w:rsidP="00EC4039">
      <w:pPr>
        <w:pStyle w:val="ListParagraph"/>
        <w:numPr>
          <w:ilvl w:val="0"/>
          <w:numId w:val="5"/>
        </w:numPr>
        <w:spacing w:beforeLines="20" w:before="48" w:afterLines="20" w:after="48"/>
        <w:jc w:val="left"/>
        <w:rPr>
          <w:rFonts w:eastAsiaTheme="minorEastAsia"/>
          <w:szCs w:val="24"/>
        </w:rPr>
      </w:pPr>
      <w:r w:rsidRPr="00EB2608">
        <w:rPr>
          <w:szCs w:val="24"/>
        </w:rPr>
        <w:t>Do the lecture and lab videos help you finish the assignments (homework and lab reports)?</w:t>
      </w:r>
    </w:p>
    <w:p w14:paraId="79F2202C" w14:textId="07E9DED8" w:rsidR="00F16B5C" w:rsidRPr="00EB2608" w:rsidRDefault="7CFBC8F4" w:rsidP="00EC4039">
      <w:pPr>
        <w:pStyle w:val="ListParagraph"/>
        <w:numPr>
          <w:ilvl w:val="0"/>
          <w:numId w:val="5"/>
        </w:numPr>
        <w:spacing w:beforeLines="20" w:before="48" w:afterLines="20" w:after="48"/>
        <w:jc w:val="left"/>
        <w:rPr>
          <w:rFonts w:eastAsiaTheme="minorEastAsia"/>
          <w:szCs w:val="24"/>
        </w:rPr>
      </w:pPr>
      <w:r w:rsidRPr="00EB2608">
        <w:rPr>
          <w:szCs w:val="24"/>
        </w:rPr>
        <w:lastRenderedPageBreak/>
        <w:t>Do you feel more confident about taking exams after watching the lecture and lab videos?</w:t>
      </w:r>
    </w:p>
    <w:p w14:paraId="7B52A013" w14:textId="62140ABD" w:rsidR="00F16B5C" w:rsidRPr="00EB2608" w:rsidRDefault="79BC2C68" w:rsidP="00EC4039">
      <w:pPr>
        <w:pStyle w:val="ListParagraph"/>
        <w:numPr>
          <w:ilvl w:val="0"/>
          <w:numId w:val="5"/>
        </w:numPr>
        <w:spacing w:beforeLines="20" w:before="48" w:afterLines="20" w:after="48"/>
        <w:jc w:val="left"/>
        <w:rPr>
          <w:rFonts w:eastAsiaTheme="minorEastAsia"/>
          <w:szCs w:val="24"/>
        </w:rPr>
      </w:pPr>
      <w:r w:rsidRPr="00EB2608">
        <w:rPr>
          <w:szCs w:val="24"/>
        </w:rPr>
        <w:t>Were you satisfied with the information and resources presented by OpenStax?</w:t>
      </w:r>
    </w:p>
    <w:p w14:paraId="2CBAC97A" w14:textId="420B913C" w:rsidR="00F16B5C" w:rsidRPr="00EB2608" w:rsidRDefault="79BC2C68" w:rsidP="00EC4039">
      <w:pPr>
        <w:pStyle w:val="ListParagraph"/>
        <w:numPr>
          <w:ilvl w:val="0"/>
          <w:numId w:val="5"/>
        </w:numPr>
        <w:spacing w:beforeLines="20" w:before="48" w:afterLines="20" w:after="48"/>
        <w:jc w:val="left"/>
        <w:rPr>
          <w:rFonts w:eastAsiaTheme="minorEastAsia"/>
          <w:szCs w:val="24"/>
        </w:rPr>
      </w:pPr>
      <w:r w:rsidRPr="00EB2608">
        <w:rPr>
          <w:szCs w:val="24"/>
        </w:rPr>
        <w:t>What would you like to see added to the OpenStax content offerings?</w:t>
      </w:r>
    </w:p>
    <w:p w14:paraId="222C208E" w14:textId="77777777" w:rsidR="00EC4039" w:rsidRDefault="00EC4039" w:rsidP="00EC4039">
      <w:pPr>
        <w:spacing w:beforeLines="20" w:before="48" w:afterLines="20" w:after="48"/>
        <w:jc w:val="left"/>
        <w:rPr>
          <w:szCs w:val="24"/>
        </w:rPr>
      </w:pPr>
    </w:p>
    <w:p w14:paraId="072091F4" w14:textId="1354401C" w:rsidR="00F16B5C" w:rsidRPr="00EB2608" w:rsidRDefault="40F186F6" w:rsidP="00EC4039">
      <w:pPr>
        <w:spacing w:beforeLines="20" w:before="48" w:afterLines="20" w:after="48"/>
        <w:jc w:val="left"/>
        <w:rPr>
          <w:szCs w:val="24"/>
        </w:rPr>
      </w:pPr>
      <w:r w:rsidRPr="00EB2608">
        <w:rPr>
          <w:szCs w:val="24"/>
        </w:rPr>
        <w:t>Quantitative opinions for this goal can be collected by using a quiz with questions, such as:</w:t>
      </w:r>
    </w:p>
    <w:p w14:paraId="2612B384" w14:textId="789F0E1C" w:rsidR="00F16B5C" w:rsidRPr="00EB2608" w:rsidRDefault="7CFBC8F4" w:rsidP="00EC4039">
      <w:pPr>
        <w:pStyle w:val="ListParagraph"/>
        <w:numPr>
          <w:ilvl w:val="0"/>
          <w:numId w:val="4"/>
        </w:numPr>
        <w:spacing w:beforeLines="20" w:before="48" w:afterLines="20" w:after="48"/>
        <w:jc w:val="left"/>
        <w:rPr>
          <w:rFonts w:eastAsiaTheme="minorEastAsia"/>
          <w:szCs w:val="24"/>
        </w:rPr>
      </w:pPr>
      <w:r w:rsidRPr="00EB2608">
        <w:rPr>
          <w:szCs w:val="24"/>
        </w:rPr>
        <w:t xml:space="preserve">How much do the recorded videos help you in this course? Options are on </w:t>
      </w:r>
      <w:r w:rsidR="004E410A">
        <w:rPr>
          <w:szCs w:val="24"/>
        </w:rPr>
        <w:t xml:space="preserve">a </w:t>
      </w:r>
      <w:r w:rsidRPr="00EB2608">
        <w:rPr>
          <w:szCs w:val="24"/>
        </w:rPr>
        <w:t xml:space="preserve">scale </w:t>
      </w:r>
      <w:r w:rsidR="004E410A">
        <w:rPr>
          <w:szCs w:val="24"/>
        </w:rPr>
        <w:t xml:space="preserve">of </w:t>
      </w:r>
      <w:r w:rsidRPr="00EB2608">
        <w:rPr>
          <w:szCs w:val="24"/>
        </w:rPr>
        <w:t>1 – 5, with 1 being not at all, 2 a little bit, 3 some, 4 significantly, 5 extremely necessary.</w:t>
      </w:r>
    </w:p>
    <w:p w14:paraId="05FE83E6" w14:textId="6B8DD4C6" w:rsidR="00F16B5C" w:rsidRPr="00EB2608" w:rsidRDefault="167C2C65" w:rsidP="00EC4039">
      <w:pPr>
        <w:pStyle w:val="ListParagraph"/>
        <w:numPr>
          <w:ilvl w:val="0"/>
          <w:numId w:val="4"/>
        </w:numPr>
        <w:spacing w:beforeLines="20" w:before="48" w:afterLines="20" w:after="48"/>
        <w:jc w:val="left"/>
        <w:rPr>
          <w:szCs w:val="24"/>
        </w:rPr>
      </w:pPr>
      <w:r w:rsidRPr="00EB2608">
        <w:rPr>
          <w:szCs w:val="24"/>
        </w:rPr>
        <w:t>Analyzing assessment data from exams completed during the semeste</w:t>
      </w:r>
      <w:r w:rsidR="00593AB1" w:rsidRPr="00EB2608">
        <w:rPr>
          <w:szCs w:val="24"/>
        </w:rPr>
        <w:t>r.</w:t>
      </w:r>
    </w:p>
    <w:p w14:paraId="03A2FE29" w14:textId="3B092669" w:rsidR="6985A457" w:rsidRPr="00EB2608" w:rsidRDefault="6985A457" w:rsidP="00EC4039">
      <w:pPr>
        <w:pStyle w:val="ListParagraph"/>
        <w:numPr>
          <w:ilvl w:val="0"/>
          <w:numId w:val="4"/>
        </w:numPr>
        <w:spacing w:beforeLines="20" w:before="48" w:afterLines="20" w:after="48"/>
        <w:jc w:val="left"/>
        <w:rPr>
          <w:rFonts w:eastAsiaTheme="minorBidi"/>
          <w:szCs w:val="24"/>
        </w:rPr>
      </w:pPr>
      <w:r w:rsidRPr="00EB2608">
        <w:rPr>
          <w:szCs w:val="24"/>
        </w:rPr>
        <w:t xml:space="preserve">Use Kaltura analytics tools to analyze students' video-viewing activities such as (how many times they played </w:t>
      </w:r>
      <w:r w:rsidR="004E410A">
        <w:rPr>
          <w:szCs w:val="24"/>
        </w:rPr>
        <w:t xml:space="preserve">the </w:t>
      </w:r>
      <w:r w:rsidRPr="00EB2608">
        <w:rPr>
          <w:szCs w:val="24"/>
        </w:rPr>
        <w:t>video, percentage of video viewed, what dates they watched</w:t>
      </w:r>
      <w:r w:rsidR="004E410A">
        <w:rPr>
          <w:szCs w:val="24"/>
        </w:rPr>
        <w:t>,</w:t>
      </w:r>
      <w:r w:rsidRPr="00EB2608">
        <w:rPr>
          <w:szCs w:val="24"/>
        </w:rPr>
        <w:t xml:space="preserve"> etc</w:t>
      </w:r>
      <w:r w:rsidR="00593AB1" w:rsidRPr="00EB2608">
        <w:rPr>
          <w:szCs w:val="24"/>
        </w:rPr>
        <w:t>.)</w:t>
      </w:r>
      <w:r w:rsidRPr="00EB2608">
        <w:rPr>
          <w:szCs w:val="24"/>
        </w:rPr>
        <w:t xml:space="preserve">  </w:t>
      </w:r>
    </w:p>
    <w:p w14:paraId="1E8BA022" w14:textId="77777777" w:rsidR="00EC4039" w:rsidRDefault="00EC4039" w:rsidP="00EC4039">
      <w:pPr>
        <w:spacing w:beforeLines="20" w:before="48" w:afterLines="20" w:after="48"/>
        <w:jc w:val="left"/>
        <w:rPr>
          <w:szCs w:val="24"/>
        </w:rPr>
      </w:pPr>
    </w:p>
    <w:p w14:paraId="5706616C" w14:textId="6E005A0D" w:rsidR="00F16B5C" w:rsidRPr="00EB2608" w:rsidRDefault="7CFBC8F4" w:rsidP="00EC4039">
      <w:pPr>
        <w:spacing w:beforeLines="20" w:before="48" w:afterLines="20" w:after="48"/>
        <w:jc w:val="left"/>
        <w:rPr>
          <w:szCs w:val="24"/>
        </w:rPr>
      </w:pPr>
      <w:r w:rsidRPr="00CA4FB6">
        <w:rPr>
          <w:b/>
          <w:szCs w:val="24"/>
        </w:rPr>
        <w:t>Goal 3:</w:t>
      </w:r>
      <w:r w:rsidRPr="00EB2608">
        <w:rPr>
          <w:szCs w:val="24"/>
        </w:rPr>
        <w:t xml:space="preserve"> The project helps improve students’ satisfaction and retention in this course.</w:t>
      </w:r>
    </w:p>
    <w:p w14:paraId="06776AD4" w14:textId="77777777" w:rsidR="00EC4039" w:rsidRDefault="00EC4039" w:rsidP="00EC4039">
      <w:pPr>
        <w:spacing w:beforeLines="20" w:before="48" w:afterLines="20" w:after="48"/>
        <w:jc w:val="left"/>
        <w:rPr>
          <w:szCs w:val="24"/>
        </w:rPr>
      </w:pPr>
    </w:p>
    <w:p w14:paraId="75FEE9A7" w14:textId="450A9933" w:rsidR="0007388E" w:rsidRDefault="0007388E" w:rsidP="00EC4039">
      <w:pPr>
        <w:spacing w:beforeLines="20" w:before="48" w:afterLines="20" w:after="48"/>
        <w:jc w:val="left"/>
        <w:rPr>
          <w:szCs w:val="24"/>
        </w:rPr>
      </w:pPr>
      <w:r>
        <w:rPr>
          <w:szCs w:val="24"/>
        </w:rPr>
        <w:t>Qualitative:</w:t>
      </w:r>
    </w:p>
    <w:p w14:paraId="09A200E3" w14:textId="2662DE11" w:rsidR="00F16B5C" w:rsidRPr="00EB2608" w:rsidRDefault="004E410A" w:rsidP="00EC4039">
      <w:pPr>
        <w:spacing w:beforeLines="20" w:before="48" w:afterLines="20" w:after="48"/>
        <w:jc w:val="left"/>
        <w:rPr>
          <w:szCs w:val="24"/>
        </w:rPr>
      </w:pPr>
      <w:r>
        <w:rPr>
          <w:szCs w:val="24"/>
        </w:rPr>
        <w:t>At</w:t>
      </w:r>
      <w:r w:rsidR="40F186F6" w:rsidRPr="00EB2608">
        <w:rPr>
          <w:szCs w:val="24"/>
        </w:rPr>
        <w:t xml:space="preserve"> the end of each semester, a survey with open-ended questions will be given to students for their feeling on this course. Some questions are:</w:t>
      </w:r>
    </w:p>
    <w:p w14:paraId="7AFD04DA" w14:textId="32F77CAE" w:rsidR="00F16B5C" w:rsidRPr="00EB2608" w:rsidRDefault="40F186F6" w:rsidP="00EC4039">
      <w:pPr>
        <w:pStyle w:val="ListParagraph"/>
        <w:numPr>
          <w:ilvl w:val="0"/>
          <w:numId w:val="3"/>
        </w:numPr>
        <w:spacing w:beforeLines="20" w:before="48" w:afterLines="20" w:after="48"/>
        <w:jc w:val="left"/>
        <w:rPr>
          <w:rFonts w:eastAsiaTheme="minorEastAsia"/>
          <w:szCs w:val="24"/>
        </w:rPr>
      </w:pPr>
      <w:r w:rsidRPr="00EB2608">
        <w:rPr>
          <w:szCs w:val="24"/>
        </w:rPr>
        <w:t>How satisfied are you with the course adopting OpenStax College Physics?</w:t>
      </w:r>
    </w:p>
    <w:p w14:paraId="0134C80A" w14:textId="7E5AD5CD" w:rsidR="00F16B5C" w:rsidRPr="00EB2608" w:rsidRDefault="40F186F6" w:rsidP="00EC4039">
      <w:pPr>
        <w:pStyle w:val="ListParagraph"/>
        <w:numPr>
          <w:ilvl w:val="0"/>
          <w:numId w:val="3"/>
        </w:numPr>
        <w:spacing w:beforeLines="20" w:before="48" w:afterLines="20" w:after="48"/>
        <w:jc w:val="left"/>
        <w:rPr>
          <w:rFonts w:eastAsiaTheme="minorEastAsia"/>
          <w:szCs w:val="24"/>
        </w:rPr>
      </w:pPr>
      <w:r w:rsidRPr="00EB2608">
        <w:rPr>
          <w:szCs w:val="24"/>
        </w:rPr>
        <w:t>How satisfied are you with the lecture videos and lab videos?</w:t>
      </w:r>
    </w:p>
    <w:p w14:paraId="4CAFE871" w14:textId="08AC8A85" w:rsidR="00F16B5C" w:rsidRPr="00EB2608" w:rsidRDefault="40F186F6" w:rsidP="00EC4039">
      <w:pPr>
        <w:pStyle w:val="ListParagraph"/>
        <w:numPr>
          <w:ilvl w:val="0"/>
          <w:numId w:val="3"/>
        </w:numPr>
        <w:spacing w:beforeLines="20" w:before="48" w:afterLines="20" w:after="48"/>
        <w:jc w:val="left"/>
        <w:rPr>
          <w:rFonts w:eastAsiaTheme="minorEastAsia"/>
          <w:szCs w:val="24"/>
        </w:rPr>
      </w:pPr>
      <w:r w:rsidRPr="00EB2608">
        <w:rPr>
          <w:szCs w:val="24"/>
        </w:rPr>
        <w:t>Would you recommend other students to take this course?</w:t>
      </w:r>
    </w:p>
    <w:p w14:paraId="4A018395" w14:textId="1735CD9F" w:rsidR="00F16B5C" w:rsidRPr="00EB2608" w:rsidRDefault="7CFBC8F4" w:rsidP="00EC4039">
      <w:pPr>
        <w:pStyle w:val="ListParagraph"/>
        <w:numPr>
          <w:ilvl w:val="0"/>
          <w:numId w:val="3"/>
        </w:numPr>
        <w:spacing w:beforeLines="20" w:before="48" w:afterLines="20" w:after="48"/>
        <w:jc w:val="left"/>
        <w:rPr>
          <w:rFonts w:eastAsiaTheme="minorEastAsia"/>
          <w:szCs w:val="24"/>
        </w:rPr>
      </w:pPr>
      <w:r w:rsidRPr="00EB2608">
        <w:rPr>
          <w:szCs w:val="24"/>
        </w:rPr>
        <w:t>Have you thought about withdrawing from this course? If yes, what changed your mind?</w:t>
      </w:r>
    </w:p>
    <w:p w14:paraId="779ABB5E" w14:textId="66CC7A18" w:rsidR="00F16B5C" w:rsidRPr="00EB2608" w:rsidRDefault="4F568E12" w:rsidP="00EC4039">
      <w:pPr>
        <w:pStyle w:val="ListParagraph"/>
        <w:numPr>
          <w:ilvl w:val="0"/>
          <w:numId w:val="3"/>
        </w:numPr>
        <w:spacing w:beforeLines="20" w:before="48" w:afterLines="20" w:after="48"/>
        <w:jc w:val="left"/>
        <w:rPr>
          <w:szCs w:val="24"/>
        </w:rPr>
      </w:pPr>
      <w:r w:rsidRPr="00EB2608">
        <w:rPr>
          <w:szCs w:val="24"/>
        </w:rPr>
        <w:t>Please identify the specific resources that mad</w:t>
      </w:r>
      <w:r w:rsidR="190765A1" w:rsidRPr="00EB2608">
        <w:rPr>
          <w:szCs w:val="24"/>
        </w:rPr>
        <w:t>e learning easier by using OpenStax.</w:t>
      </w:r>
    </w:p>
    <w:p w14:paraId="32668CD1" w14:textId="77777777" w:rsidR="00EC4039" w:rsidRDefault="00EC4039" w:rsidP="00EC4039">
      <w:pPr>
        <w:spacing w:beforeLines="20" w:before="48" w:afterLines="20" w:after="48"/>
        <w:jc w:val="left"/>
        <w:rPr>
          <w:szCs w:val="24"/>
        </w:rPr>
      </w:pPr>
    </w:p>
    <w:p w14:paraId="2AE7444E" w14:textId="4174A18E" w:rsidR="00F16B5C" w:rsidRPr="00EB2608" w:rsidRDefault="40F186F6" w:rsidP="00EC4039">
      <w:pPr>
        <w:spacing w:beforeLines="20" w:before="48" w:afterLines="20" w:after="48"/>
        <w:jc w:val="left"/>
        <w:rPr>
          <w:szCs w:val="24"/>
        </w:rPr>
      </w:pPr>
      <w:r w:rsidRPr="00EB2608">
        <w:rPr>
          <w:szCs w:val="24"/>
        </w:rPr>
        <w:t>A quiz will be given to students at the end of each semester for their feedback in a quantitative manner. Questions are:</w:t>
      </w:r>
    </w:p>
    <w:p w14:paraId="0CBCF037" w14:textId="7B3BD389" w:rsidR="00F16B5C" w:rsidRPr="00EB2608" w:rsidRDefault="40F186F6" w:rsidP="00EC4039">
      <w:pPr>
        <w:pStyle w:val="ListParagraph"/>
        <w:numPr>
          <w:ilvl w:val="0"/>
          <w:numId w:val="2"/>
        </w:numPr>
        <w:spacing w:beforeLines="20" w:before="48" w:afterLines="20" w:after="48"/>
        <w:jc w:val="left"/>
        <w:rPr>
          <w:rFonts w:eastAsiaTheme="minorEastAsia"/>
          <w:szCs w:val="24"/>
        </w:rPr>
      </w:pPr>
      <w:r w:rsidRPr="00EB2608">
        <w:rPr>
          <w:szCs w:val="24"/>
        </w:rPr>
        <w:t xml:space="preserve">How satisfied are you with this course overall? Options are on </w:t>
      </w:r>
      <w:r w:rsidR="004E410A">
        <w:rPr>
          <w:szCs w:val="24"/>
        </w:rPr>
        <w:t xml:space="preserve">a </w:t>
      </w:r>
      <w:r w:rsidRPr="00EB2608">
        <w:rPr>
          <w:szCs w:val="24"/>
        </w:rPr>
        <w:t xml:space="preserve">scale </w:t>
      </w:r>
      <w:r w:rsidR="004E410A">
        <w:rPr>
          <w:szCs w:val="24"/>
        </w:rPr>
        <w:t xml:space="preserve">of </w:t>
      </w:r>
      <w:r w:rsidRPr="00EB2608">
        <w:rPr>
          <w:szCs w:val="24"/>
        </w:rPr>
        <w:t>1 – 5, with 1 being extremely disappointed, 2, a little disappointed, 3 just okay, 4 satisfied, 5 very satisfied.</w:t>
      </w:r>
    </w:p>
    <w:p w14:paraId="156B0B68" w14:textId="4BE4844A" w:rsidR="00F16B5C" w:rsidRPr="00EB2608" w:rsidRDefault="40F186F6" w:rsidP="00EC4039">
      <w:pPr>
        <w:pStyle w:val="ListParagraph"/>
        <w:numPr>
          <w:ilvl w:val="0"/>
          <w:numId w:val="2"/>
        </w:numPr>
        <w:spacing w:beforeLines="20" w:before="48" w:afterLines="20" w:after="48"/>
        <w:jc w:val="left"/>
        <w:rPr>
          <w:rFonts w:eastAsiaTheme="minorEastAsia"/>
          <w:szCs w:val="24"/>
        </w:rPr>
      </w:pPr>
      <w:r w:rsidRPr="00EB2608">
        <w:rPr>
          <w:szCs w:val="24"/>
        </w:rPr>
        <w:t xml:space="preserve">Would you recommend others to take this course? Options are on </w:t>
      </w:r>
      <w:r w:rsidR="004E410A">
        <w:rPr>
          <w:szCs w:val="24"/>
        </w:rPr>
        <w:t xml:space="preserve">a </w:t>
      </w:r>
      <w:r w:rsidRPr="00EB2608">
        <w:rPr>
          <w:szCs w:val="24"/>
        </w:rPr>
        <w:t xml:space="preserve">scale </w:t>
      </w:r>
      <w:r w:rsidR="004E410A">
        <w:rPr>
          <w:szCs w:val="24"/>
        </w:rPr>
        <w:t xml:space="preserve">of </w:t>
      </w:r>
      <w:r w:rsidRPr="00EB2608">
        <w:rPr>
          <w:szCs w:val="24"/>
        </w:rPr>
        <w:t>1- 5, with 1 being no, 2 maybe, 3 yes.</w:t>
      </w:r>
    </w:p>
    <w:p w14:paraId="450D3526" w14:textId="77777777" w:rsidR="00EC4039" w:rsidRDefault="00EC4039" w:rsidP="00EC4039">
      <w:pPr>
        <w:spacing w:beforeLines="20" w:before="48" w:afterLines="20" w:after="48"/>
        <w:jc w:val="left"/>
        <w:rPr>
          <w:szCs w:val="24"/>
        </w:rPr>
      </w:pPr>
    </w:p>
    <w:p w14:paraId="5265EAE6" w14:textId="20E31BDA" w:rsidR="00F16B5C" w:rsidRPr="00EB2608" w:rsidRDefault="004C177B" w:rsidP="00EC4039">
      <w:pPr>
        <w:spacing w:beforeLines="20" w:before="48" w:afterLines="20" w:after="48"/>
        <w:jc w:val="left"/>
        <w:rPr>
          <w:szCs w:val="24"/>
        </w:rPr>
      </w:pPr>
      <w:r w:rsidRPr="00EB2608">
        <w:rPr>
          <w:szCs w:val="24"/>
        </w:rPr>
        <w:t xml:space="preserve">We will compare </w:t>
      </w:r>
      <w:r w:rsidR="004E410A">
        <w:rPr>
          <w:szCs w:val="24"/>
        </w:rPr>
        <w:t xml:space="preserve">the </w:t>
      </w:r>
      <w:r w:rsidRPr="00EB2608">
        <w:rPr>
          <w:szCs w:val="24"/>
        </w:rPr>
        <w:t xml:space="preserve">DFW rate before and after using the free and open access textbook and class resources.  </w:t>
      </w:r>
      <w:r w:rsidR="40F186F6" w:rsidRPr="00EB2608">
        <w:rPr>
          <w:szCs w:val="24"/>
        </w:rPr>
        <w:t>The statistical analysis method such as the correlation model will be used to have a holistic understanding of students’ feedback.</w:t>
      </w:r>
      <w:r w:rsidR="00D75840">
        <w:rPr>
          <w:szCs w:val="24"/>
        </w:rPr>
        <w:t xml:space="preserve"> </w:t>
      </w:r>
      <w:r w:rsidR="00D75840" w:rsidRPr="00D75840">
        <w:rPr>
          <w:rFonts w:eastAsia="SimSun"/>
          <w:szCs w:val="24"/>
        </w:rPr>
        <w:t>The project team will submit a request for IRB approval once the project starts.</w:t>
      </w:r>
    </w:p>
    <w:p w14:paraId="3653CCF9" w14:textId="77777777" w:rsidR="00EC4039" w:rsidRDefault="00EC4039" w:rsidP="00EC4039">
      <w:pPr>
        <w:pStyle w:val="Heading2"/>
        <w:spacing w:beforeLines="20" w:before="48" w:afterLines="20" w:after="48"/>
        <w:rPr>
          <w:rFonts w:asciiTheme="minorHAnsi" w:hAnsiTheme="minorHAnsi" w:cstheme="minorHAnsi"/>
          <w:b/>
          <w:color w:val="auto"/>
          <w:sz w:val="24"/>
          <w:szCs w:val="24"/>
        </w:rPr>
      </w:pPr>
    </w:p>
    <w:p w14:paraId="2737F644" w14:textId="0E3E7972" w:rsidR="00524BE0" w:rsidRDefault="00EB2608" w:rsidP="00EC4039">
      <w:pPr>
        <w:pStyle w:val="Heading2"/>
        <w:spacing w:beforeLines="20" w:before="48" w:afterLines="20" w:after="48"/>
        <w:rPr>
          <w:rFonts w:asciiTheme="minorHAnsi" w:hAnsiTheme="minorHAnsi" w:cstheme="minorHAnsi"/>
          <w:b/>
          <w:color w:val="auto"/>
          <w:sz w:val="24"/>
          <w:szCs w:val="24"/>
        </w:rPr>
      </w:pPr>
      <w:r w:rsidRPr="00EB2608">
        <w:rPr>
          <w:rFonts w:asciiTheme="minorHAnsi" w:hAnsiTheme="minorHAnsi" w:cstheme="minorHAnsi"/>
          <w:b/>
          <w:color w:val="auto"/>
          <w:sz w:val="24"/>
          <w:szCs w:val="24"/>
        </w:rPr>
        <w:t>5. TIMELINE</w:t>
      </w:r>
    </w:p>
    <w:p w14:paraId="0DC5CB4E" w14:textId="77777777" w:rsidR="0007388E" w:rsidRPr="00811144" w:rsidRDefault="0007388E" w:rsidP="00811144"/>
    <w:p w14:paraId="2725AC98" w14:textId="58CEBD3C" w:rsidR="00EC4039" w:rsidRPr="00811144" w:rsidRDefault="0007388E" w:rsidP="00EC4039">
      <w:pPr>
        <w:spacing w:beforeLines="20" w:before="48" w:afterLines="20" w:after="48"/>
        <w:jc w:val="left"/>
        <w:rPr>
          <w:b/>
          <w:iCs/>
          <w:szCs w:val="24"/>
        </w:rPr>
      </w:pPr>
      <w:r w:rsidRPr="00811144">
        <w:rPr>
          <w:b/>
          <w:iCs/>
          <w:szCs w:val="24"/>
        </w:rPr>
        <w:t>Kickoff: March 25, 2022</w:t>
      </w:r>
    </w:p>
    <w:p w14:paraId="11E45576" w14:textId="47EB40E7" w:rsidR="00F16B5C" w:rsidRPr="00FD01E6" w:rsidRDefault="00F16B5C" w:rsidP="00EC4039">
      <w:pPr>
        <w:spacing w:beforeLines="20" w:before="48" w:afterLines="20" w:after="48"/>
        <w:jc w:val="left"/>
        <w:rPr>
          <w:b/>
          <w:iCs/>
          <w:szCs w:val="24"/>
        </w:rPr>
      </w:pPr>
      <w:r w:rsidRPr="00FD01E6">
        <w:rPr>
          <w:b/>
          <w:iCs/>
          <w:szCs w:val="24"/>
        </w:rPr>
        <w:lastRenderedPageBreak/>
        <w:t>Spring 2022:</w:t>
      </w:r>
    </w:p>
    <w:p w14:paraId="7FAF5C37" w14:textId="6B5B126A" w:rsidR="00F16B5C" w:rsidRPr="00EB2608" w:rsidRDefault="2D6FC15E" w:rsidP="00EC4039">
      <w:pPr>
        <w:spacing w:beforeLines="20" w:before="48" w:afterLines="20" w:after="48"/>
        <w:jc w:val="left"/>
        <w:rPr>
          <w:szCs w:val="24"/>
        </w:rPr>
      </w:pPr>
      <w:r w:rsidRPr="00EB2608">
        <w:rPr>
          <w:szCs w:val="24"/>
        </w:rPr>
        <w:t>Mar</w:t>
      </w:r>
      <w:r w:rsidR="2D311956" w:rsidRPr="00EB2608">
        <w:rPr>
          <w:szCs w:val="24"/>
        </w:rPr>
        <w:t>/2</w:t>
      </w:r>
      <w:r w:rsidRPr="00EB2608">
        <w:rPr>
          <w:szCs w:val="24"/>
        </w:rPr>
        <w:t>2</w:t>
      </w:r>
      <w:r w:rsidR="2D311956" w:rsidRPr="00EB2608">
        <w:rPr>
          <w:szCs w:val="24"/>
        </w:rPr>
        <w:t xml:space="preserve"> – </w:t>
      </w:r>
      <w:r w:rsidRPr="00EB2608">
        <w:rPr>
          <w:szCs w:val="24"/>
        </w:rPr>
        <w:t>May</w:t>
      </w:r>
      <w:r w:rsidR="2D311956" w:rsidRPr="00EB2608">
        <w:rPr>
          <w:szCs w:val="24"/>
        </w:rPr>
        <w:t>/22: PI and Co-PI</w:t>
      </w:r>
      <w:r w:rsidR="132E54FB" w:rsidRPr="00EB2608">
        <w:rPr>
          <w:szCs w:val="24"/>
        </w:rPr>
        <w:t>s</w:t>
      </w:r>
      <w:r w:rsidR="2D311956" w:rsidRPr="00EB2608">
        <w:rPr>
          <w:szCs w:val="24"/>
        </w:rPr>
        <w:t xml:space="preserve"> will start to confirm topics for lecture and lab videos, purchase video recording equipment, design survey questions, and create homework problems and solutions.</w:t>
      </w:r>
    </w:p>
    <w:p w14:paraId="0571ADB5" w14:textId="076DB604" w:rsidR="00F16B5C" w:rsidRPr="00EB2608" w:rsidRDefault="6E2D7006" w:rsidP="00EC4039">
      <w:pPr>
        <w:spacing w:beforeLines="20" w:before="48" w:afterLines="20" w:after="48"/>
        <w:jc w:val="left"/>
        <w:rPr>
          <w:szCs w:val="24"/>
        </w:rPr>
      </w:pPr>
      <w:r w:rsidRPr="00EB2608">
        <w:rPr>
          <w:szCs w:val="24"/>
        </w:rPr>
        <w:t>Milestones:</w:t>
      </w:r>
      <w:r w:rsidR="6943342F" w:rsidRPr="00EB2608">
        <w:rPr>
          <w:szCs w:val="24"/>
        </w:rPr>
        <w:t xml:space="preserve"> Some</w:t>
      </w:r>
      <w:r w:rsidRPr="00EB2608">
        <w:rPr>
          <w:szCs w:val="24"/>
        </w:rPr>
        <w:t xml:space="preserve"> lecture and lab videos </w:t>
      </w:r>
      <w:r w:rsidR="6943342F" w:rsidRPr="00EB2608">
        <w:rPr>
          <w:szCs w:val="24"/>
        </w:rPr>
        <w:t xml:space="preserve">(topics </w:t>
      </w:r>
      <w:r w:rsidR="019235E0" w:rsidRPr="00EB2608">
        <w:rPr>
          <w:szCs w:val="24"/>
        </w:rPr>
        <w:t>include</w:t>
      </w:r>
      <w:r w:rsidR="6943342F" w:rsidRPr="00EB2608">
        <w:rPr>
          <w:szCs w:val="24"/>
        </w:rPr>
        <w:t xml:space="preserve"> Electrostatics, Electric field and force, Electric Potential and Potential energy) </w:t>
      </w:r>
      <w:r w:rsidRPr="00EB2608">
        <w:rPr>
          <w:szCs w:val="24"/>
        </w:rPr>
        <w:t>will be recorded for the course sections in the spring semester.</w:t>
      </w:r>
    </w:p>
    <w:p w14:paraId="1F9FF173" w14:textId="77777777" w:rsidR="00310252" w:rsidRDefault="00310252" w:rsidP="00EC4039">
      <w:pPr>
        <w:spacing w:beforeLines="20" w:before="48" w:afterLines="20" w:after="48"/>
        <w:jc w:val="left"/>
        <w:rPr>
          <w:iCs/>
          <w:szCs w:val="24"/>
        </w:rPr>
      </w:pPr>
    </w:p>
    <w:p w14:paraId="7521B8D1" w14:textId="09370AA4" w:rsidR="00F16B5C" w:rsidRPr="00FD01E6" w:rsidRDefault="00F16B5C" w:rsidP="00EC4039">
      <w:pPr>
        <w:spacing w:beforeLines="20" w:before="48" w:afterLines="20" w:after="48"/>
        <w:jc w:val="left"/>
        <w:rPr>
          <w:b/>
          <w:iCs/>
          <w:szCs w:val="24"/>
        </w:rPr>
      </w:pPr>
      <w:r w:rsidRPr="00FD01E6">
        <w:rPr>
          <w:b/>
          <w:iCs/>
          <w:szCs w:val="24"/>
        </w:rPr>
        <w:t>Summer 2022:</w:t>
      </w:r>
    </w:p>
    <w:p w14:paraId="29BC0F61" w14:textId="32F4B42E" w:rsidR="00F16B5C" w:rsidRPr="00EB2608" w:rsidRDefault="009551C1" w:rsidP="00EC4039">
      <w:pPr>
        <w:spacing w:beforeLines="20" w:before="48" w:afterLines="20" w:after="48"/>
        <w:jc w:val="left"/>
        <w:rPr>
          <w:iCs/>
          <w:szCs w:val="24"/>
        </w:rPr>
      </w:pPr>
      <w:r w:rsidRPr="00EB2608">
        <w:rPr>
          <w:iCs/>
          <w:szCs w:val="24"/>
        </w:rPr>
        <w:t>May</w:t>
      </w:r>
      <w:r w:rsidR="00F16B5C" w:rsidRPr="00EB2608">
        <w:rPr>
          <w:iCs/>
          <w:szCs w:val="24"/>
        </w:rPr>
        <w:t xml:space="preserve">/22 – </w:t>
      </w:r>
      <w:r w:rsidRPr="00EB2608">
        <w:rPr>
          <w:iCs/>
          <w:szCs w:val="24"/>
        </w:rPr>
        <w:t>July</w:t>
      </w:r>
      <w:r w:rsidR="00F16B5C" w:rsidRPr="00EB2608">
        <w:rPr>
          <w:iCs/>
          <w:szCs w:val="24"/>
        </w:rPr>
        <w:t xml:space="preserve">/22: PI and Co-PI </w:t>
      </w:r>
      <w:r w:rsidRPr="00EB2608">
        <w:rPr>
          <w:iCs/>
          <w:szCs w:val="24"/>
        </w:rPr>
        <w:t xml:space="preserve">(Dr. Moses) </w:t>
      </w:r>
      <w:r w:rsidR="00F16B5C" w:rsidRPr="00EB2608">
        <w:rPr>
          <w:iCs/>
          <w:szCs w:val="24"/>
        </w:rPr>
        <w:t>will utilize the recorded lecture and lab videos in their course sections. Response to survey questions will be collected. Meanwhile, Homework and solutions will also be used in the corresponding sections.</w:t>
      </w:r>
    </w:p>
    <w:p w14:paraId="2EA6D3FB" w14:textId="1F9D3A27" w:rsidR="00F16B5C" w:rsidRPr="00EB2608" w:rsidRDefault="6E2D7006" w:rsidP="00EC4039">
      <w:pPr>
        <w:spacing w:beforeLines="20" w:before="48" w:afterLines="20" w:after="48"/>
        <w:jc w:val="left"/>
        <w:rPr>
          <w:szCs w:val="24"/>
        </w:rPr>
      </w:pPr>
      <w:r w:rsidRPr="00EB2608">
        <w:rPr>
          <w:szCs w:val="24"/>
        </w:rPr>
        <w:t xml:space="preserve">Milestones: </w:t>
      </w:r>
      <w:r w:rsidR="6943342F" w:rsidRPr="00EB2608">
        <w:rPr>
          <w:szCs w:val="24"/>
        </w:rPr>
        <w:t>More</w:t>
      </w:r>
      <w:r w:rsidRPr="00EB2608">
        <w:rPr>
          <w:szCs w:val="24"/>
        </w:rPr>
        <w:t xml:space="preserve"> lecture and lab videos will be </w:t>
      </w:r>
      <w:r w:rsidR="6943342F" w:rsidRPr="00EB2608">
        <w:rPr>
          <w:szCs w:val="24"/>
        </w:rPr>
        <w:t>recorded (topics include: Electric current, resistance, and circuit, Magnetic force and field, Electromagnetic induction)</w:t>
      </w:r>
      <w:r w:rsidRPr="00EB2608">
        <w:rPr>
          <w:szCs w:val="24"/>
        </w:rPr>
        <w:t xml:space="preserve">. Homework and solutions will also be completed by </w:t>
      </w:r>
      <w:r w:rsidR="3C22F361" w:rsidRPr="00EB2608">
        <w:rPr>
          <w:szCs w:val="24"/>
        </w:rPr>
        <w:t>July</w:t>
      </w:r>
      <w:r w:rsidRPr="00EB2608">
        <w:rPr>
          <w:szCs w:val="24"/>
        </w:rPr>
        <w:t xml:space="preserve"> of May 2022.</w:t>
      </w:r>
    </w:p>
    <w:p w14:paraId="3D01CD8A" w14:textId="77777777" w:rsidR="00310252" w:rsidRDefault="00310252" w:rsidP="00EC4039">
      <w:pPr>
        <w:spacing w:beforeLines="20" w:before="48" w:afterLines="20" w:after="48"/>
        <w:jc w:val="left"/>
        <w:rPr>
          <w:iCs/>
          <w:szCs w:val="24"/>
        </w:rPr>
      </w:pPr>
    </w:p>
    <w:p w14:paraId="511F128F" w14:textId="34D3D0E6" w:rsidR="00F16B5C" w:rsidRPr="00FD01E6" w:rsidRDefault="00F16B5C" w:rsidP="00EC4039">
      <w:pPr>
        <w:spacing w:beforeLines="20" w:before="48" w:afterLines="20" w:after="48"/>
        <w:jc w:val="left"/>
        <w:rPr>
          <w:b/>
          <w:iCs/>
          <w:szCs w:val="24"/>
        </w:rPr>
      </w:pPr>
      <w:r w:rsidRPr="00FD01E6">
        <w:rPr>
          <w:b/>
          <w:iCs/>
          <w:szCs w:val="24"/>
        </w:rPr>
        <w:t>Fall 2022:</w:t>
      </w:r>
    </w:p>
    <w:p w14:paraId="3017D1A4" w14:textId="05D7C942" w:rsidR="00F16B5C" w:rsidRPr="00EB2608" w:rsidRDefault="6943342F" w:rsidP="00EC4039">
      <w:pPr>
        <w:spacing w:beforeLines="20" w:before="48" w:afterLines="20" w:after="48"/>
        <w:jc w:val="left"/>
        <w:rPr>
          <w:szCs w:val="24"/>
        </w:rPr>
      </w:pPr>
      <w:r w:rsidRPr="00EB2608">
        <w:rPr>
          <w:szCs w:val="24"/>
        </w:rPr>
        <w:t>Aug</w:t>
      </w:r>
      <w:r w:rsidR="6E2D7006" w:rsidRPr="00EB2608">
        <w:rPr>
          <w:szCs w:val="24"/>
        </w:rPr>
        <w:t xml:space="preserve">/22 – </w:t>
      </w:r>
      <w:r w:rsidRPr="00EB2608">
        <w:rPr>
          <w:szCs w:val="24"/>
        </w:rPr>
        <w:t>Dec</w:t>
      </w:r>
      <w:r w:rsidR="6E2D7006" w:rsidRPr="00EB2608">
        <w:rPr>
          <w:szCs w:val="24"/>
        </w:rPr>
        <w:t xml:space="preserve">/22: PI </w:t>
      </w:r>
      <w:r w:rsidRPr="00EB2608">
        <w:rPr>
          <w:szCs w:val="24"/>
        </w:rPr>
        <w:t xml:space="preserve">and Co-PI </w:t>
      </w:r>
      <w:r w:rsidR="6E2D7006" w:rsidRPr="00EB2608">
        <w:rPr>
          <w:szCs w:val="24"/>
        </w:rPr>
        <w:t xml:space="preserve">will continue to teach the course and apply all materials in the section. Both PI and Co-PI will </w:t>
      </w:r>
      <w:r w:rsidRPr="00EB2608">
        <w:rPr>
          <w:szCs w:val="24"/>
        </w:rPr>
        <w:t>record more</w:t>
      </w:r>
      <w:r w:rsidR="6E2D7006" w:rsidRPr="00EB2608">
        <w:rPr>
          <w:szCs w:val="24"/>
        </w:rPr>
        <w:t xml:space="preserve"> lecture and lab videos. Homework and solutions will be finalized. A survey about students’ satisfaction will be </w:t>
      </w:r>
      <w:r w:rsidR="7D37B7DF" w:rsidRPr="00EB2608">
        <w:rPr>
          <w:szCs w:val="24"/>
        </w:rPr>
        <w:t>conducted</w:t>
      </w:r>
      <w:r w:rsidR="6E2D7006" w:rsidRPr="00EB2608">
        <w:rPr>
          <w:szCs w:val="24"/>
        </w:rPr>
        <w:t>.</w:t>
      </w:r>
    </w:p>
    <w:p w14:paraId="1CD24451" w14:textId="73604D2A" w:rsidR="00F16B5C" w:rsidRPr="00EB2608" w:rsidRDefault="00F16B5C" w:rsidP="00EC4039">
      <w:pPr>
        <w:spacing w:beforeLines="20" w:before="48" w:afterLines="20" w:after="48"/>
        <w:jc w:val="left"/>
        <w:rPr>
          <w:iCs/>
          <w:szCs w:val="24"/>
        </w:rPr>
      </w:pPr>
      <w:r w:rsidRPr="00EB2608">
        <w:rPr>
          <w:iCs/>
          <w:szCs w:val="24"/>
        </w:rPr>
        <w:t xml:space="preserve">Milestones: </w:t>
      </w:r>
      <w:r w:rsidR="009551C1" w:rsidRPr="00EB2608">
        <w:rPr>
          <w:iCs/>
          <w:szCs w:val="24"/>
        </w:rPr>
        <w:t xml:space="preserve">All lecture and lab videos will be finished (Additional topics include: AC circuits, Ray optics, and </w:t>
      </w:r>
      <w:r w:rsidR="009B7F73" w:rsidRPr="00EB2608">
        <w:rPr>
          <w:iCs/>
          <w:szCs w:val="24"/>
        </w:rPr>
        <w:t xml:space="preserve">Wave optics). </w:t>
      </w:r>
      <w:r w:rsidRPr="00EB2608">
        <w:rPr>
          <w:iCs/>
          <w:szCs w:val="24"/>
        </w:rPr>
        <w:t>Students’ responses about the OER will be collected for analysis.</w:t>
      </w:r>
    </w:p>
    <w:p w14:paraId="1FB2329F" w14:textId="77777777" w:rsidR="00310252" w:rsidRDefault="00310252" w:rsidP="00EC4039">
      <w:pPr>
        <w:spacing w:beforeLines="20" w:before="48" w:afterLines="20" w:after="48"/>
        <w:jc w:val="left"/>
        <w:rPr>
          <w:iCs/>
          <w:szCs w:val="24"/>
        </w:rPr>
      </w:pPr>
    </w:p>
    <w:p w14:paraId="5D75A3F1" w14:textId="55FE8146" w:rsidR="00F16B5C" w:rsidRPr="00FD01E6" w:rsidRDefault="00F16B5C" w:rsidP="00EC4039">
      <w:pPr>
        <w:spacing w:beforeLines="20" w:before="48" w:afterLines="20" w:after="48"/>
        <w:jc w:val="left"/>
        <w:rPr>
          <w:b/>
          <w:iCs/>
          <w:szCs w:val="24"/>
        </w:rPr>
      </w:pPr>
      <w:r w:rsidRPr="00FD01E6">
        <w:rPr>
          <w:b/>
          <w:iCs/>
          <w:szCs w:val="24"/>
        </w:rPr>
        <w:t>Spring 2023:</w:t>
      </w:r>
    </w:p>
    <w:p w14:paraId="6E81EE2A" w14:textId="10EF455F" w:rsidR="009B7F73" w:rsidRPr="00EB2608" w:rsidRDefault="009B7F73" w:rsidP="00EC4039">
      <w:pPr>
        <w:spacing w:beforeLines="20" w:before="48" w:afterLines="20" w:after="48"/>
        <w:jc w:val="left"/>
        <w:rPr>
          <w:iCs/>
          <w:szCs w:val="24"/>
        </w:rPr>
      </w:pPr>
      <w:r w:rsidRPr="00EB2608">
        <w:rPr>
          <w:iCs/>
          <w:szCs w:val="24"/>
        </w:rPr>
        <w:t>Jan/23 – May/23: PI and Co-PI will formally apply all created materials (lecture and lab videos, homework, quiz, test/exams) to the spring semester sections.</w:t>
      </w:r>
    </w:p>
    <w:p w14:paraId="4645081B" w14:textId="4250A525" w:rsidR="009B7F73" w:rsidRPr="00EB2608" w:rsidRDefault="73186960" w:rsidP="00EC4039">
      <w:pPr>
        <w:spacing w:beforeLines="20" w:before="48" w:afterLines="20" w:after="48"/>
        <w:jc w:val="left"/>
        <w:rPr>
          <w:szCs w:val="24"/>
        </w:rPr>
      </w:pPr>
      <w:r w:rsidRPr="00EB2608">
        <w:rPr>
          <w:szCs w:val="24"/>
        </w:rPr>
        <w:t>Milestones: All materials will be posted on D2L</w:t>
      </w:r>
      <w:r w:rsidR="2B56B82E" w:rsidRPr="00EB2608">
        <w:rPr>
          <w:szCs w:val="24"/>
        </w:rPr>
        <w:t>,</w:t>
      </w:r>
      <w:r w:rsidRPr="00EB2608">
        <w:rPr>
          <w:szCs w:val="24"/>
        </w:rPr>
        <w:t xml:space="preserve"> a </w:t>
      </w:r>
      <w:r w:rsidR="59BF6A3F" w:rsidRPr="00EB2608">
        <w:rPr>
          <w:szCs w:val="24"/>
        </w:rPr>
        <w:t>YouTube</w:t>
      </w:r>
      <w:r w:rsidRPr="00EB2608">
        <w:rPr>
          <w:szCs w:val="24"/>
        </w:rPr>
        <w:t xml:space="preserve"> channel</w:t>
      </w:r>
      <w:r w:rsidR="004E410A">
        <w:rPr>
          <w:szCs w:val="24"/>
        </w:rPr>
        <w:t>,</w:t>
      </w:r>
      <w:r w:rsidR="6745DA3C" w:rsidRPr="00EB2608">
        <w:rPr>
          <w:szCs w:val="24"/>
        </w:rPr>
        <w:t xml:space="preserve"> a</w:t>
      </w:r>
      <w:r w:rsidR="33C94F32" w:rsidRPr="00EB2608">
        <w:rPr>
          <w:szCs w:val="24"/>
        </w:rPr>
        <w:t>nd Affordable learning Georgia website</w:t>
      </w:r>
      <w:r w:rsidRPr="00EB2608">
        <w:rPr>
          <w:szCs w:val="24"/>
        </w:rPr>
        <w:t>. PI/Co-PIs will collect opinions from students on the materials.</w:t>
      </w:r>
    </w:p>
    <w:p w14:paraId="7E085946" w14:textId="77777777" w:rsidR="00F16B5C" w:rsidRPr="00EB2608" w:rsidRDefault="00F16B5C" w:rsidP="00EC4039">
      <w:pPr>
        <w:spacing w:beforeLines="20" w:before="48" w:afterLines="20" w:after="48"/>
        <w:jc w:val="left"/>
        <w:rPr>
          <w:i/>
          <w:szCs w:val="24"/>
        </w:rPr>
      </w:pPr>
    </w:p>
    <w:p w14:paraId="0322F2D4" w14:textId="3313056C" w:rsidR="00566366" w:rsidRPr="00EB2608" w:rsidRDefault="00EB2608" w:rsidP="00EC4039">
      <w:pPr>
        <w:pStyle w:val="Heading2"/>
        <w:spacing w:beforeLines="20" w:before="48" w:afterLines="20" w:after="48"/>
        <w:rPr>
          <w:rFonts w:asciiTheme="minorHAnsi" w:hAnsiTheme="minorHAnsi" w:cstheme="minorHAnsi"/>
          <w:b/>
          <w:i/>
          <w:color w:val="auto"/>
          <w:sz w:val="24"/>
          <w:szCs w:val="24"/>
        </w:rPr>
      </w:pPr>
      <w:r w:rsidRPr="00EB2608">
        <w:rPr>
          <w:rFonts w:asciiTheme="minorHAnsi" w:hAnsiTheme="minorHAnsi" w:cstheme="minorHAnsi"/>
          <w:b/>
          <w:color w:val="auto"/>
          <w:sz w:val="24"/>
          <w:szCs w:val="24"/>
        </w:rPr>
        <w:t>6. BUDGET</w:t>
      </w:r>
      <w:r w:rsidRPr="00EB2608">
        <w:rPr>
          <w:rFonts w:asciiTheme="minorHAnsi" w:hAnsiTheme="minorHAnsi" w:cstheme="minorHAnsi"/>
          <w:b/>
          <w:i/>
          <w:color w:val="auto"/>
          <w:sz w:val="24"/>
          <w:szCs w:val="24"/>
        </w:rPr>
        <w:t xml:space="preserve"> </w:t>
      </w:r>
    </w:p>
    <w:p w14:paraId="232C5A90" w14:textId="77777777" w:rsidR="00EB2608" w:rsidRDefault="00EB2608" w:rsidP="00EC4039">
      <w:pPr>
        <w:spacing w:beforeLines="20" w:before="48" w:afterLines="20" w:after="48"/>
        <w:jc w:val="left"/>
        <w:rPr>
          <w:szCs w:val="24"/>
        </w:rPr>
      </w:pPr>
    </w:p>
    <w:p w14:paraId="67BB3E63" w14:textId="20E2A1BB" w:rsidR="00F16B5C" w:rsidRPr="00EB2608" w:rsidRDefault="2D311956" w:rsidP="00EC4039">
      <w:pPr>
        <w:spacing w:beforeLines="20" w:before="48" w:afterLines="20" w:after="48"/>
        <w:jc w:val="left"/>
        <w:rPr>
          <w:szCs w:val="24"/>
        </w:rPr>
      </w:pPr>
      <w:r w:rsidRPr="00EB2608">
        <w:rPr>
          <w:szCs w:val="24"/>
        </w:rPr>
        <w:t>Amount Requested: $</w:t>
      </w:r>
      <w:r w:rsidR="7C5FF522" w:rsidRPr="00EB2608">
        <w:rPr>
          <w:szCs w:val="24"/>
        </w:rPr>
        <w:t>2</w:t>
      </w:r>
      <w:r w:rsidR="00C532D6">
        <w:rPr>
          <w:szCs w:val="24"/>
        </w:rPr>
        <w:t>1</w:t>
      </w:r>
      <w:r w:rsidRPr="00EB2608">
        <w:rPr>
          <w:szCs w:val="24"/>
        </w:rPr>
        <w:t>,</w:t>
      </w:r>
      <w:r w:rsidR="00C532D6">
        <w:rPr>
          <w:szCs w:val="24"/>
        </w:rPr>
        <w:t>98</w:t>
      </w:r>
      <w:r w:rsidR="00627BB6">
        <w:rPr>
          <w:szCs w:val="24"/>
        </w:rPr>
        <w:t>7.00</w:t>
      </w:r>
    </w:p>
    <w:p w14:paraId="1555519B" w14:textId="25A31BC3" w:rsidR="00F16B5C" w:rsidRPr="00EB2608" w:rsidRDefault="00F16B5C" w:rsidP="00EC4039">
      <w:pPr>
        <w:spacing w:beforeLines="20" w:before="48" w:afterLines="20" w:after="48"/>
        <w:jc w:val="left"/>
        <w:rPr>
          <w:szCs w:val="24"/>
        </w:rPr>
      </w:pPr>
      <w:r w:rsidRPr="00EB2608">
        <w:rPr>
          <w:szCs w:val="24"/>
        </w:rPr>
        <w:t xml:space="preserve">Justification: </w:t>
      </w:r>
      <w:r w:rsidR="00C532D6">
        <w:rPr>
          <w:szCs w:val="24"/>
        </w:rPr>
        <w:t>Stipend and equipment</w:t>
      </w:r>
      <w:r w:rsidRPr="00EB2608">
        <w:rPr>
          <w:szCs w:val="24"/>
        </w:rPr>
        <w:t xml:space="preserve"> needed for the creation of ancillaries for the existing OER course and associated travel to professional conferences.</w:t>
      </w:r>
    </w:p>
    <w:p w14:paraId="05286188" w14:textId="77777777" w:rsidR="00F16B5C" w:rsidRPr="00EB2608" w:rsidRDefault="00F16B5C" w:rsidP="00EC4039">
      <w:pPr>
        <w:spacing w:beforeLines="20" w:before="48" w:afterLines="20" w:after="48"/>
        <w:jc w:val="left"/>
        <w:rPr>
          <w:szCs w:val="24"/>
        </w:rPr>
      </w:pPr>
    </w:p>
    <w:p w14:paraId="7932570D" w14:textId="12997048" w:rsidR="00F16B5C" w:rsidRPr="00EB2608" w:rsidRDefault="2D311956" w:rsidP="00EC4039">
      <w:pPr>
        <w:spacing w:beforeLines="20" w:before="48" w:afterLines="20" w:after="48"/>
        <w:jc w:val="left"/>
        <w:rPr>
          <w:b/>
          <w:bCs/>
          <w:szCs w:val="24"/>
        </w:rPr>
      </w:pPr>
      <w:r w:rsidRPr="00EB2608">
        <w:rPr>
          <w:b/>
          <w:bCs/>
          <w:szCs w:val="24"/>
        </w:rPr>
        <w:t>A. INDIVIDUAL AWARD (Max allowed per person is $5,000): $</w:t>
      </w:r>
      <w:r w:rsidR="2CE83896" w:rsidRPr="00EB2608">
        <w:rPr>
          <w:b/>
          <w:bCs/>
          <w:szCs w:val="24"/>
        </w:rPr>
        <w:t>20</w:t>
      </w:r>
      <w:r w:rsidRPr="00EB2608">
        <w:rPr>
          <w:b/>
          <w:bCs/>
          <w:szCs w:val="24"/>
        </w:rPr>
        <w:t>,00</w:t>
      </w:r>
      <w:r w:rsidR="00811144">
        <w:rPr>
          <w:b/>
          <w:bCs/>
          <w:szCs w:val="24"/>
        </w:rPr>
        <w:t>0</w:t>
      </w:r>
    </w:p>
    <w:p w14:paraId="1B4273DA" w14:textId="5C784C34" w:rsidR="00F16B5C" w:rsidRPr="00EB2608" w:rsidRDefault="2D311956" w:rsidP="00EC4039">
      <w:pPr>
        <w:spacing w:beforeLines="20" w:before="48" w:afterLines="20" w:after="48"/>
        <w:ind w:firstLine="360"/>
        <w:rPr>
          <w:szCs w:val="24"/>
        </w:rPr>
      </w:pPr>
      <w:r w:rsidRPr="00EB2608">
        <w:rPr>
          <w:b/>
          <w:bCs/>
          <w:szCs w:val="24"/>
        </w:rPr>
        <w:t xml:space="preserve">1. Dr. Zengjun Chen, Associate Professor of Physics, </w:t>
      </w:r>
      <w:r w:rsidRPr="00EB2608">
        <w:rPr>
          <w:szCs w:val="24"/>
        </w:rPr>
        <w:t xml:space="preserve">will serve as a PI. He is the subject matter expert and instructional designer for </w:t>
      </w:r>
      <w:r w:rsidR="42D58805" w:rsidRPr="00EB2608">
        <w:rPr>
          <w:szCs w:val="24"/>
        </w:rPr>
        <w:t>PHYS1112K</w:t>
      </w:r>
      <w:r w:rsidRPr="00EB2608">
        <w:rPr>
          <w:szCs w:val="24"/>
        </w:rPr>
        <w:t xml:space="preserve">. He will serve as project manager </w:t>
      </w:r>
      <w:r w:rsidR="15DEFFF8" w:rsidRPr="00EB2608">
        <w:rPr>
          <w:szCs w:val="24"/>
        </w:rPr>
        <w:t>and</w:t>
      </w:r>
      <w:r w:rsidRPr="00EB2608">
        <w:rPr>
          <w:szCs w:val="24"/>
        </w:rPr>
        <w:t xml:space="preserve"> share the design, creation, evaluation, and hosting roles of ancillary materials</w:t>
      </w:r>
      <w:r w:rsidR="3025F6FB" w:rsidRPr="00EB2608">
        <w:rPr>
          <w:szCs w:val="24"/>
        </w:rPr>
        <w:t>. He</w:t>
      </w:r>
      <w:r w:rsidRPr="00EB2608">
        <w:rPr>
          <w:szCs w:val="24"/>
        </w:rPr>
        <w:t xml:space="preserve"> will design materials for topics related to electricity, magnetism, and optics. In addition, he will take the lead in </w:t>
      </w:r>
      <w:r w:rsidRPr="00EB2608">
        <w:rPr>
          <w:szCs w:val="24"/>
        </w:rPr>
        <w:lastRenderedPageBreak/>
        <w:t xml:space="preserve">accomplishing the project’s evaluation plan. </w:t>
      </w:r>
      <w:r w:rsidR="004E410A">
        <w:rPr>
          <w:szCs w:val="24"/>
        </w:rPr>
        <w:t>The i</w:t>
      </w:r>
      <w:r w:rsidRPr="00EB2608">
        <w:rPr>
          <w:szCs w:val="24"/>
        </w:rPr>
        <w:t>ndividual award will include compensation and fringe benefits. In addition, Dr. Chen requests to cover registration fees of $149 to participate in the AAPT physics education 2022 winter meeting during the project period for sharing the OER course</w:t>
      </w:r>
      <w:r w:rsidR="00C532D6">
        <w:rPr>
          <w:szCs w:val="24"/>
        </w:rPr>
        <w:t>,</w:t>
      </w:r>
      <w:r w:rsidR="00C532D6" w:rsidRPr="00C532D6">
        <w:rPr>
          <w:szCs w:val="24"/>
        </w:rPr>
        <w:t xml:space="preserve"> </w:t>
      </w:r>
      <w:r w:rsidR="00C532D6">
        <w:rPr>
          <w:szCs w:val="24"/>
        </w:rPr>
        <w:t xml:space="preserve">encouraging more instructors </w:t>
      </w:r>
      <w:r w:rsidR="004E410A">
        <w:rPr>
          <w:szCs w:val="24"/>
        </w:rPr>
        <w:t>to digitalize</w:t>
      </w:r>
      <w:r w:rsidR="00C532D6">
        <w:rPr>
          <w:szCs w:val="24"/>
        </w:rPr>
        <w:t xml:space="preserve"> their textbooks,</w:t>
      </w:r>
      <w:r w:rsidR="00C532D6" w:rsidRPr="00EB2608">
        <w:rPr>
          <w:szCs w:val="24"/>
        </w:rPr>
        <w:t xml:space="preserve"> </w:t>
      </w:r>
      <w:r w:rsidR="00C532D6">
        <w:rPr>
          <w:szCs w:val="24"/>
        </w:rPr>
        <w:t xml:space="preserve">and </w:t>
      </w:r>
      <w:r w:rsidR="00C532D6" w:rsidRPr="00EB2608">
        <w:rPr>
          <w:szCs w:val="24"/>
        </w:rPr>
        <w:t>learning new pedagogic strategies.</w:t>
      </w:r>
    </w:p>
    <w:p w14:paraId="5F633BD9" w14:textId="6A78B216" w:rsidR="00F16B5C" w:rsidRPr="00EB2608" w:rsidRDefault="6E2D7006" w:rsidP="00EC4039">
      <w:pPr>
        <w:spacing w:beforeLines="20" w:before="48" w:afterLines="20" w:after="48"/>
        <w:ind w:left="360"/>
        <w:jc w:val="left"/>
        <w:rPr>
          <w:b/>
          <w:bCs/>
          <w:szCs w:val="24"/>
        </w:rPr>
      </w:pPr>
      <w:r w:rsidRPr="00EB2608">
        <w:rPr>
          <w:b/>
          <w:bCs/>
          <w:szCs w:val="24"/>
        </w:rPr>
        <w:t>Compensation: $</w:t>
      </w:r>
      <w:r w:rsidR="18B9E04E" w:rsidRPr="00EB2608">
        <w:rPr>
          <w:b/>
          <w:bCs/>
          <w:szCs w:val="24"/>
        </w:rPr>
        <w:t>4</w:t>
      </w:r>
      <w:r w:rsidRPr="00EB2608">
        <w:rPr>
          <w:b/>
          <w:bCs/>
          <w:szCs w:val="24"/>
        </w:rPr>
        <w:t>,851</w:t>
      </w:r>
    </w:p>
    <w:p w14:paraId="7CFBE2DF" w14:textId="332D9194" w:rsidR="00F16B5C" w:rsidRPr="00EB2608" w:rsidRDefault="6E2D7006" w:rsidP="00EC4039">
      <w:pPr>
        <w:spacing w:beforeLines="20" w:before="48" w:afterLines="20" w:after="48"/>
        <w:ind w:left="360"/>
        <w:jc w:val="left"/>
        <w:rPr>
          <w:b/>
          <w:bCs/>
          <w:szCs w:val="24"/>
        </w:rPr>
      </w:pPr>
      <w:r w:rsidRPr="00EB2608">
        <w:rPr>
          <w:b/>
          <w:bCs/>
          <w:szCs w:val="24"/>
        </w:rPr>
        <w:t>Conference registration:  $149</w:t>
      </w:r>
    </w:p>
    <w:p w14:paraId="663B8C8E" w14:textId="77777777" w:rsidR="00F16B5C" w:rsidRPr="00EB2608" w:rsidRDefault="00F16B5C" w:rsidP="00EC4039">
      <w:pPr>
        <w:spacing w:beforeLines="20" w:before="48" w:afterLines="20" w:after="48"/>
        <w:ind w:firstLine="360"/>
        <w:rPr>
          <w:szCs w:val="24"/>
        </w:rPr>
      </w:pPr>
    </w:p>
    <w:p w14:paraId="158C140E" w14:textId="24777A21" w:rsidR="00F16B5C" w:rsidRPr="00EB2608" w:rsidRDefault="00F16B5C" w:rsidP="00EC4039">
      <w:pPr>
        <w:spacing w:beforeLines="20" w:before="48" w:afterLines="20" w:after="48"/>
        <w:ind w:firstLine="360"/>
        <w:rPr>
          <w:szCs w:val="24"/>
        </w:rPr>
      </w:pPr>
      <w:r w:rsidRPr="00EB2608">
        <w:rPr>
          <w:b/>
          <w:szCs w:val="24"/>
        </w:rPr>
        <w:t>2. Dr. Qing Shao, Associate Professor of Physics,</w:t>
      </w:r>
      <w:r w:rsidRPr="00EB2608">
        <w:rPr>
          <w:szCs w:val="24"/>
        </w:rPr>
        <w:t xml:space="preserve"> will serve as co-PI. Dr. Shao is the subject matter expert and instructional designer for the PHYS1112K course. She will share the design, creation, evaluation, and hosting roles of ancillary materials. Content-wise, she will also help design materials for chapters on electricity, magnetism, and optics. </w:t>
      </w:r>
      <w:r w:rsidR="004E410A">
        <w:rPr>
          <w:szCs w:val="24"/>
        </w:rPr>
        <w:t>The i</w:t>
      </w:r>
      <w:r w:rsidRPr="00EB2608">
        <w:rPr>
          <w:szCs w:val="24"/>
        </w:rPr>
        <w:t>ndividual award will include compensation and fringe benefits. In addition, Dr. Shao requests $149 to cover registration fees to participate in the AAPT physics education 2022 winter meeting during the project period for sharing the OER course</w:t>
      </w:r>
      <w:r w:rsidR="00C532D6">
        <w:rPr>
          <w:szCs w:val="24"/>
        </w:rPr>
        <w:t>,</w:t>
      </w:r>
      <w:r w:rsidR="00C532D6" w:rsidRPr="00C532D6">
        <w:rPr>
          <w:szCs w:val="24"/>
        </w:rPr>
        <w:t xml:space="preserve"> </w:t>
      </w:r>
      <w:r w:rsidR="00C532D6">
        <w:rPr>
          <w:szCs w:val="24"/>
        </w:rPr>
        <w:t xml:space="preserve">encouraging more instructors </w:t>
      </w:r>
      <w:r w:rsidR="004E410A">
        <w:rPr>
          <w:szCs w:val="24"/>
        </w:rPr>
        <w:t>to digitalize</w:t>
      </w:r>
      <w:r w:rsidR="00C532D6">
        <w:rPr>
          <w:szCs w:val="24"/>
        </w:rPr>
        <w:t xml:space="preserve"> their textbooks,</w:t>
      </w:r>
      <w:r w:rsidR="00C532D6" w:rsidRPr="00EB2608">
        <w:rPr>
          <w:szCs w:val="24"/>
        </w:rPr>
        <w:t xml:space="preserve"> </w:t>
      </w:r>
      <w:r w:rsidR="00C532D6">
        <w:rPr>
          <w:szCs w:val="24"/>
        </w:rPr>
        <w:t xml:space="preserve">and </w:t>
      </w:r>
      <w:r w:rsidR="00C532D6" w:rsidRPr="00EB2608">
        <w:rPr>
          <w:szCs w:val="24"/>
        </w:rPr>
        <w:t>learning new pedagogic strategies.</w:t>
      </w:r>
    </w:p>
    <w:p w14:paraId="39EA2937" w14:textId="5A9B9A26" w:rsidR="00F16B5C" w:rsidRPr="00EB2608" w:rsidRDefault="00F16B5C" w:rsidP="00EC4039">
      <w:pPr>
        <w:spacing w:beforeLines="20" w:before="48" w:afterLines="20" w:after="48"/>
        <w:ind w:left="360"/>
        <w:jc w:val="left"/>
        <w:rPr>
          <w:b/>
          <w:szCs w:val="24"/>
        </w:rPr>
      </w:pPr>
      <w:r w:rsidRPr="00EB2608">
        <w:rPr>
          <w:b/>
          <w:szCs w:val="24"/>
        </w:rPr>
        <w:t>Compensation: $</w:t>
      </w:r>
      <w:r w:rsidR="00532DFA" w:rsidRPr="00EB2608">
        <w:rPr>
          <w:b/>
          <w:szCs w:val="24"/>
        </w:rPr>
        <w:t>4</w:t>
      </w:r>
      <w:r w:rsidRPr="00EB2608">
        <w:rPr>
          <w:b/>
          <w:szCs w:val="24"/>
        </w:rPr>
        <w:t>,851</w:t>
      </w:r>
    </w:p>
    <w:p w14:paraId="673BEB6F" w14:textId="77777777" w:rsidR="00F16B5C" w:rsidRPr="00EB2608" w:rsidRDefault="00F16B5C" w:rsidP="00EC4039">
      <w:pPr>
        <w:spacing w:beforeLines="20" w:before="48" w:afterLines="20" w:after="48"/>
        <w:ind w:left="360"/>
        <w:jc w:val="left"/>
        <w:rPr>
          <w:b/>
          <w:szCs w:val="24"/>
        </w:rPr>
      </w:pPr>
      <w:r w:rsidRPr="00EB2608">
        <w:rPr>
          <w:b/>
          <w:szCs w:val="24"/>
        </w:rPr>
        <w:t xml:space="preserve">Conference registration: $149 </w:t>
      </w:r>
    </w:p>
    <w:p w14:paraId="00C3F3F8" w14:textId="670562F3" w:rsidR="00F16B5C" w:rsidRPr="00EB2608" w:rsidRDefault="00F16B5C" w:rsidP="00EC4039">
      <w:pPr>
        <w:spacing w:beforeLines="20" w:before="48" w:afterLines="20" w:after="48"/>
        <w:jc w:val="left"/>
        <w:rPr>
          <w:b/>
          <w:szCs w:val="24"/>
        </w:rPr>
      </w:pPr>
    </w:p>
    <w:p w14:paraId="1DECFFE1" w14:textId="44476098" w:rsidR="00C532D6" w:rsidRDefault="00F16B5C" w:rsidP="00C532D6">
      <w:pPr>
        <w:spacing w:beforeLines="20" w:before="48" w:afterLines="20" w:after="48"/>
        <w:ind w:firstLine="360"/>
        <w:rPr>
          <w:szCs w:val="24"/>
        </w:rPr>
      </w:pPr>
      <w:r w:rsidRPr="00EB2608">
        <w:rPr>
          <w:b/>
          <w:szCs w:val="24"/>
        </w:rPr>
        <w:t>3. Dr. Sherita Moses, Assistant Professor of Physics,</w:t>
      </w:r>
      <w:r w:rsidRPr="00EB2608">
        <w:rPr>
          <w:szCs w:val="24"/>
        </w:rPr>
        <w:t xml:space="preserve"> will serve as co-PI. Dr. Moses is the subject matter expert and instructional designer for the PHYS1112K course. She will share the design, creation, evaluation, and hosting roles of ancillary materials. Content-wise, she will also help design materials for chapters on electricity, magnetism, and optics. </w:t>
      </w:r>
      <w:r w:rsidR="004E410A">
        <w:rPr>
          <w:szCs w:val="24"/>
        </w:rPr>
        <w:t>The i</w:t>
      </w:r>
      <w:r w:rsidRPr="00EB2608">
        <w:rPr>
          <w:szCs w:val="24"/>
        </w:rPr>
        <w:t xml:space="preserve">ndividual award will include compensation and fringe benefits. In addition, Dr. </w:t>
      </w:r>
      <w:r w:rsidR="00532DFA" w:rsidRPr="00EB2608">
        <w:rPr>
          <w:szCs w:val="24"/>
        </w:rPr>
        <w:t>Moses</w:t>
      </w:r>
      <w:r w:rsidRPr="00EB2608">
        <w:rPr>
          <w:szCs w:val="24"/>
        </w:rPr>
        <w:t xml:space="preserve"> requests $149 to cover registration fees to participate in the AAPT physics education 2022 winter meeting during the project period for sharing the OER course</w:t>
      </w:r>
      <w:r w:rsidR="00C532D6">
        <w:rPr>
          <w:szCs w:val="24"/>
        </w:rPr>
        <w:t>,</w:t>
      </w:r>
      <w:r w:rsidRPr="00EB2608">
        <w:rPr>
          <w:szCs w:val="24"/>
        </w:rPr>
        <w:t xml:space="preserve"> </w:t>
      </w:r>
      <w:r w:rsidR="00C532D6">
        <w:rPr>
          <w:szCs w:val="24"/>
        </w:rPr>
        <w:t xml:space="preserve">encouraging more instructors </w:t>
      </w:r>
      <w:r w:rsidR="004E410A">
        <w:rPr>
          <w:szCs w:val="24"/>
        </w:rPr>
        <w:t>to digitalize</w:t>
      </w:r>
      <w:r w:rsidR="00C532D6">
        <w:rPr>
          <w:szCs w:val="24"/>
        </w:rPr>
        <w:t xml:space="preserve"> their textbooks,</w:t>
      </w:r>
      <w:r w:rsidR="00C532D6" w:rsidRPr="00EB2608">
        <w:rPr>
          <w:szCs w:val="24"/>
        </w:rPr>
        <w:t xml:space="preserve"> </w:t>
      </w:r>
      <w:r w:rsidR="00C532D6">
        <w:rPr>
          <w:szCs w:val="24"/>
        </w:rPr>
        <w:t xml:space="preserve">and </w:t>
      </w:r>
      <w:r w:rsidR="00C532D6" w:rsidRPr="00EB2608">
        <w:rPr>
          <w:szCs w:val="24"/>
        </w:rPr>
        <w:t>learning new pedagogic strategies.</w:t>
      </w:r>
    </w:p>
    <w:p w14:paraId="3D691AB7" w14:textId="675E0B86" w:rsidR="00F16B5C" w:rsidRPr="00EB2608" w:rsidRDefault="00F16B5C" w:rsidP="00C532D6">
      <w:pPr>
        <w:spacing w:beforeLines="20" w:before="48" w:afterLines="20" w:after="48"/>
        <w:ind w:firstLine="360"/>
        <w:rPr>
          <w:b/>
          <w:szCs w:val="24"/>
        </w:rPr>
      </w:pPr>
      <w:r w:rsidRPr="00EB2608">
        <w:rPr>
          <w:b/>
          <w:szCs w:val="24"/>
        </w:rPr>
        <w:t>Compensation: $</w:t>
      </w:r>
      <w:r w:rsidR="00532DFA" w:rsidRPr="00EB2608">
        <w:rPr>
          <w:b/>
          <w:szCs w:val="24"/>
        </w:rPr>
        <w:t>4</w:t>
      </w:r>
      <w:r w:rsidRPr="00EB2608">
        <w:rPr>
          <w:b/>
          <w:szCs w:val="24"/>
        </w:rPr>
        <w:t>,851</w:t>
      </w:r>
    </w:p>
    <w:p w14:paraId="47A1DDC4" w14:textId="6869FF44" w:rsidR="2D311956" w:rsidRPr="00EB2608" w:rsidRDefault="2D311956" w:rsidP="00EC4039">
      <w:pPr>
        <w:spacing w:beforeLines="20" w:before="48" w:afterLines="20" w:after="48"/>
        <w:ind w:left="360"/>
        <w:jc w:val="left"/>
        <w:rPr>
          <w:b/>
          <w:bCs/>
          <w:szCs w:val="24"/>
        </w:rPr>
      </w:pPr>
      <w:r w:rsidRPr="00EB2608">
        <w:rPr>
          <w:b/>
          <w:bCs/>
          <w:szCs w:val="24"/>
        </w:rPr>
        <w:t xml:space="preserve">Conference registration: $149 </w:t>
      </w:r>
    </w:p>
    <w:p w14:paraId="54B1EA41" w14:textId="77777777" w:rsidR="00F16B5C" w:rsidRPr="00EB2608" w:rsidRDefault="00F16B5C" w:rsidP="00EC4039">
      <w:pPr>
        <w:spacing w:beforeLines="20" w:before="48" w:afterLines="20" w:after="48"/>
        <w:jc w:val="left"/>
        <w:rPr>
          <w:b/>
          <w:szCs w:val="24"/>
        </w:rPr>
      </w:pPr>
    </w:p>
    <w:p w14:paraId="7A08CC03" w14:textId="281AE4D2" w:rsidR="00F16B5C" w:rsidRPr="00EB2608" w:rsidRDefault="2C90E4EF" w:rsidP="00EC4039">
      <w:pPr>
        <w:spacing w:beforeLines="20" w:before="48" w:afterLines="20" w:after="48"/>
        <w:ind w:firstLine="360"/>
        <w:rPr>
          <w:szCs w:val="24"/>
        </w:rPr>
      </w:pPr>
      <w:r w:rsidRPr="00EB2608">
        <w:rPr>
          <w:b/>
          <w:bCs/>
          <w:szCs w:val="24"/>
        </w:rPr>
        <w:t>4. Dr. Lijun Pang, Assistant Professor of Physics,</w:t>
      </w:r>
      <w:r w:rsidRPr="00EB2608">
        <w:rPr>
          <w:szCs w:val="24"/>
        </w:rPr>
        <w:t xml:space="preserve"> will serve as co-PI. Dr. Pang is the subject matter expert and instructional designer for the PHYS1112K course. She will share the design, creation, evaluation, and hosting roles of ancillary materials. Content-wise, she will also help design materials for chapters on electricity, magnetism, and optics. </w:t>
      </w:r>
      <w:r w:rsidR="004E410A">
        <w:rPr>
          <w:szCs w:val="24"/>
        </w:rPr>
        <w:t>The i</w:t>
      </w:r>
      <w:r w:rsidRPr="00EB2608">
        <w:rPr>
          <w:szCs w:val="24"/>
        </w:rPr>
        <w:t xml:space="preserve">ndividual award will include compensation and fringe benefits. In addition, Dr. </w:t>
      </w:r>
      <w:r w:rsidR="7F9A5CE1" w:rsidRPr="00EB2608">
        <w:rPr>
          <w:szCs w:val="24"/>
        </w:rPr>
        <w:t xml:space="preserve">Pang </w:t>
      </w:r>
      <w:r w:rsidRPr="00EB2608">
        <w:rPr>
          <w:szCs w:val="24"/>
        </w:rPr>
        <w:t>requests $149 to cover registration fees to participate in the AAPT physics education 2022 winter meeting</w:t>
      </w:r>
      <w:r w:rsidR="00C532D6">
        <w:rPr>
          <w:rStyle w:val="CommentReference"/>
        </w:rPr>
        <w:t xml:space="preserve"> </w:t>
      </w:r>
      <w:r w:rsidR="00C532D6">
        <w:rPr>
          <w:rStyle w:val="CommentReference"/>
          <w:sz w:val="24"/>
          <w:szCs w:val="24"/>
        </w:rPr>
        <w:t>d</w:t>
      </w:r>
      <w:r w:rsidRPr="00EB2608">
        <w:rPr>
          <w:szCs w:val="24"/>
        </w:rPr>
        <w:t>uring the project period for sharing the OER course</w:t>
      </w:r>
      <w:r w:rsidR="00C532D6">
        <w:rPr>
          <w:szCs w:val="24"/>
        </w:rPr>
        <w:t xml:space="preserve">, encouraging more instructors </w:t>
      </w:r>
      <w:r w:rsidR="004E410A">
        <w:rPr>
          <w:szCs w:val="24"/>
        </w:rPr>
        <w:t>to digitalize</w:t>
      </w:r>
      <w:r w:rsidR="00C532D6">
        <w:rPr>
          <w:szCs w:val="24"/>
        </w:rPr>
        <w:t xml:space="preserve"> their textbooks,</w:t>
      </w:r>
      <w:r w:rsidRPr="00EB2608">
        <w:rPr>
          <w:szCs w:val="24"/>
        </w:rPr>
        <w:t xml:space="preserve"> </w:t>
      </w:r>
      <w:r w:rsidR="00C532D6">
        <w:rPr>
          <w:szCs w:val="24"/>
        </w:rPr>
        <w:t xml:space="preserve">and </w:t>
      </w:r>
      <w:r w:rsidRPr="00EB2608">
        <w:rPr>
          <w:szCs w:val="24"/>
        </w:rPr>
        <w:t>learning new pedagogic strategies.</w:t>
      </w:r>
    </w:p>
    <w:p w14:paraId="6AB7EEEE" w14:textId="1CC0D059" w:rsidR="00F16B5C" w:rsidRPr="00EB2608" w:rsidRDefault="2C90E4EF" w:rsidP="00EC4039">
      <w:pPr>
        <w:spacing w:beforeLines="20" w:before="48" w:afterLines="20" w:after="48"/>
        <w:ind w:left="360"/>
        <w:jc w:val="left"/>
        <w:rPr>
          <w:b/>
          <w:bCs/>
          <w:szCs w:val="24"/>
        </w:rPr>
      </w:pPr>
      <w:r w:rsidRPr="00EB2608">
        <w:rPr>
          <w:b/>
          <w:bCs/>
          <w:szCs w:val="24"/>
        </w:rPr>
        <w:t>Compensation: $4,851</w:t>
      </w:r>
    </w:p>
    <w:p w14:paraId="6437A4F6" w14:textId="3B78983A" w:rsidR="00F16B5C" w:rsidRPr="00EB2608" w:rsidRDefault="2C90E4EF" w:rsidP="00EC4039">
      <w:pPr>
        <w:spacing w:beforeLines="20" w:before="48" w:afterLines="20" w:after="48"/>
        <w:ind w:left="360"/>
        <w:jc w:val="left"/>
        <w:rPr>
          <w:b/>
          <w:bCs/>
          <w:szCs w:val="24"/>
        </w:rPr>
      </w:pPr>
      <w:r w:rsidRPr="00EB2608">
        <w:rPr>
          <w:b/>
          <w:bCs/>
          <w:szCs w:val="24"/>
        </w:rPr>
        <w:t>Conference registration: $149</w:t>
      </w:r>
    </w:p>
    <w:p w14:paraId="73CA8CA9" w14:textId="34D6241C" w:rsidR="00F16B5C" w:rsidRPr="00EB2608" w:rsidRDefault="00F16B5C" w:rsidP="00EC4039">
      <w:pPr>
        <w:spacing w:beforeLines="20" w:before="48" w:afterLines="20" w:after="48"/>
        <w:jc w:val="left"/>
        <w:rPr>
          <w:szCs w:val="24"/>
        </w:rPr>
      </w:pPr>
    </w:p>
    <w:p w14:paraId="3C831213" w14:textId="7CD13150" w:rsidR="00F16B5C" w:rsidRPr="00EB2608" w:rsidRDefault="00532DFA" w:rsidP="00EC4039">
      <w:pPr>
        <w:spacing w:beforeLines="20" w:before="48" w:afterLines="20" w:after="48"/>
        <w:rPr>
          <w:szCs w:val="24"/>
        </w:rPr>
      </w:pPr>
      <w:r w:rsidRPr="00EB2608">
        <w:rPr>
          <w:b/>
          <w:szCs w:val="24"/>
        </w:rPr>
        <w:lastRenderedPageBreak/>
        <w:t>B</w:t>
      </w:r>
      <w:r w:rsidR="00F16B5C" w:rsidRPr="00EB2608">
        <w:rPr>
          <w:b/>
          <w:szCs w:val="24"/>
        </w:rPr>
        <w:t>. Equipment:</w:t>
      </w:r>
      <w:r w:rsidR="00F16B5C" w:rsidRPr="00EB2608">
        <w:rPr>
          <w:szCs w:val="24"/>
        </w:rPr>
        <w:t xml:space="preserve"> The following items will be requested for creating ancillary materials for the OER course</w:t>
      </w:r>
    </w:p>
    <w:p w14:paraId="5E3D412C" w14:textId="38154DAF" w:rsidR="00B459F7" w:rsidRPr="00B459F7" w:rsidRDefault="00F16B5C" w:rsidP="00B459F7">
      <w:pPr>
        <w:pStyle w:val="ListParagraph"/>
        <w:numPr>
          <w:ilvl w:val="0"/>
          <w:numId w:val="24"/>
        </w:numPr>
        <w:spacing w:beforeLines="20" w:before="48" w:afterLines="20" w:after="48"/>
        <w:rPr>
          <w:szCs w:val="24"/>
        </w:rPr>
      </w:pPr>
      <w:r w:rsidRPr="00EB2608">
        <w:rPr>
          <w:szCs w:val="24"/>
        </w:rPr>
        <w:t xml:space="preserve">GoPro Hero </w:t>
      </w:r>
      <w:r w:rsidR="00023B68">
        <w:rPr>
          <w:szCs w:val="24"/>
        </w:rPr>
        <w:t>10</w:t>
      </w:r>
      <w:r w:rsidRPr="00EB2608">
        <w:rPr>
          <w:szCs w:val="24"/>
        </w:rPr>
        <w:t xml:space="preserve"> Black</w:t>
      </w:r>
      <w:r w:rsidR="00831229">
        <w:rPr>
          <w:szCs w:val="24"/>
        </w:rPr>
        <w:t>: $</w:t>
      </w:r>
      <w:r w:rsidR="00023B68">
        <w:rPr>
          <w:szCs w:val="24"/>
        </w:rPr>
        <w:t>349</w:t>
      </w:r>
      <w:r w:rsidR="00831229">
        <w:rPr>
          <w:szCs w:val="24"/>
        </w:rPr>
        <w:t>.98 (</w:t>
      </w:r>
      <w:hyperlink r:id="rId18" w:history="1">
        <w:r w:rsidR="00023B68" w:rsidRPr="0052363F">
          <w:rPr>
            <w:rStyle w:val="Hyperlink"/>
            <w:szCs w:val="24"/>
          </w:rPr>
          <w:t>https://gopro.com/en/us/shop/cameras/hero10-black/CHDHX-101-master.html?option-id=CHDHX-101-master</w:t>
        </w:r>
      </w:hyperlink>
      <w:r w:rsidR="00023B68">
        <w:rPr>
          <w:szCs w:val="24"/>
        </w:rPr>
        <w:t>).</w:t>
      </w:r>
      <w:r w:rsidR="00831229">
        <w:rPr>
          <w:szCs w:val="24"/>
        </w:rPr>
        <w:t xml:space="preserve"> </w:t>
      </w:r>
      <w:r w:rsidRPr="00EB2608">
        <w:rPr>
          <w:szCs w:val="24"/>
        </w:rPr>
        <w:t xml:space="preserve">This item is </w:t>
      </w:r>
      <w:r w:rsidR="00831229">
        <w:rPr>
          <w:szCs w:val="24"/>
        </w:rPr>
        <w:t>necessary for the PI and Co-PIs to record lecture and lab videos. It is portable and provides high-resolution videos that will help students catch more details in an experiment.</w:t>
      </w:r>
    </w:p>
    <w:p w14:paraId="7AC3C7F3" w14:textId="387989FE" w:rsidR="00F16B5C" w:rsidRPr="00811144" w:rsidRDefault="00F16B5C" w:rsidP="001C1A23">
      <w:pPr>
        <w:pStyle w:val="ListParagraph"/>
        <w:numPr>
          <w:ilvl w:val="0"/>
          <w:numId w:val="24"/>
        </w:numPr>
        <w:spacing w:beforeLines="20" w:before="48" w:afterLines="20" w:after="48"/>
        <w:rPr>
          <w:szCs w:val="24"/>
        </w:rPr>
      </w:pPr>
      <w:r w:rsidRPr="00811144">
        <w:rPr>
          <w:szCs w:val="24"/>
        </w:rPr>
        <w:t>Ring</w:t>
      </w:r>
      <w:r w:rsidR="00811144">
        <w:rPr>
          <w:szCs w:val="24"/>
        </w:rPr>
        <w:t xml:space="preserve"> </w:t>
      </w:r>
      <w:r w:rsidRPr="00811144">
        <w:rPr>
          <w:szCs w:val="24"/>
        </w:rPr>
        <w:t>li</w:t>
      </w:r>
      <w:r w:rsidR="00811144">
        <w:rPr>
          <w:szCs w:val="24"/>
        </w:rPr>
        <w:t>gh</w:t>
      </w:r>
      <w:r w:rsidRPr="00811144">
        <w:rPr>
          <w:szCs w:val="24"/>
        </w:rPr>
        <w:t>t</w:t>
      </w:r>
      <w:r w:rsidR="00811144" w:rsidRPr="00811144">
        <w:rPr>
          <w:szCs w:val="24"/>
        </w:rPr>
        <w:t>: $38.99 (</w:t>
      </w:r>
      <w:hyperlink r:id="rId19" w:history="1">
        <w:r w:rsidR="00811144" w:rsidRPr="00811144">
          <w:rPr>
            <w:rStyle w:val="Hyperlink"/>
            <w:szCs w:val="24"/>
          </w:rPr>
          <w:t>https://www.amazon.com/Extendable-Sensyne-YouTube-Compatible-Phones/dp/B08B3X7NXC/ref=sr_1_1?crid=3GFA3OYQX4Z6A&amp;keywords=%E2%80%A2+Ring+light&amp;qid=1644004778&amp;sprefix=ring+light%2Caps%2C102&amp;sr=8-1</w:t>
        </w:r>
      </w:hyperlink>
      <w:r w:rsidR="00811144" w:rsidRPr="00811144">
        <w:rPr>
          <w:szCs w:val="24"/>
        </w:rPr>
        <w:t>)</w:t>
      </w:r>
      <w:r w:rsidRPr="00811144">
        <w:rPr>
          <w:szCs w:val="24"/>
        </w:rPr>
        <w:t xml:space="preserve"> This item will be used to provide sufficient light for recording experiments carried out on a stable surface.</w:t>
      </w:r>
    </w:p>
    <w:p w14:paraId="43DAAB97" w14:textId="45E56E85" w:rsidR="00F16B5C" w:rsidRDefault="00023B68" w:rsidP="00EC4039">
      <w:pPr>
        <w:pStyle w:val="ListParagraph"/>
        <w:numPr>
          <w:ilvl w:val="0"/>
          <w:numId w:val="24"/>
        </w:numPr>
        <w:spacing w:beforeLines="20" w:before="48" w:afterLines="20" w:after="48"/>
        <w:rPr>
          <w:szCs w:val="24"/>
        </w:rPr>
      </w:pPr>
      <w:r>
        <w:rPr>
          <w:szCs w:val="24"/>
        </w:rPr>
        <w:t xml:space="preserve">2 </w:t>
      </w:r>
      <w:r w:rsidR="2D311956" w:rsidRPr="00EB2608">
        <w:rPr>
          <w:szCs w:val="24"/>
        </w:rPr>
        <w:t>iPad</w:t>
      </w:r>
      <w:r w:rsidR="00811144">
        <w:rPr>
          <w:szCs w:val="24"/>
        </w:rPr>
        <w:t>s</w:t>
      </w:r>
      <w:r>
        <w:rPr>
          <w:szCs w:val="24"/>
        </w:rPr>
        <w:t xml:space="preserve"> Pro</w:t>
      </w:r>
      <w:r w:rsidR="00811144">
        <w:rPr>
          <w:szCs w:val="24"/>
        </w:rPr>
        <w:t>:</w:t>
      </w:r>
      <w:r w:rsidR="00811144">
        <w:rPr>
          <w:rStyle w:val="CommentReference"/>
        </w:rPr>
        <w:t xml:space="preserve"> </w:t>
      </w:r>
      <w:r w:rsidR="00811144">
        <w:rPr>
          <w:rStyle w:val="CommentReference"/>
          <w:sz w:val="24"/>
          <w:szCs w:val="24"/>
        </w:rPr>
        <w:t>$</w:t>
      </w:r>
      <w:r>
        <w:rPr>
          <w:rStyle w:val="CommentReference"/>
          <w:sz w:val="24"/>
          <w:szCs w:val="24"/>
        </w:rPr>
        <w:t>799</w:t>
      </w:r>
      <w:r w:rsidR="00811144">
        <w:rPr>
          <w:rStyle w:val="CommentReference"/>
          <w:sz w:val="24"/>
          <w:szCs w:val="24"/>
        </w:rPr>
        <w:t>.00</w:t>
      </w:r>
      <w:r>
        <w:rPr>
          <w:rStyle w:val="CommentReference"/>
          <w:sz w:val="24"/>
          <w:szCs w:val="24"/>
        </w:rPr>
        <w:t xml:space="preserve"> each, $1598.00 total</w:t>
      </w:r>
      <w:r w:rsidR="00811144">
        <w:rPr>
          <w:rStyle w:val="CommentReference"/>
          <w:sz w:val="24"/>
          <w:szCs w:val="24"/>
        </w:rPr>
        <w:t xml:space="preserve"> (</w:t>
      </w:r>
      <w:hyperlink r:id="rId20" w:history="1">
        <w:r w:rsidR="00811144" w:rsidRPr="0052363F">
          <w:rPr>
            <w:rStyle w:val="Hyperlink"/>
            <w:szCs w:val="24"/>
          </w:rPr>
          <w:t>https://www.apple.com/shop/buy-ipad/ipad-10-2</w:t>
        </w:r>
      </w:hyperlink>
      <w:r w:rsidR="00811144">
        <w:rPr>
          <w:rStyle w:val="CommentReference"/>
          <w:sz w:val="24"/>
          <w:szCs w:val="24"/>
        </w:rPr>
        <w:t>)</w:t>
      </w:r>
      <w:r w:rsidR="2D311956" w:rsidRPr="00EB2608">
        <w:rPr>
          <w:szCs w:val="24"/>
        </w:rPr>
        <w:t xml:space="preserve"> The items will be needed for PI and Co-PI</w:t>
      </w:r>
      <w:r>
        <w:rPr>
          <w:szCs w:val="24"/>
        </w:rPr>
        <w:t>s</w:t>
      </w:r>
      <w:r w:rsidR="2D311956" w:rsidRPr="00EB2608">
        <w:rPr>
          <w:szCs w:val="24"/>
        </w:rPr>
        <w:t xml:space="preserve"> to create additional lecture videos.</w:t>
      </w:r>
    </w:p>
    <w:p w14:paraId="0DCDB64B" w14:textId="77777777" w:rsidR="00A65264" w:rsidRPr="00EB2608" w:rsidRDefault="00A65264" w:rsidP="00A65264">
      <w:pPr>
        <w:pStyle w:val="ListParagraph"/>
        <w:spacing w:beforeLines="20" w:before="48" w:afterLines="20" w:after="48"/>
        <w:ind w:left="1080"/>
        <w:rPr>
          <w:szCs w:val="24"/>
        </w:rPr>
      </w:pPr>
    </w:p>
    <w:p w14:paraId="36F59281" w14:textId="31634F70" w:rsidR="00F16B5C" w:rsidRPr="00EB2608" w:rsidRDefault="00F16B5C" w:rsidP="00EC4039">
      <w:pPr>
        <w:pStyle w:val="ListParagraph"/>
        <w:spacing w:beforeLines="20" w:before="48" w:afterLines="20" w:after="48"/>
        <w:ind w:left="360"/>
        <w:jc w:val="left"/>
        <w:rPr>
          <w:b/>
          <w:szCs w:val="24"/>
        </w:rPr>
      </w:pPr>
      <w:r w:rsidRPr="00EB2608">
        <w:rPr>
          <w:b/>
          <w:szCs w:val="24"/>
        </w:rPr>
        <w:t xml:space="preserve">Total: </w:t>
      </w:r>
      <w:r w:rsidRPr="00EB2608">
        <w:rPr>
          <w:szCs w:val="24"/>
        </w:rPr>
        <w:t>$</w:t>
      </w:r>
      <w:r w:rsidR="00023B68">
        <w:rPr>
          <w:szCs w:val="24"/>
        </w:rPr>
        <w:t>1</w:t>
      </w:r>
      <w:r w:rsidR="00A65264">
        <w:rPr>
          <w:szCs w:val="24"/>
        </w:rPr>
        <w:t>,</w:t>
      </w:r>
      <w:r w:rsidR="00023B68">
        <w:rPr>
          <w:szCs w:val="24"/>
        </w:rPr>
        <w:t>98</w:t>
      </w:r>
      <w:r w:rsidR="00A65264">
        <w:rPr>
          <w:szCs w:val="24"/>
        </w:rPr>
        <w:t>7 (rounded off)</w:t>
      </w:r>
    </w:p>
    <w:p w14:paraId="06021FC1" w14:textId="77777777" w:rsidR="00F16B5C" w:rsidRPr="00EB2608" w:rsidRDefault="00F16B5C" w:rsidP="00EC4039">
      <w:pPr>
        <w:spacing w:beforeLines="20" w:before="48" w:afterLines="20" w:after="48"/>
        <w:ind w:firstLine="360"/>
        <w:rPr>
          <w:b/>
          <w:szCs w:val="24"/>
        </w:rPr>
      </w:pPr>
    </w:p>
    <w:p w14:paraId="1A88EE21" w14:textId="49EB409F" w:rsidR="00F16B5C" w:rsidRPr="00EB2608" w:rsidRDefault="406E3D0F" w:rsidP="00EC4039">
      <w:pPr>
        <w:spacing w:beforeLines="20" w:before="48" w:afterLines="20" w:after="48"/>
        <w:rPr>
          <w:b/>
          <w:bCs/>
          <w:szCs w:val="24"/>
        </w:rPr>
      </w:pPr>
      <w:r w:rsidRPr="00EB2608">
        <w:rPr>
          <w:b/>
          <w:bCs/>
          <w:szCs w:val="24"/>
        </w:rPr>
        <w:t xml:space="preserve">C. Total Budget Requested $ </w:t>
      </w:r>
      <w:r w:rsidR="4403429D" w:rsidRPr="00EB2608">
        <w:rPr>
          <w:b/>
          <w:bCs/>
          <w:szCs w:val="24"/>
        </w:rPr>
        <w:t>2</w:t>
      </w:r>
      <w:r w:rsidR="00023B68">
        <w:rPr>
          <w:b/>
          <w:bCs/>
          <w:szCs w:val="24"/>
        </w:rPr>
        <w:t>1,98</w:t>
      </w:r>
      <w:r w:rsidR="00A65264">
        <w:rPr>
          <w:b/>
          <w:bCs/>
          <w:szCs w:val="24"/>
        </w:rPr>
        <w:t>7</w:t>
      </w:r>
    </w:p>
    <w:p w14:paraId="77B4CB6D" w14:textId="6DED00B7" w:rsidR="009551C1" w:rsidRPr="00EB2608" w:rsidRDefault="009551C1" w:rsidP="00EC4039">
      <w:pPr>
        <w:spacing w:beforeLines="20" w:before="48" w:afterLines="20" w:after="48"/>
        <w:rPr>
          <w:b/>
          <w:szCs w:val="24"/>
        </w:rPr>
      </w:pPr>
    </w:p>
    <w:p w14:paraId="6C8C37D4" w14:textId="77777777" w:rsidR="00F16B5C" w:rsidRPr="00EB2608" w:rsidRDefault="00F16B5C" w:rsidP="005E3A1C">
      <w:pPr>
        <w:spacing w:after="0"/>
        <w:jc w:val="left"/>
        <w:rPr>
          <w:i/>
          <w:iCs/>
          <w:szCs w:val="24"/>
        </w:rPr>
      </w:pPr>
    </w:p>
    <w:p w14:paraId="645C9704" w14:textId="5C062FA6" w:rsidR="00524BE0" w:rsidRPr="00BA3F73" w:rsidRDefault="00BA3F73" w:rsidP="005E3A1C">
      <w:pPr>
        <w:pStyle w:val="Heading2"/>
        <w:spacing w:before="0"/>
        <w:rPr>
          <w:rFonts w:asciiTheme="minorHAnsi" w:hAnsiTheme="minorHAnsi" w:cstheme="minorHAnsi"/>
          <w:b/>
          <w:color w:val="auto"/>
          <w:sz w:val="24"/>
          <w:szCs w:val="24"/>
        </w:rPr>
      </w:pPr>
      <w:r w:rsidRPr="00BA3F73">
        <w:rPr>
          <w:rFonts w:asciiTheme="minorHAnsi" w:hAnsiTheme="minorHAnsi" w:cstheme="minorHAnsi"/>
          <w:b/>
          <w:color w:val="auto"/>
          <w:sz w:val="24"/>
          <w:szCs w:val="24"/>
        </w:rPr>
        <w:t>7. SUSTAINABILITY PLAN</w:t>
      </w:r>
    </w:p>
    <w:p w14:paraId="31E44288" w14:textId="77777777" w:rsidR="005E3A1C" w:rsidRDefault="005E3A1C" w:rsidP="005E3A1C">
      <w:pPr>
        <w:spacing w:after="0"/>
        <w:jc w:val="left"/>
        <w:rPr>
          <w:szCs w:val="24"/>
        </w:rPr>
      </w:pPr>
    </w:p>
    <w:p w14:paraId="2CE66288" w14:textId="07860B25" w:rsidR="00593AB1" w:rsidRDefault="00593AB1" w:rsidP="005E3A1C">
      <w:pPr>
        <w:spacing w:after="0"/>
        <w:jc w:val="left"/>
        <w:rPr>
          <w:szCs w:val="24"/>
        </w:rPr>
      </w:pPr>
      <w:r w:rsidRPr="00EB2608">
        <w:rPr>
          <w:szCs w:val="24"/>
        </w:rPr>
        <w:t>After the end of the project, the PI and Co-PIs will perform the following tasks:</w:t>
      </w:r>
    </w:p>
    <w:p w14:paraId="2C9AACD7" w14:textId="77777777" w:rsidR="00E2340D" w:rsidRDefault="00E2340D" w:rsidP="00E2340D">
      <w:pPr>
        <w:spacing w:after="0"/>
        <w:jc w:val="left"/>
        <w:rPr>
          <w:b/>
        </w:rPr>
      </w:pPr>
    </w:p>
    <w:p w14:paraId="3995EFB7" w14:textId="481A1B6B" w:rsidR="00E2340D" w:rsidRPr="00DD7CCB" w:rsidRDefault="00E2340D" w:rsidP="00E2340D">
      <w:pPr>
        <w:spacing w:after="0"/>
        <w:jc w:val="left"/>
        <w:rPr>
          <w:b/>
        </w:rPr>
      </w:pPr>
      <w:r w:rsidRPr="00DD7CCB">
        <w:rPr>
          <w:b/>
        </w:rPr>
        <w:t>Plan to maintain and update course materials</w:t>
      </w:r>
    </w:p>
    <w:p w14:paraId="03F59FAD" w14:textId="489F0BC5" w:rsidR="009B7F73" w:rsidRPr="00C532D6" w:rsidRDefault="73186960" w:rsidP="00C532D6">
      <w:pPr>
        <w:spacing w:beforeLines="20" w:before="48" w:afterLines="20" w:after="48"/>
        <w:ind w:left="360"/>
        <w:jc w:val="left"/>
        <w:rPr>
          <w:rFonts w:eastAsiaTheme="minorEastAsia"/>
          <w:szCs w:val="24"/>
        </w:rPr>
      </w:pPr>
      <w:r w:rsidRPr="004B41CA">
        <w:rPr>
          <w:szCs w:val="24"/>
        </w:rPr>
        <w:t>All created materials (Lecture and lab videos, Quiz and test problems, Homework solutions, Practice problems, etc</w:t>
      </w:r>
      <w:r w:rsidR="00593AB1" w:rsidRPr="005D39BC">
        <w:rPr>
          <w:szCs w:val="24"/>
        </w:rPr>
        <w:t>.</w:t>
      </w:r>
      <w:r w:rsidRPr="005D39BC">
        <w:rPr>
          <w:szCs w:val="24"/>
        </w:rPr>
        <w:t>) will be stored on D2L</w:t>
      </w:r>
      <w:r w:rsidR="005E61F1">
        <w:rPr>
          <w:szCs w:val="24"/>
        </w:rPr>
        <w:t xml:space="preserve">, the </w:t>
      </w:r>
      <w:proofErr w:type="spellStart"/>
      <w:r w:rsidR="005E61F1">
        <w:rPr>
          <w:szCs w:val="24"/>
        </w:rPr>
        <w:t>OpenALG</w:t>
      </w:r>
      <w:proofErr w:type="spellEnd"/>
      <w:r w:rsidR="005E61F1">
        <w:rPr>
          <w:szCs w:val="24"/>
        </w:rPr>
        <w:t xml:space="preserve"> website, and </w:t>
      </w:r>
      <w:r w:rsidR="005E61F1">
        <w:rPr>
          <w:iCs/>
          <w:szCs w:val="24"/>
        </w:rPr>
        <w:t xml:space="preserve">the GALILEO Open Learning Materials repository. The </w:t>
      </w:r>
      <w:r w:rsidR="005E61F1" w:rsidRPr="005D39BC">
        <w:rPr>
          <w:szCs w:val="24"/>
        </w:rPr>
        <w:t>PI and Co-PIs will continue to correct any errors</w:t>
      </w:r>
      <w:r w:rsidR="005E61F1">
        <w:rPr>
          <w:szCs w:val="24"/>
        </w:rPr>
        <w:t xml:space="preserve"> in the materials</w:t>
      </w:r>
      <w:r w:rsidR="005E61F1" w:rsidRPr="005D39BC">
        <w:rPr>
          <w:szCs w:val="24"/>
        </w:rPr>
        <w:t xml:space="preserve">, improve the effectiveness of the materials, update with more contemporary content, </w:t>
      </w:r>
      <w:r w:rsidR="005E61F1">
        <w:rPr>
          <w:szCs w:val="24"/>
        </w:rPr>
        <w:t xml:space="preserve">and </w:t>
      </w:r>
      <w:r w:rsidR="005E61F1" w:rsidRPr="005D39BC">
        <w:rPr>
          <w:szCs w:val="24"/>
        </w:rPr>
        <w:t>collect students’ opinions on the materials,</w:t>
      </w:r>
    </w:p>
    <w:p w14:paraId="22AD8955" w14:textId="77777777" w:rsidR="00E2340D" w:rsidRDefault="00E2340D" w:rsidP="00E2340D">
      <w:pPr>
        <w:spacing w:after="0"/>
        <w:jc w:val="left"/>
        <w:rPr>
          <w:b/>
        </w:rPr>
      </w:pPr>
    </w:p>
    <w:p w14:paraId="25AE3FA5" w14:textId="7F5D1D87" w:rsidR="00E2340D" w:rsidRPr="00C532D6" w:rsidRDefault="004E410A" w:rsidP="00C532D6">
      <w:pPr>
        <w:spacing w:after="0"/>
        <w:jc w:val="left"/>
        <w:rPr>
          <w:b/>
        </w:rPr>
      </w:pPr>
      <w:r>
        <w:rPr>
          <w:b/>
        </w:rPr>
        <w:t>The c</w:t>
      </w:r>
      <w:r w:rsidR="00E2340D" w:rsidRPr="00C532D6">
        <w:rPr>
          <w:b/>
        </w:rPr>
        <w:t>ommitment of the School(s) or institution(s) to continue the use of affordable materials</w:t>
      </w:r>
    </w:p>
    <w:p w14:paraId="15E54E27" w14:textId="6F8E24A8" w:rsidR="00E2340D" w:rsidRDefault="005E61F1" w:rsidP="00E2340D">
      <w:pPr>
        <w:spacing w:beforeLines="20" w:before="48" w:afterLines="20" w:after="48"/>
        <w:ind w:left="360"/>
        <w:jc w:val="left"/>
        <w:rPr>
          <w:szCs w:val="24"/>
        </w:rPr>
      </w:pPr>
      <w:r>
        <w:rPr>
          <w:szCs w:val="24"/>
        </w:rPr>
        <w:t>As the dean of the School of Science and Technology (SST) says in her support letter, the school will “</w:t>
      </w:r>
      <w:r w:rsidRPr="005E61F1">
        <w:rPr>
          <w:szCs w:val="24"/>
        </w:rPr>
        <w:t>support their endeavors by providing the necessary resources to develop the proposed no- or low-cost learning materials.</w:t>
      </w:r>
      <w:r>
        <w:rPr>
          <w:szCs w:val="24"/>
        </w:rPr>
        <w:t xml:space="preserve">” </w:t>
      </w:r>
      <w:r w:rsidRPr="005D39BC">
        <w:rPr>
          <w:szCs w:val="24"/>
        </w:rPr>
        <w:t xml:space="preserve">The PI and Co-PIs will continue utilizing </w:t>
      </w:r>
      <w:r>
        <w:rPr>
          <w:szCs w:val="24"/>
        </w:rPr>
        <w:t xml:space="preserve">the OER and </w:t>
      </w:r>
      <w:r w:rsidRPr="005D39BC">
        <w:rPr>
          <w:szCs w:val="24"/>
        </w:rPr>
        <w:t xml:space="preserve">the </w:t>
      </w:r>
      <w:r>
        <w:rPr>
          <w:szCs w:val="24"/>
        </w:rPr>
        <w:t xml:space="preserve">created </w:t>
      </w:r>
      <w:r w:rsidRPr="005D39BC">
        <w:rPr>
          <w:szCs w:val="24"/>
        </w:rPr>
        <w:t xml:space="preserve">materials in their PHYS1112K sections. </w:t>
      </w:r>
    </w:p>
    <w:p w14:paraId="2B040B6A" w14:textId="77777777" w:rsidR="005E61F1" w:rsidRDefault="005E61F1" w:rsidP="00E2340D">
      <w:pPr>
        <w:spacing w:beforeLines="20" w:before="48" w:afterLines="20" w:after="48"/>
        <w:ind w:left="360"/>
        <w:jc w:val="left"/>
        <w:rPr>
          <w:szCs w:val="24"/>
        </w:rPr>
      </w:pPr>
    </w:p>
    <w:p w14:paraId="0AA94230" w14:textId="77777777" w:rsidR="00E2340D" w:rsidRPr="00DD7CCB" w:rsidRDefault="00E2340D" w:rsidP="00E2340D">
      <w:pPr>
        <w:spacing w:after="0"/>
        <w:jc w:val="left"/>
        <w:rPr>
          <w:b/>
        </w:rPr>
      </w:pPr>
      <w:r w:rsidRPr="00DD7CCB">
        <w:rPr>
          <w:b/>
        </w:rPr>
        <w:t>Plans to possibly expand the project to more course sections in the future</w:t>
      </w:r>
    </w:p>
    <w:p w14:paraId="76AD334B" w14:textId="3242B659" w:rsidR="009B7F73" w:rsidRDefault="005E61F1" w:rsidP="00E2340D">
      <w:pPr>
        <w:spacing w:beforeLines="20" w:before="48" w:afterLines="20" w:after="48"/>
        <w:ind w:left="360"/>
        <w:jc w:val="left"/>
        <w:rPr>
          <w:szCs w:val="24"/>
        </w:rPr>
      </w:pPr>
      <w:r>
        <w:rPr>
          <w:szCs w:val="24"/>
        </w:rPr>
        <w:t xml:space="preserve">The PI and Co-PIs will </w:t>
      </w:r>
      <w:r w:rsidR="00D03FAD">
        <w:rPr>
          <w:szCs w:val="24"/>
        </w:rPr>
        <w:t>present this project at the GGC symposium to encourage m</w:t>
      </w:r>
      <w:r w:rsidRPr="005D39BC">
        <w:rPr>
          <w:szCs w:val="24"/>
        </w:rPr>
        <w:t>ore instructors (in</w:t>
      </w:r>
      <w:r w:rsidR="00D03FAD">
        <w:rPr>
          <w:szCs w:val="24"/>
        </w:rPr>
        <w:t>side and outside of the department</w:t>
      </w:r>
      <w:r w:rsidRPr="005D39BC">
        <w:rPr>
          <w:szCs w:val="24"/>
        </w:rPr>
        <w:t>)</w:t>
      </w:r>
      <w:r w:rsidR="00D03FAD">
        <w:rPr>
          <w:szCs w:val="24"/>
        </w:rPr>
        <w:t xml:space="preserve"> to</w:t>
      </w:r>
      <w:r w:rsidRPr="002B776A">
        <w:rPr>
          <w:szCs w:val="24"/>
        </w:rPr>
        <w:t xml:space="preserve"> use the materials in their courses. </w:t>
      </w:r>
      <w:r w:rsidR="2A13D954" w:rsidRPr="004B41CA">
        <w:rPr>
          <w:szCs w:val="24"/>
        </w:rPr>
        <w:t>A</w:t>
      </w:r>
      <w:r w:rsidR="004E410A">
        <w:rPr>
          <w:szCs w:val="24"/>
        </w:rPr>
        <w:t xml:space="preserve">n </w:t>
      </w:r>
      <w:r w:rsidR="004E410A">
        <w:rPr>
          <w:szCs w:val="24"/>
        </w:rPr>
        <w:lastRenderedPageBreak/>
        <w:t>a</w:t>
      </w:r>
      <w:r w:rsidR="2A13D954" w:rsidRPr="004B41CA">
        <w:rPr>
          <w:szCs w:val="24"/>
        </w:rPr>
        <w:t xml:space="preserve">dditional expansion of the project to more course sections </w:t>
      </w:r>
      <w:r w:rsidR="14A7995D" w:rsidRPr="004B41CA">
        <w:rPr>
          <w:szCs w:val="24"/>
        </w:rPr>
        <w:t>i</w:t>
      </w:r>
      <w:r w:rsidR="2A13D954" w:rsidRPr="004B41CA">
        <w:rPr>
          <w:szCs w:val="24"/>
        </w:rPr>
        <w:t xml:space="preserve">n our discipline to include </w:t>
      </w:r>
      <w:r w:rsidR="7328D095" w:rsidRPr="005D39BC">
        <w:rPr>
          <w:szCs w:val="24"/>
        </w:rPr>
        <w:t>1111K, 2211K, 2212K, and course</w:t>
      </w:r>
      <w:r w:rsidR="2875B43B" w:rsidRPr="005D39BC">
        <w:rPr>
          <w:szCs w:val="24"/>
        </w:rPr>
        <w:t>s</w:t>
      </w:r>
      <w:r w:rsidR="7328D095" w:rsidRPr="005D39BC">
        <w:rPr>
          <w:szCs w:val="24"/>
        </w:rPr>
        <w:t xml:space="preserve"> offered in </w:t>
      </w:r>
      <w:r w:rsidR="4CA05875" w:rsidRPr="005D39BC">
        <w:rPr>
          <w:szCs w:val="24"/>
        </w:rPr>
        <w:t>the</w:t>
      </w:r>
      <w:r w:rsidR="4CA05875" w:rsidRPr="00766593">
        <w:rPr>
          <w:szCs w:val="24"/>
        </w:rPr>
        <w:t xml:space="preserve"> </w:t>
      </w:r>
      <w:r w:rsidR="7328D095" w:rsidRPr="00766593">
        <w:rPr>
          <w:szCs w:val="24"/>
        </w:rPr>
        <w:t>physics minor.</w:t>
      </w:r>
    </w:p>
    <w:p w14:paraId="769BB74A" w14:textId="2652FF42" w:rsidR="00E2340D" w:rsidRDefault="00E2340D" w:rsidP="00E2340D">
      <w:pPr>
        <w:spacing w:beforeLines="20" w:before="48" w:afterLines="20" w:after="48"/>
        <w:ind w:left="360"/>
        <w:jc w:val="left"/>
        <w:rPr>
          <w:szCs w:val="24"/>
        </w:rPr>
      </w:pPr>
    </w:p>
    <w:p w14:paraId="70F2A335" w14:textId="551FDA8E" w:rsidR="00E2340D" w:rsidRPr="00DD7CCB" w:rsidRDefault="004E410A" w:rsidP="00E2340D">
      <w:pPr>
        <w:spacing w:after="0"/>
        <w:jc w:val="left"/>
        <w:rPr>
          <w:b/>
        </w:rPr>
      </w:pPr>
      <w:r>
        <w:rPr>
          <w:b/>
        </w:rPr>
        <w:t>P</w:t>
      </w:r>
      <w:r w:rsidR="00E2340D" w:rsidRPr="00DD7CCB">
        <w:rPr>
          <w:b/>
        </w:rPr>
        <w:t>lans for sharing this work with others through presentations, articles, or other scholarly activities</w:t>
      </w:r>
    </w:p>
    <w:p w14:paraId="672E1A2E" w14:textId="58E2CAF9" w:rsidR="009B7F73" w:rsidRPr="005D39BC" w:rsidRDefault="00D03FAD" w:rsidP="00C532D6">
      <w:pPr>
        <w:spacing w:beforeLines="20" w:before="48" w:afterLines="20" w:after="48"/>
        <w:ind w:left="360"/>
        <w:jc w:val="left"/>
        <w:rPr>
          <w:szCs w:val="24"/>
        </w:rPr>
      </w:pPr>
      <w:r>
        <w:rPr>
          <w:szCs w:val="24"/>
        </w:rPr>
        <w:t xml:space="preserve">The </w:t>
      </w:r>
      <w:r w:rsidR="0B29C342" w:rsidRPr="005D39BC">
        <w:rPr>
          <w:szCs w:val="24"/>
        </w:rPr>
        <w:t xml:space="preserve">PI and Co-PIs will </w:t>
      </w:r>
      <w:r w:rsidR="00C532D6" w:rsidRPr="004B41CA">
        <w:rPr>
          <w:szCs w:val="24"/>
        </w:rPr>
        <w:t xml:space="preserve">publish </w:t>
      </w:r>
      <w:r>
        <w:rPr>
          <w:szCs w:val="24"/>
        </w:rPr>
        <w:t xml:space="preserve">the outcomes (students’ satisfaction survey, retention rates, enrollment, etc.) </w:t>
      </w:r>
      <w:r w:rsidR="00C532D6" w:rsidRPr="004B41CA">
        <w:rPr>
          <w:szCs w:val="24"/>
        </w:rPr>
        <w:t>in peer-reviewed journals</w:t>
      </w:r>
      <w:r w:rsidR="00C532D6">
        <w:rPr>
          <w:szCs w:val="24"/>
        </w:rPr>
        <w:t xml:space="preserve"> </w:t>
      </w:r>
      <w:r>
        <w:rPr>
          <w:szCs w:val="24"/>
        </w:rPr>
        <w:t>and/or</w:t>
      </w:r>
      <w:r w:rsidR="00C532D6">
        <w:rPr>
          <w:szCs w:val="24"/>
        </w:rPr>
        <w:t xml:space="preserve"> </w:t>
      </w:r>
      <w:r w:rsidR="0B29C342" w:rsidRPr="005D39BC">
        <w:rPr>
          <w:szCs w:val="24"/>
        </w:rPr>
        <w:t>present the results in relevant conferences</w:t>
      </w:r>
      <w:r w:rsidR="00C532D6">
        <w:rPr>
          <w:rStyle w:val="CommentReference"/>
        </w:rPr>
        <w:t xml:space="preserve"> </w:t>
      </w:r>
      <w:r w:rsidR="00C532D6">
        <w:rPr>
          <w:rStyle w:val="CommentReference"/>
          <w:sz w:val="24"/>
          <w:szCs w:val="24"/>
        </w:rPr>
        <w:t xml:space="preserve">to encourage more colleagues to adopt or create </w:t>
      </w:r>
      <w:r w:rsidR="005E61F1">
        <w:rPr>
          <w:rStyle w:val="CommentReference"/>
          <w:sz w:val="24"/>
          <w:szCs w:val="24"/>
        </w:rPr>
        <w:t xml:space="preserve">the </w:t>
      </w:r>
      <w:r w:rsidR="00C532D6">
        <w:rPr>
          <w:rStyle w:val="CommentReference"/>
          <w:sz w:val="24"/>
          <w:szCs w:val="24"/>
        </w:rPr>
        <w:t>digital textbook</w:t>
      </w:r>
      <w:r w:rsidR="005E61F1">
        <w:rPr>
          <w:rStyle w:val="CommentReference"/>
          <w:sz w:val="24"/>
          <w:szCs w:val="24"/>
        </w:rPr>
        <w:t>s.</w:t>
      </w:r>
      <w:r w:rsidR="0B29C342" w:rsidRPr="004B41CA">
        <w:rPr>
          <w:szCs w:val="24"/>
        </w:rPr>
        <w:t xml:space="preserve"> </w:t>
      </w:r>
    </w:p>
    <w:p w14:paraId="54DC580C" w14:textId="5751DBF6" w:rsidR="005E3A1C" w:rsidRDefault="005E3A1C" w:rsidP="00EC4039">
      <w:pPr>
        <w:pStyle w:val="Heading1"/>
        <w:spacing w:beforeLines="20" w:before="48" w:afterLines="20" w:after="48"/>
        <w:rPr>
          <w:rFonts w:asciiTheme="minorHAnsi" w:hAnsiTheme="minorHAnsi" w:cstheme="minorHAnsi"/>
          <w:color w:val="auto"/>
          <w:sz w:val="24"/>
          <w:szCs w:val="24"/>
        </w:rPr>
      </w:pPr>
    </w:p>
    <w:p w14:paraId="78108EFB" w14:textId="77777777" w:rsidR="00061C97" w:rsidRDefault="00061C97">
      <w:pPr>
        <w:spacing w:after="160" w:line="259" w:lineRule="auto"/>
        <w:jc w:val="left"/>
        <w:rPr>
          <w:b/>
          <w:iCs/>
          <w:szCs w:val="24"/>
        </w:rPr>
      </w:pPr>
      <w:r>
        <w:rPr>
          <w:b/>
          <w:iCs/>
          <w:szCs w:val="24"/>
        </w:rPr>
        <w:br w:type="page"/>
      </w:r>
    </w:p>
    <w:p w14:paraId="3F7EB9B8" w14:textId="5FB32EA0" w:rsidR="00BA3F73" w:rsidRPr="00EB2608" w:rsidRDefault="00E2340D" w:rsidP="00C532D6">
      <w:pPr>
        <w:spacing w:beforeLines="20" w:before="48" w:afterLines="20" w:after="48"/>
        <w:jc w:val="center"/>
        <w:rPr>
          <w:b/>
          <w:iCs/>
          <w:szCs w:val="24"/>
        </w:rPr>
      </w:pPr>
      <w:r w:rsidRPr="00EB2608">
        <w:rPr>
          <w:b/>
          <w:iCs/>
          <w:szCs w:val="24"/>
        </w:rPr>
        <w:lastRenderedPageBreak/>
        <w:t>REFERENCES:</w:t>
      </w:r>
    </w:p>
    <w:p w14:paraId="7BA7AD12" w14:textId="4210602A" w:rsidR="00BA3F73" w:rsidRDefault="00BA3F73" w:rsidP="00BA3F73">
      <w:pPr>
        <w:spacing w:beforeLines="20" w:before="48" w:afterLines="20" w:after="48"/>
        <w:jc w:val="left"/>
        <w:rPr>
          <w:iCs/>
          <w:szCs w:val="24"/>
        </w:rPr>
      </w:pPr>
      <w:r w:rsidRPr="00EB2608">
        <w:rPr>
          <w:iCs/>
          <w:szCs w:val="24"/>
        </w:rPr>
        <w:t xml:space="preserve">[1]: </w:t>
      </w:r>
      <w:proofErr w:type="spellStart"/>
      <w:r w:rsidRPr="00EB2608">
        <w:rPr>
          <w:iCs/>
          <w:szCs w:val="24"/>
        </w:rPr>
        <w:t>Senack</w:t>
      </w:r>
      <w:proofErr w:type="spellEnd"/>
      <w:r w:rsidRPr="00EB2608">
        <w:rPr>
          <w:iCs/>
          <w:szCs w:val="24"/>
        </w:rPr>
        <w:t>, E., Donoghue, R., (2016). Covering the cost: why we can no longer ignore high textbook prices. The Student PIRGs.</w:t>
      </w:r>
    </w:p>
    <w:p w14:paraId="01F07A83" w14:textId="6EFE3A6C" w:rsidR="007026DE" w:rsidRDefault="007026DE" w:rsidP="007026DE">
      <w:pPr>
        <w:spacing w:beforeLines="20" w:before="48" w:afterLines="20" w:after="48"/>
        <w:jc w:val="left"/>
        <w:rPr>
          <w:iCs/>
          <w:szCs w:val="24"/>
        </w:rPr>
      </w:pPr>
      <w:r>
        <w:rPr>
          <w:iCs/>
          <w:szCs w:val="24"/>
        </w:rPr>
        <w:t>[2]: U.S. PIRG Education Fund (2021). Report: Fixing the Broken Textbook Market, 3</w:t>
      </w:r>
      <w:r w:rsidRPr="007026DE">
        <w:rPr>
          <w:iCs/>
          <w:szCs w:val="24"/>
          <w:vertAlign w:val="superscript"/>
        </w:rPr>
        <w:t>rd</w:t>
      </w:r>
      <w:r>
        <w:rPr>
          <w:iCs/>
          <w:szCs w:val="24"/>
        </w:rPr>
        <w:t xml:space="preserve"> edition. </w:t>
      </w:r>
      <w:hyperlink r:id="rId21" w:history="1">
        <w:r w:rsidRPr="0052363F">
          <w:rPr>
            <w:rStyle w:val="Hyperlink"/>
            <w:iCs/>
            <w:szCs w:val="24"/>
          </w:rPr>
          <w:t>https://uspirgedfund.org/reports/usp/fixing-broken-textbook-market-third-edition</w:t>
        </w:r>
      </w:hyperlink>
    </w:p>
    <w:p w14:paraId="6C19B520" w14:textId="61AA0ADA" w:rsidR="008A507D" w:rsidRPr="00EB2608" w:rsidRDefault="008A507D" w:rsidP="007026DE">
      <w:pPr>
        <w:spacing w:beforeLines="20" w:before="48" w:afterLines="20" w:after="48"/>
        <w:jc w:val="left"/>
        <w:rPr>
          <w:iCs/>
          <w:szCs w:val="24"/>
        </w:rPr>
      </w:pPr>
      <w:r>
        <w:rPr>
          <w:iCs/>
          <w:szCs w:val="24"/>
        </w:rPr>
        <w:t>[</w:t>
      </w:r>
      <w:r w:rsidR="007026DE">
        <w:rPr>
          <w:iCs/>
          <w:szCs w:val="24"/>
        </w:rPr>
        <w:t>3</w:t>
      </w:r>
      <w:r>
        <w:rPr>
          <w:iCs/>
          <w:szCs w:val="24"/>
        </w:rPr>
        <w:t xml:space="preserve">]: </w:t>
      </w:r>
      <w:proofErr w:type="spellStart"/>
      <w:r w:rsidRPr="00EA5EE9">
        <w:rPr>
          <w:iCs/>
          <w:szCs w:val="24"/>
        </w:rPr>
        <w:t>Provasnik</w:t>
      </w:r>
      <w:proofErr w:type="spellEnd"/>
      <w:r w:rsidRPr="00EA5EE9">
        <w:rPr>
          <w:iCs/>
          <w:szCs w:val="24"/>
        </w:rPr>
        <w:t xml:space="preserve">, S., </w:t>
      </w:r>
      <w:r w:rsidR="005E61F1">
        <w:rPr>
          <w:iCs/>
          <w:szCs w:val="24"/>
        </w:rPr>
        <w:t>&amp;</w:t>
      </w:r>
      <w:r w:rsidRPr="00EA5EE9">
        <w:rPr>
          <w:iCs/>
          <w:szCs w:val="24"/>
        </w:rPr>
        <w:t xml:space="preserve"> </w:t>
      </w:r>
      <w:proofErr w:type="spellStart"/>
      <w:r w:rsidRPr="00EA5EE9">
        <w:rPr>
          <w:iCs/>
          <w:szCs w:val="24"/>
        </w:rPr>
        <w:t>Planty</w:t>
      </w:r>
      <w:proofErr w:type="spellEnd"/>
      <w:r w:rsidRPr="00EA5EE9">
        <w:rPr>
          <w:iCs/>
          <w:szCs w:val="24"/>
        </w:rPr>
        <w:t>, M. (2008). Community colleges: Special supplement to the condition of education 2008. National Center for Education Statistics, Washington, DC, Institute of Education Sciences, U.S. Department of Education</w:t>
      </w:r>
      <w:r>
        <w:rPr>
          <w:iCs/>
          <w:szCs w:val="24"/>
        </w:rPr>
        <w:t>.</w:t>
      </w:r>
    </w:p>
    <w:p w14:paraId="6AA77496" w14:textId="3840D7A4" w:rsidR="00BA3F73" w:rsidRPr="00EB2608" w:rsidRDefault="00BA3F73" w:rsidP="00BA3F73">
      <w:pPr>
        <w:spacing w:beforeLines="20" w:before="48" w:afterLines="20" w:after="48"/>
        <w:jc w:val="left"/>
        <w:rPr>
          <w:iCs/>
          <w:szCs w:val="24"/>
        </w:rPr>
      </w:pPr>
      <w:r w:rsidRPr="00EB2608">
        <w:rPr>
          <w:iCs/>
          <w:szCs w:val="24"/>
        </w:rPr>
        <w:t>[</w:t>
      </w:r>
      <w:r w:rsidR="007026DE">
        <w:rPr>
          <w:iCs/>
          <w:szCs w:val="24"/>
        </w:rPr>
        <w:t>4</w:t>
      </w:r>
      <w:r w:rsidRPr="00EB2608">
        <w:rPr>
          <w:iCs/>
          <w:szCs w:val="24"/>
        </w:rPr>
        <w:t>]: Guo, P. J., Kim, J., &amp; Rubin, R. (2014). How video production affects student engagement. Proceedings of the First ACM conference on learning @ Scale Conference – L @S 14</w:t>
      </w:r>
      <w:r w:rsidR="00D75840">
        <w:rPr>
          <w:iCs/>
          <w:szCs w:val="24"/>
        </w:rPr>
        <w:t>.</w:t>
      </w:r>
    </w:p>
    <w:p w14:paraId="353091CF" w14:textId="62F6B692" w:rsidR="00BA3F73" w:rsidRPr="00EB2608" w:rsidRDefault="00BA3F73" w:rsidP="00BA3F73">
      <w:pPr>
        <w:spacing w:beforeLines="20" w:before="48" w:afterLines="20" w:after="48"/>
        <w:jc w:val="left"/>
        <w:rPr>
          <w:iCs/>
          <w:szCs w:val="24"/>
        </w:rPr>
      </w:pPr>
      <w:r w:rsidRPr="00EB2608">
        <w:rPr>
          <w:iCs/>
          <w:szCs w:val="24"/>
        </w:rPr>
        <w:t>[</w:t>
      </w:r>
      <w:r w:rsidR="007026DE">
        <w:rPr>
          <w:iCs/>
          <w:szCs w:val="24"/>
        </w:rPr>
        <w:t>5</w:t>
      </w:r>
      <w:r w:rsidRPr="00EB2608">
        <w:rPr>
          <w:iCs/>
          <w:szCs w:val="24"/>
        </w:rPr>
        <w:t>]: Berg, R., Brand, A., Grant, J., Kirk, J., &amp; Zimmerman, T. (2014). Leveraging recorded mini-lectures to increase student learning. Online Classroom, 14(2), 5-8.</w:t>
      </w:r>
    </w:p>
    <w:p w14:paraId="23567A95" w14:textId="0203FA2F" w:rsidR="00BA3F73" w:rsidRDefault="00BA3F73" w:rsidP="00BA3F73">
      <w:pPr>
        <w:spacing w:beforeLines="20" w:before="48" w:afterLines="20" w:after="48"/>
        <w:jc w:val="left"/>
        <w:rPr>
          <w:iCs/>
          <w:szCs w:val="24"/>
        </w:rPr>
      </w:pPr>
      <w:r w:rsidRPr="00EB2608">
        <w:rPr>
          <w:iCs/>
          <w:szCs w:val="24"/>
        </w:rPr>
        <w:t>[</w:t>
      </w:r>
      <w:r w:rsidR="007026DE">
        <w:rPr>
          <w:iCs/>
          <w:szCs w:val="24"/>
        </w:rPr>
        <w:t>6</w:t>
      </w:r>
      <w:r w:rsidRPr="00EB2608">
        <w:rPr>
          <w:iCs/>
          <w:szCs w:val="24"/>
        </w:rPr>
        <w:t xml:space="preserve">]: </w:t>
      </w:r>
      <w:proofErr w:type="spellStart"/>
      <w:r w:rsidRPr="00EB2608">
        <w:rPr>
          <w:iCs/>
          <w:szCs w:val="24"/>
        </w:rPr>
        <w:t>Hsin</w:t>
      </w:r>
      <w:proofErr w:type="spellEnd"/>
      <w:r w:rsidRPr="00EB2608">
        <w:rPr>
          <w:iCs/>
          <w:szCs w:val="24"/>
        </w:rPr>
        <w:t xml:space="preserve">, Wen-Jung &amp; </w:t>
      </w:r>
      <w:proofErr w:type="spellStart"/>
      <w:r w:rsidRPr="00EB2608">
        <w:rPr>
          <w:iCs/>
          <w:szCs w:val="24"/>
        </w:rPr>
        <w:t>Cigas</w:t>
      </w:r>
      <w:proofErr w:type="spellEnd"/>
      <w:r w:rsidRPr="00EB2608">
        <w:rPr>
          <w:iCs/>
          <w:szCs w:val="24"/>
        </w:rPr>
        <w:t>, John. (2013). Short videos improve student learning in online education. Journal of Computing Sciences in Colleges. 28. 253-259.</w:t>
      </w:r>
    </w:p>
    <w:p w14:paraId="6DA18083" w14:textId="275663D6" w:rsidR="0004382A" w:rsidRDefault="0004382A" w:rsidP="00BA3F73">
      <w:pPr>
        <w:spacing w:beforeLines="20" w:before="48" w:afterLines="20" w:after="48"/>
        <w:jc w:val="left"/>
        <w:rPr>
          <w:iCs/>
          <w:szCs w:val="24"/>
        </w:rPr>
      </w:pPr>
      <w:r>
        <w:rPr>
          <w:iCs/>
          <w:szCs w:val="24"/>
        </w:rPr>
        <w:t xml:space="preserve">[7]: </w:t>
      </w:r>
      <w:proofErr w:type="spellStart"/>
      <w:r w:rsidRPr="0004382A">
        <w:rPr>
          <w:iCs/>
          <w:szCs w:val="24"/>
        </w:rPr>
        <w:t>Lindshield</w:t>
      </w:r>
      <w:proofErr w:type="spellEnd"/>
      <w:r w:rsidRPr="0004382A">
        <w:rPr>
          <w:iCs/>
          <w:szCs w:val="24"/>
        </w:rPr>
        <w:t>, Brian L. &amp; Adhikari, Koushik</w:t>
      </w:r>
      <w:r>
        <w:rPr>
          <w:iCs/>
          <w:szCs w:val="24"/>
        </w:rPr>
        <w:t>. (</w:t>
      </w:r>
      <w:r w:rsidR="00D75840">
        <w:rPr>
          <w:iCs/>
          <w:szCs w:val="24"/>
        </w:rPr>
        <w:t xml:space="preserve">2013). </w:t>
      </w:r>
      <w:r w:rsidR="00D75840" w:rsidRPr="00D75840">
        <w:rPr>
          <w:iCs/>
          <w:szCs w:val="24"/>
        </w:rPr>
        <w:t>Online and campus college students like using an open educational resource instead of a traditional textbook</w:t>
      </w:r>
      <w:r w:rsidR="00D75840">
        <w:rPr>
          <w:iCs/>
          <w:szCs w:val="24"/>
        </w:rPr>
        <w:t xml:space="preserve">. </w:t>
      </w:r>
      <w:r w:rsidR="00D75840" w:rsidRPr="00D75840">
        <w:rPr>
          <w:iCs/>
          <w:szCs w:val="24"/>
        </w:rPr>
        <w:t>Journal of Online Learning and Teaching, 9</w:t>
      </w:r>
      <w:r w:rsidR="00D75840">
        <w:rPr>
          <w:iCs/>
          <w:szCs w:val="24"/>
        </w:rPr>
        <w:t>(1)</w:t>
      </w:r>
      <w:r w:rsidR="00D75840" w:rsidRPr="00D75840">
        <w:rPr>
          <w:iCs/>
          <w:szCs w:val="24"/>
        </w:rPr>
        <w:t>,26</w:t>
      </w:r>
      <w:r w:rsidR="00D75840">
        <w:rPr>
          <w:iCs/>
          <w:szCs w:val="24"/>
        </w:rPr>
        <w:t>-</w:t>
      </w:r>
      <w:r w:rsidR="00D75840" w:rsidRPr="00D75840">
        <w:rPr>
          <w:iCs/>
          <w:szCs w:val="24"/>
        </w:rPr>
        <w:t>38</w:t>
      </w:r>
      <w:r w:rsidR="00D75840">
        <w:rPr>
          <w:iCs/>
          <w:szCs w:val="24"/>
        </w:rPr>
        <w:t>.</w:t>
      </w:r>
    </w:p>
    <w:p w14:paraId="7DC6D4D0" w14:textId="77777777" w:rsidR="007026DE" w:rsidRDefault="007026DE" w:rsidP="00BA3F73">
      <w:pPr>
        <w:spacing w:beforeLines="20" w:before="48" w:afterLines="20" w:after="48"/>
        <w:jc w:val="left"/>
        <w:rPr>
          <w:iCs/>
          <w:szCs w:val="24"/>
        </w:rPr>
      </w:pPr>
    </w:p>
    <w:p w14:paraId="3802C7B6" w14:textId="1CD93BEB" w:rsidR="007F6C48" w:rsidRPr="00EB2608" w:rsidRDefault="007F6C48" w:rsidP="00EC4039">
      <w:pPr>
        <w:pStyle w:val="Heading1"/>
        <w:spacing w:beforeLines="20" w:before="48" w:afterLines="20" w:after="48"/>
        <w:rPr>
          <w:rFonts w:asciiTheme="minorHAnsi" w:hAnsiTheme="minorHAnsi" w:cstheme="minorHAnsi"/>
          <w:color w:val="auto"/>
          <w:sz w:val="24"/>
          <w:szCs w:val="24"/>
        </w:rPr>
      </w:pPr>
      <w:r w:rsidRPr="00EB2608">
        <w:rPr>
          <w:rFonts w:asciiTheme="minorHAnsi" w:hAnsiTheme="minorHAnsi" w:cstheme="minorHAnsi"/>
          <w:color w:val="auto"/>
          <w:sz w:val="24"/>
          <w:szCs w:val="24"/>
        </w:rPr>
        <w:t>Creative Commons Terms</w:t>
      </w:r>
    </w:p>
    <w:p w14:paraId="281EAF6C" w14:textId="64B40479" w:rsidR="00A244B5" w:rsidRPr="00EB2608" w:rsidRDefault="00A244B5" w:rsidP="00EC4039">
      <w:pPr>
        <w:spacing w:beforeLines="20" w:before="48" w:afterLines="20" w:after="48"/>
        <w:rPr>
          <w:szCs w:val="24"/>
        </w:rPr>
      </w:pPr>
      <w:r w:rsidRPr="00EB2608">
        <w:rPr>
          <w:i/>
          <w:iCs/>
          <w:szCs w:val="24"/>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EB2608" w:rsidDel="000D3A53">
        <w:rPr>
          <w:i/>
          <w:iCs/>
          <w:szCs w:val="24"/>
        </w:rPr>
        <w:t xml:space="preserve"> </w:t>
      </w:r>
    </w:p>
    <w:p w14:paraId="4685BB4A" w14:textId="7E5B5618" w:rsidR="007F6C48" w:rsidRPr="00EB2608" w:rsidRDefault="007F6C48" w:rsidP="00EC4039">
      <w:pPr>
        <w:pStyle w:val="Heading1"/>
        <w:spacing w:beforeLines="20" w:before="48" w:afterLines="20" w:after="48"/>
        <w:rPr>
          <w:rFonts w:asciiTheme="minorHAnsi" w:hAnsiTheme="minorHAnsi" w:cstheme="minorHAnsi"/>
          <w:color w:val="auto"/>
          <w:sz w:val="24"/>
          <w:szCs w:val="24"/>
        </w:rPr>
      </w:pPr>
      <w:r w:rsidRPr="00EB2608">
        <w:rPr>
          <w:rFonts w:asciiTheme="minorHAnsi" w:hAnsiTheme="minorHAnsi" w:cstheme="minorHAnsi"/>
          <w:color w:val="auto"/>
          <w:sz w:val="24"/>
          <w:szCs w:val="24"/>
        </w:rPr>
        <w:t>Accessibility Terms</w:t>
      </w:r>
    </w:p>
    <w:p w14:paraId="1102E0D1" w14:textId="6B561058" w:rsidR="007F6C48" w:rsidRDefault="007F6C48" w:rsidP="00EC4039">
      <w:pPr>
        <w:spacing w:beforeLines="20" w:before="48" w:afterLines="20" w:after="48"/>
        <w:rPr>
          <w:i/>
          <w:iCs/>
          <w:szCs w:val="24"/>
        </w:rPr>
      </w:pPr>
      <w:r w:rsidRPr="00EB2608">
        <w:rPr>
          <w:i/>
          <w:iCs/>
          <w:szCs w:val="24"/>
        </w:rPr>
        <w:t xml:space="preserve">I understand that any new materials or revisions created with </w:t>
      </w:r>
      <w:r w:rsidR="0026135C" w:rsidRPr="00EB2608">
        <w:rPr>
          <w:i/>
          <w:iCs/>
          <w:szCs w:val="24"/>
        </w:rPr>
        <w:t xml:space="preserve">Affordable Learning Georgia </w:t>
      </w:r>
      <w:r w:rsidRPr="00EB2608">
        <w:rPr>
          <w:i/>
          <w:iCs/>
          <w:szCs w:val="24"/>
        </w:rPr>
        <w:t>funding must be developed in compliance with the specific accessibility standards defined in the Request for Proposals.</w:t>
      </w:r>
    </w:p>
    <w:p w14:paraId="5FBDF8E7" w14:textId="77777777" w:rsidR="00413E58" w:rsidRPr="00EB2608" w:rsidRDefault="00413E58" w:rsidP="00EC4039">
      <w:pPr>
        <w:spacing w:beforeLines="20" w:before="48" w:afterLines="20" w:after="48"/>
        <w:rPr>
          <w:i/>
          <w:iCs/>
          <w:szCs w:val="24"/>
        </w:rPr>
      </w:pPr>
    </w:p>
    <w:p w14:paraId="669698C5" w14:textId="193B0CE3" w:rsidR="00FD120E" w:rsidRPr="00EB2608" w:rsidRDefault="00FD120E" w:rsidP="00EC4039">
      <w:pPr>
        <w:pStyle w:val="Heading1"/>
        <w:spacing w:beforeLines="20" w:before="48" w:afterLines="20" w:after="48"/>
        <w:rPr>
          <w:rFonts w:asciiTheme="minorHAnsi" w:hAnsiTheme="minorHAnsi" w:cstheme="minorHAnsi"/>
          <w:color w:val="auto"/>
          <w:sz w:val="24"/>
          <w:szCs w:val="24"/>
        </w:rPr>
      </w:pPr>
      <w:r w:rsidRPr="00EB2608">
        <w:rPr>
          <w:rFonts w:asciiTheme="minorHAnsi" w:hAnsiTheme="minorHAnsi" w:cstheme="minorHAnsi"/>
          <w:color w:val="auto"/>
          <w:sz w:val="24"/>
          <w:szCs w:val="24"/>
        </w:rPr>
        <w:t>Letter of Support</w:t>
      </w:r>
    </w:p>
    <w:p w14:paraId="10854BB2" w14:textId="5E1CF61E" w:rsidR="00636FD3" w:rsidRPr="00EB2608" w:rsidRDefault="00AA33EF" w:rsidP="00EC4039">
      <w:pPr>
        <w:spacing w:beforeLines="20" w:before="48" w:afterLines="20" w:after="48"/>
        <w:contextualSpacing/>
        <w:jc w:val="left"/>
        <w:rPr>
          <w:rFonts w:eastAsiaTheme="minorEastAsia"/>
          <w:szCs w:val="24"/>
        </w:rPr>
      </w:pPr>
      <w:r w:rsidRPr="00EB2608">
        <w:rPr>
          <w:rFonts w:eastAsiaTheme="minorEastAsia"/>
          <w:i/>
          <w:iCs/>
          <w:szCs w:val="24"/>
        </w:rPr>
        <w:t xml:space="preserve">Please provide the name and title of the department chair (or other administrator) who provided you with the Letter of Support. </w:t>
      </w:r>
      <w:r w:rsidR="00636FD3" w:rsidRPr="00EB2608">
        <w:rPr>
          <w:rFonts w:eastAsiaTheme="minorEastAsia"/>
          <w:i/>
          <w:iCs/>
          <w:szCs w:val="24"/>
        </w:rPr>
        <w:t xml:space="preserve"> </w:t>
      </w:r>
      <w:r w:rsidR="00636FD3" w:rsidRPr="00EB2608">
        <w:rPr>
          <w:rFonts w:eastAsiaTheme="minorEastAsia"/>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EB2608" w:rsidRPr="00EB2608" w14:paraId="0E24CC72" w14:textId="77777777" w:rsidTr="0090331B">
        <w:trPr>
          <w:trHeight w:val="1440"/>
        </w:trPr>
        <w:tc>
          <w:tcPr>
            <w:tcW w:w="9350" w:type="dxa"/>
          </w:tcPr>
          <w:p w14:paraId="499C5990" w14:textId="7FD6F1E0" w:rsidR="003A2B2B" w:rsidRPr="00EB2608" w:rsidRDefault="00BA3F73" w:rsidP="00F74D94">
            <w:pPr>
              <w:spacing w:beforeLines="20" w:before="48" w:afterLines="20" w:after="48"/>
              <w:jc w:val="left"/>
              <w:rPr>
                <w:i/>
                <w:szCs w:val="24"/>
              </w:rPr>
            </w:pPr>
            <w:r>
              <w:rPr>
                <w:szCs w:val="24"/>
              </w:rPr>
              <w:t xml:space="preserve">Dr. </w:t>
            </w:r>
            <w:r w:rsidR="00532DFA" w:rsidRPr="00EB2608">
              <w:rPr>
                <w:szCs w:val="24"/>
              </w:rPr>
              <w:t>Chavonda J. Mills</w:t>
            </w:r>
            <w:r w:rsidR="00F74D94">
              <w:rPr>
                <w:szCs w:val="24"/>
              </w:rPr>
              <w:t xml:space="preserve">, </w:t>
            </w:r>
            <w:r w:rsidR="00532DFA" w:rsidRPr="00EB2608">
              <w:rPr>
                <w:szCs w:val="24"/>
              </w:rPr>
              <w:t>Dean of School of Science and Technology, GGC</w:t>
            </w:r>
          </w:p>
        </w:tc>
      </w:tr>
    </w:tbl>
    <w:p w14:paraId="64A5E650" w14:textId="77777777" w:rsidR="00413E58" w:rsidRDefault="00413E58" w:rsidP="00EC4039">
      <w:pPr>
        <w:pStyle w:val="Heading1"/>
        <w:spacing w:beforeLines="20" w:before="48" w:afterLines="20" w:after="48"/>
        <w:rPr>
          <w:rFonts w:asciiTheme="minorHAnsi" w:hAnsiTheme="minorHAnsi" w:cstheme="minorHAnsi"/>
          <w:color w:val="auto"/>
          <w:sz w:val="24"/>
          <w:szCs w:val="24"/>
        </w:rPr>
      </w:pPr>
    </w:p>
    <w:p w14:paraId="07266E60" w14:textId="5B2990D3" w:rsidR="005F5F08" w:rsidRPr="00EB2608" w:rsidRDefault="60384C9E" w:rsidP="00EC4039">
      <w:pPr>
        <w:pStyle w:val="Heading1"/>
        <w:spacing w:beforeLines="20" w:before="48" w:afterLines="20" w:after="48"/>
        <w:rPr>
          <w:rFonts w:asciiTheme="minorHAnsi" w:hAnsiTheme="minorHAnsi" w:cstheme="minorHAnsi"/>
          <w:color w:val="auto"/>
          <w:sz w:val="24"/>
          <w:szCs w:val="24"/>
        </w:rPr>
      </w:pPr>
      <w:r w:rsidRPr="00EB2608">
        <w:rPr>
          <w:rFonts w:asciiTheme="minorHAnsi" w:hAnsiTheme="minorHAnsi" w:cstheme="minorHAnsi"/>
          <w:color w:val="auto"/>
          <w:sz w:val="24"/>
          <w:szCs w:val="24"/>
        </w:rPr>
        <w:t xml:space="preserve">Grants or Business Office </w:t>
      </w:r>
      <w:r w:rsidR="005F5F08" w:rsidRPr="00EB2608">
        <w:rPr>
          <w:rFonts w:asciiTheme="minorHAnsi" w:hAnsiTheme="minorHAnsi" w:cstheme="minorHAnsi"/>
          <w:color w:val="auto"/>
          <w:sz w:val="24"/>
          <w:szCs w:val="24"/>
        </w:rPr>
        <w:t>Acknowledgment</w:t>
      </w:r>
      <w:r w:rsidR="007E0EE3" w:rsidRPr="00EB2608">
        <w:rPr>
          <w:rFonts w:asciiTheme="minorHAnsi" w:hAnsiTheme="minorHAnsi" w:cstheme="minorHAnsi"/>
          <w:color w:val="auto"/>
          <w:sz w:val="24"/>
          <w:szCs w:val="24"/>
        </w:rPr>
        <w:t xml:space="preserve"> Form</w:t>
      </w:r>
    </w:p>
    <w:p w14:paraId="63A3C325" w14:textId="77777777" w:rsidR="004B1C77" w:rsidRPr="00EB2608" w:rsidRDefault="004B1C77" w:rsidP="00EC4039">
      <w:pPr>
        <w:spacing w:beforeLines="20" w:before="48" w:afterLines="20" w:after="48"/>
        <w:rPr>
          <w:i/>
          <w:iCs/>
          <w:szCs w:val="24"/>
        </w:rPr>
      </w:pPr>
      <w:r w:rsidRPr="00EB2608">
        <w:rPr>
          <w:i/>
          <w:iCs/>
          <w:szCs w:val="24"/>
        </w:rPr>
        <w:t>Please provide the name and title of the grants or business office representative who provided you with the acknowledgement form.</w:t>
      </w:r>
    </w:p>
    <w:tbl>
      <w:tblPr>
        <w:tblStyle w:val="TableGrid"/>
        <w:tblW w:w="0" w:type="auto"/>
        <w:tblLook w:val="04A0" w:firstRow="1" w:lastRow="0" w:firstColumn="1" w:lastColumn="0" w:noHBand="0" w:noVBand="1"/>
      </w:tblPr>
      <w:tblGrid>
        <w:gridCol w:w="9350"/>
      </w:tblGrid>
      <w:tr w:rsidR="00EC4039" w:rsidRPr="00EB2608" w14:paraId="1BFC827E" w14:textId="77777777" w:rsidTr="00DC36D9">
        <w:trPr>
          <w:trHeight w:val="1440"/>
        </w:trPr>
        <w:tc>
          <w:tcPr>
            <w:tcW w:w="9350" w:type="dxa"/>
          </w:tcPr>
          <w:p w14:paraId="0B1767F9" w14:textId="4ED44614" w:rsidR="003A2B2B" w:rsidRPr="005E61F1" w:rsidRDefault="00532DFA" w:rsidP="00F74D94">
            <w:pPr>
              <w:spacing w:beforeLines="20" w:before="48" w:afterLines="20" w:after="48"/>
              <w:rPr>
                <w:iCs/>
                <w:szCs w:val="24"/>
              </w:rPr>
            </w:pPr>
            <w:r w:rsidRPr="005E61F1">
              <w:rPr>
                <w:iCs/>
                <w:szCs w:val="24"/>
              </w:rPr>
              <w:lastRenderedPageBreak/>
              <w:t>Dr. Marie Firestone</w:t>
            </w:r>
            <w:r w:rsidR="00F74D94">
              <w:rPr>
                <w:iCs/>
                <w:szCs w:val="24"/>
              </w:rPr>
              <w:t xml:space="preserve">, </w:t>
            </w:r>
            <w:r w:rsidRPr="005E61F1">
              <w:rPr>
                <w:iCs/>
                <w:szCs w:val="24"/>
              </w:rPr>
              <w:t>Associate Director, Office of Research &amp; Sponsored Programs</w:t>
            </w:r>
          </w:p>
        </w:tc>
      </w:tr>
    </w:tbl>
    <w:p w14:paraId="5A012258" w14:textId="77777777" w:rsidR="003A2B2B" w:rsidRPr="00EB2608" w:rsidRDefault="003A2B2B" w:rsidP="00EC4039">
      <w:pPr>
        <w:spacing w:beforeLines="20" w:before="48" w:afterLines="20" w:after="48"/>
        <w:rPr>
          <w:i/>
          <w:iCs/>
          <w:szCs w:val="24"/>
        </w:rPr>
      </w:pPr>
    </w:p>
    <w:sectPr w:rsidR="003A2B2B" w:rsidRPr="00EB2608" w:rsidSect="00FD120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288"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760F97" w16cex:dateUtc="2022-01-21T15:43:04.713Z"/>
  <w16cex:commentExtensible w16cex:durableId="7B72840B" w16cex:dateUtc="2022-01-21T15:47:35.911Z"/>
  <w16cex:commentExtensible w16cex:durableId="5F962129" w16cex:dateUtc="2022-01-21T15:50:54.942Z"/>
  <w16cex:commentExtensible w16cex:durableId="45EAFA42" w16cex:dateUtc="2022-01-21T20:17:24.948Z"/>
  <w16cex:commentExtensible w16cex:durableId="441EB78F" w16cex:dateUtc="2022-01-23T22:20:37.502Z"/>
  <w16cex:commentExtensible w16cex:durableId="02460425" w16cex:dateUtc="2022-01-23T22:24:01.757Z"/>
  <w16cex:commentExtensible w16cex:durableId="618B2579" w16cex:dateUtc="2022-01-23T22:24:39.771Z"/>
  <w16cex:commentExtensible w16cex:durableId="479C92EA" w16cex:dateUtc="2022-01-23T22:38:16.833Z"/>
  <w16cex:commentExtensible w16cex:durableId="034EF336" w16cex:dateUtc="2022-01-24T00:56:41.114Z"/>
  <w16cex:commentExtensible w16cex:durableId="1D38D2C8" w16cex:dateUtc="2022-01-24T00:58:09.7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09324" w14:textId="77777777" w:rsidR="00DE1B78" w:rsidRDefault="00DE1B78" w:rsidP="00FD120E">
      <w:pPr>
        <w:spacing w:after="0"/>
      </w:pPr>
      <w:r>
        <w:separator/>
      </w:r>
    </w:p>
  </w:endnote>
  <w:endnote w:type="continuationSeparator" w:id="0">
    <w:p w14:paraId="2E039585" w14:textId="77777777" w:rsidR="00DE1B78" w:rsidRDefault="00DE1B78" w:rsidP="00FD120E">
      <w:pPr>
        <w:spacing w:after="0"/>
      </w:pPr>
      <w:r>
        <w:continuationSeparator/>
      </w:r>
    </w:p>
  </w:endnote>
  <w:endnote w:type="continuationNotice" w:id="1">
    <w:p w14:paraId="400D084A" w14:textId="77777777" w:rsidR="00DE1B78" w:rsidRDefault="00DE1B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EF18" w14:textId="77777777" w:rsidR="001C1A23" w:rsidRDefault="001C1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DC07" w14:textId="77777777" w:rsidR="001C1A23" w:rsidRPr="00EB6797" w:rsidRDefault="001C1A23"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1C1A23" w:rsidRDefault="001C1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7C1" w14:textId="77777777" w:rsidR="001C1A23" w:rsidRPr="00EB6797" w:rsidRDefault="001C1A23"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1C1A23" w:rsidRDefault="001C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44BB1" w14:textId="77777777" w:rsidR="00DE1B78" w:rsidRDefault="00DE1B78" w:rsidP="00FD120E">
      <w:pPr>
        <w:spacing w:after="0"/>
      </w:pPr>
      <w:r>
        <w:separator/>
      </w:r>
    </w:p>
  </w:footnote>
  <w:footnote w:type="continuationSeparator" w:id="0">
    <w:p w14:paraId="5D034783" w14:textId="77777777" w:rsidR="00DE1B78" w:rsidRDefault="00DE1B78" w:rsidP="00FD120E">
      <w:pPr>
        <w:spacing w:after="0"/>
      </w:pPr>
      <w:r>
        <w:continuationSeparator/>
      </w:r>
    </w:p>
  </w:footnote>
  <w:footnote w:type="continuationNotice" w:id="1">
    <w:p w14:paraId="3900A3E5" w14:textId="77777777" w:rsidR="00DE1B78" w:rsidRDefault="00DE1B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1B0E" w14:textId="77777777" w:rsidR="001C1A23" w:rsidRDefault="001C1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1C1A23" w:rsidRDefault="001C1A23"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1C1A23" w:rsidRDefault="001C1A23" w:rsidP="00FD120E">
    <w:pPr>
      <w:pStyle w:val="Header"/>
      <w:jc w:val="center"/>
      <w:rPr>
        <w:noProof/>
      </w:rPr>
    </w:pPr>
  </w:p>
  <w:p w14:paraId="23A28E72" w14:textId="77777777" w:rsidR="001C1A23" w:rsidRDefault="001C1A23"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int2:observations>
    <int2:textHash int2:hashCode="ICw0y99vla7b+Y" int2:id="wJjRqark">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E6"/>
    <w:multiLevelType w:val="hybridMultilevel"/>
    <w:tmpl w:val="AEF462DA"/>
    <w:lvl w:ilvl="0" w:tplc="04090011">
      <w:start w:val="1"/>
      <w:numFmt w:val="decimal"/>
      <w:lvlText w:val="%1)"/>
      <w:lvlJc w:val="left"/>
      <w:pPr>
        <w:ind w:left="720" w:hanging="360"/>
      </w:pPr>
    </w:lvl>
    <w:lvl w:ilvl="1" w:tplc="04090019">
      <w:start w:val="1"/>
      <w:numFmt w:val="lowerLetter"/>
      <w:lvlText w:val="%2."/>
      <w:lvlJc w:val="left"/>
      <w:pPr>
        <w:ind w:left="31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416A0"/>
    <w:multiLevelType w:val="hybridMultilevel"/>
    <w:tmpl w:val="7D6E6B64"/>
    <w:lvl w:ilvl="0" w:tplc="406038B6">
      <w:start w:val="1"/>
      <w:numFmt w:val="decimal"/>
      <w:lvlText w:val="%1."/>
      <w:lvlJc w:val="left"/>
      <w:pPr>
        <w:ind w:left="720" w:hanging="360"/>
      </w:pPr>
    </w:lvl>
    <w:lvl w:ilvl="1" w:tplc="F6FE1FCE">
      <w:start w:val="1"/>
      <w:numFmt w:val="lowerLetter"/>
      <w:lvlText w:val="%2."/>
      <w:lvlJc w:val="left"/>
      <w:pPr>
        <w:ind w:left="1440" w:hanging="360"/>
      </w:pPr>
    </w:lvl>
    <w:lvl w:ilvl="2" w:tplc="8C2E5B82">
      <w:start w:val="1"/>
      <w:numFmt w:val="lowerRoman"/>
      <w:lvlText w:val="%3."/>
      <w:lvlJc w:val="right"/>
      <w:pPr>
        <w:ind w:left="2160" w:hanging="180"/>
      </w:pPr>
    </w:lvl>
    <w:lvl w:ilvl="3" w:tplc="EFA67500">
      <w:start w:val="1"/>
      <w:numFmt w:val="decimal"/>
      <w:lvlText w:val="%4."/>
      <w:lvlJc w:val="left"/>
      <w:pPr>
        <w:ind w:left="2880" w:hanging="360"/>
      </w:pPr>
    </w:lvl>
    <w:lvl w:ilvl="4" w:tplc="F9C2294A">
      <w:start w:val="1"/>
      <w:numFmt w:val="lowerLetter"/>
      <w:lvlText w:val="%5."/>
      <w:lvlJc w:val="left"/>
      <w:pPr>
        <w:ind w:left="3600" w:hanging="360"/>
      </w:pPr>
    </w:lvl>
    <w:lvl w:ilvl="5" w:tplc="582CF2B8">
      <w:start w:val="1"/>
      <w:numFmt w:val="lowerRoman"/>
      <w:lvlText w:val="%6."/>
      <w:lvlJc w:val="right"/>
      <w:pPr>
        <w:ind w:left="4320" w:hanging="180"/>
      </w:pPr>
    </w:lvl>
    <w:lvl w:ilvl="6" w:tplc="480C8C12">
      <w:start w:val="1"/>
      <w:numFmt w:val="decimal"/>
      <w:lvlText w:val="%7."/>
      <w:lvlJc w:val="left"/>
      <w:pPr>
        <w:ind w:left="5040" w:hanging="360"/>
      </w:pPr>
    </w:lvl>
    <w:lvl w:ilvl="7" w:tplc="3B4C375C">
      <w:start w:val="1"/>
      <w:numFmt w:val="lowerLetter"/>
      <w:lvlText w:val="%8."/>
      <w:lvlJc w:val="left"/>
      <w:pPr>
        <w:ind w:left="5760" w:hanging="360"/>
      </w:pPr>
    </w:lvl>
    <w:lvl w:ilvl="8" w:tplc="48E4D06A">
      <w:start w:val="1"/>
      <w:numFmt w:val="lowerRoman"/>
      <w:lvlText w:val="%9."/>
      <w:lvlJc w:val="right"/>
      <w:pPr>
        <w:ind w:left="6480" w:hanging="180"/>
      </w:pPr>
    </w:lvl>
  </w:abstractNum>
  <w:abstractNum w:abstractNumId="4"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134E3"/>
    <w:multiLevelType w:val="hybridMultilevel"/>
    <w:tmpl w:val="92646BE8"/>
    <w:lvl w:ilvl="0" w:tplc="2CB22AF0">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85758"/>
    <w:multiLevelType w:val="hybridMultilevel"/>
    <w:tmpl w:val="03844826"/>
    <w:lvl w:ilvl="0" w:tplc="69B6FDE8">
      <w:start w:val="1"/>
      <w:numFmt w:val="decimal"/>
      <w:lvlText w:val="%1."/>
      <w:lvlJc w:val="left"/>
      <w:pPr>
        <w:ind w:left="720" w:hanging="360"/>
      </w:pPr>
    </w:lvl>
    <w:lvl w:ilvl="1" w:tplc="340C13B6">
      <w:start w:val="1"/>
      <w:numFmt w:val="lowerLetter"/>
      <w:lvlText w:val="%2."/>
      <w:lvlJc w:val="left"/>
      <w:pPr>
        <w:ind w:left="1440" w:hanging="360"/>
      </w:pPr>
    </w:lvl>
    <w:lvl w:ilvl="2" w:tplc="7BAE262A">
      <w:start w:val="1"/>
      <w:numFmt w:val="lowerRoman"/>
      <w:lvlText w:val="%3."/>
      <w:lvlJc w:val="right"/>
      <w:pPr>
        <w:ind w:left="2160" w:hanging="180"/>
      </w:pPr>
    </w:lvl>
    <w:lvl w:ilvl="3" w:tplc="7E8AF1F4">
      <w:start w:val="1"/>
      <w:numFmt w:val="decimal"/>
      <w:lvlText w:val="%4."/>
      <w:lvlJc w:val="left"/>
      <w:pPr>
        <w:ind w:left="2880" w:hanging="360"/>
      </w:pPr>
    </w:lvl>
    <w:lvl w:ilvl="4" w:tplc="CD9EBB2C">
      <w:start w:val="1"/>
      <w:numFmt w:val="lowerLetter"/>
      <w:lvlText w:val="%5."/>
      <w:lvlJc w:val="left"/>
      <w:pPr>
        <w:ind w:left="3600" w:hanging="360"/>
      </w:pPr>
    </w:lvl>
    <w:lvl w:ilvl="5" w:tplc="366E8B46">
      <w:start w:val="1"/>
      <w:numFmt w:val="lowerRoman"/>
      <w:lvlText w:val="%6."/>
      <w:lvlJc w:val="right"/>
      <w:pPr>
        <w:ind w:left="4320" w:hanging="180"/>
      </w:pPr>
    </w:lvl>
    <w:lvl w:ilvl="6" w:tplc="9228A982">
      <w:start w:val="1"/>
      <w:numFmt w:val="decimal"/>
      <w:lvlText w:val="%7."/>
      <w:lvlJc w:val="left"/>
      <w:pPr>
        <w:ind w:left="5040" w:hanging="360"/>
      </w:pPr>
    </w:lvl>
    <w:lvl w:ilvl="7" w:tplc="5B727C6E">
      <w:start w:val="1"/>
      <w:numFmt w:val="lowerLetter"/>
      <w:lvlText w:val="%8."/>
      <w:lvlJc w:val="left"/>
      <w:pPr>
        <w:ind w:left="5760" w:hanging="360"/>
      </w:pPr>
    </w:lvl>
    <w:lvl w:ilvl="8" w:tplc="EBA6FED8">
      <w:start w:val="1"/>
      <w:numFmt w:val="lowerRoman"/>
      <w:lvlText w:val="%9."/>
      <w:lvlJc w:val="right"/>
      <w:pPr>
        <w:ind w:left="6480" w:hanging="180"/>
      </w:pPr>
    </w:lvl>
  </w:abstractNum>
  <w:abstractNum w:abstractNumId="11" w15:restartNumberingAfterBreak="0">
    <w:nsid w:val="30073278"/>
    <w:multiLevelType w:val="hybridMultilevel"/>
    <w:tmpl w:val="EB20C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A177D"/>
    <w:multiLevelType w:val="hybridMultilevel"/>
    <w:tmpl w:val="7A56B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9511F"/>
    <w:multiLevelType w:val="hybridMultilevel"/>
    <w:tmpl w:val="9C5AC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52457A"/>
    <w:multiLevelType w:val="hybridMultilevel"/>
    <w:tmpl w:val="38F21E52"/>
    <w:lvl w:ilvl="0" w:tplc="DBF86208">
      <w:start w:val="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77E4FD1"/>
    <w:multiLevelType w:val="hybridMultilevel"/>
    <w:tmpl w:val="964C77E0"/>
    <w:lvl w:ilvl="0" w:tplc="6BE81038">
      <w:start w:val="1"/>
      <w:numFmt w:val="decimal"/>
      <w:lvlText w:val="%1."/>
      <w:lvlJc w:val="left"/>
      <w:pPr>
        <w:ind w:left="720" w:hanging="360"/>
      </w:pPr>
    </w:lvl>
    <w:lvl w:ilvl="1" w:tplc="8CC6EA7A">
      <w:start w:val="1"/>
      <w:numFmt w:val="lowerLetter"/>
      <w:lvlText w:val="%2."/>
      <w:lvlJc w:val="left"/>
      <w:pPr>
        <w:ind w:left="1440" w:hanging="360"/>
      </w:pPr>
    </w:lvl>
    <w:lvl w:ilvl="2" w:tplc="03F414B8">
      <w:start w:val="1"/>
      <w:numFmt w:val="lowerRoman"/>
      <w:lvlText w:val="%3."/>
      <w:lvlJc w:val="right"/>
      <w:pPr>
        <w:ind w:left="2160" w:hanging="180"/>
      </w:pPr>
    </w:lvl>
    <w:lvl w:ilvl="3" w:tplc="2B2A750C">
      <w:start w:val="1"/>
      <w:numFmt w:val="decimal"/>
      <w:lvlText w:val="%4."/>
      <w:lvlJc w:val="left"/>
      <w:pPr>
        <w:ind w:left="2880" w:hanging="360"/>
      </w:pPr>
    </w:lvl>
    <w:lvl w:ilvl="4" w:tplc="E5163124">
      <w:start w:val="1"/>
      <w:numFmt w:val="lowerLetter"/>
      <w:lvlText w:val="%5."/>
      <w:lvlJc w:val="left"/>
      <w:pPr>
        <w:ind w:left="3600" w:hanging="360"/>
      </w:pPr>
    </w:lvl>
    <w:lvl w:ilvl="5" w:tplc="C27CA4E2">
      <w:start w:val="1"/>
      <w:numFmt w:val="lowerRoman"/>
      <w:lvlText w:val="%6."/>
      <w:lvlJc w:val="right"/>
      <w:pPr>
        <w:ind w:left="4320" w:hanging="180"/>
      </w:pPr>
    </w:lvl>
    <w:lvl w:ilvl="6" w:tplc="DC50A308">
      <w:start w:val="1"/>
      <w:numFmt w:val="decimal"/>
      <w:lvlText w:val="%7."/>
      <w:lvlJc w:val="left"/>
      <w:pPr>
        <w:ind w:left="5040" w:hanging="360"/>
      </w:pPr>
    </w:lvl>
    <w:lvl w:ilvl="7" w:tplc="ED4E5980">
      <w:start w:val="1"/>
      <w:numFmt w:val="lowerLetter"/>
      <w:lvlText w:val="%8."/>
      <w:lvlJc w:val="left"/>
      <w:pPr>
        <w:ind w:left="5760" w:hanging="360"/>
      </w:pPr>
    </w:lvl>
    <w:lvl w:ilvl="8" w:tplc="0D281A7E">
      <w:start w:val="1"/>
      <w:numFmt w:val="lowerRoman"/>
      <w:lvlText w:val="%9."/>
      <w:lvlJc w:val="right"/>
      <w:pPr>
        <w:ind w:left="6480" w:hanging="180"/>
      </w:pPr>
    </w:lvl>
  </w:abstractNum>
  <w:abstractNum w:abstractNumId="19"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7A27D84"/>
    <w:multiLevelType w:val="hybridMultilevel"/>
    <w:tmpl w:val="EAFC5A5A"/>
    <w:lvl w:ilvl="0" w:tplc="A312551C">
      <w:start w:val="1"/>
      <w:numFmt w:val="decimal"/>
      <w:lvlText w:val="%1."/>
      <w:lvlJc w:val="left"/>
      <w:pPr>
        <w:ind w:left="720" w:hanging="360"/>
      </w:pPr>
    </w:lvl>
    <w:lvl w:ilvl="1" w:tplc="961663AA">
      <w:start w:val="1"/>
      <w:numFmt w:val="lowerLetter"/>
      <w:lvlText w:val="%2."/>
      <w:lvlJc w:val="left"/>
      <w:pPr>
        <w:ind w:left="1440" w:hanging="360"/>
      </w:pPr>
    </w:lvl>
    <w:lvl w:ilvl="2" w:tplc="D7B85D08">
      <w:start w:val="1"/>
      <w:numFmt w:val="lowerRoman"/>
      <w:lvlText w:val="%3."/>
      <w:lvlJc w:val="right"/>
      <w:pPr>
        <w:ind w:left="2160" w:hanging="180"/>
      </w:pPr>
    </w:lvl>
    <w:lvl w:ilvl="3" w:tplc="59744570">
      <w:start w:val="1"/>
      <w:numFmt w:val="decimal"/>
      <w:lvlText w:val="%4."/>
      <w:lvlJc w:val="left"/>
      <w:pPr>
        <w:ind w:left="2880" w:hanging="360"/>
      </w:pPr>
    </w:lvl>
    <w:lvl w:ilvl="4" w:tplc="3C2A986A">
      <w:start w:val="1"/>
      <w:numFmt w:val="lowerLetter"/>
      <w:lvlText w:val="%5."/>
      <w:lvlJc w:val="left"/>
      <w:pPr>
        <w:ind w:left="3600" w:hanging="360"/>
      </w:pPr>
    </w:lvl>
    <w:lvl w:ilvl="5" w:tplc="C54A3C0A">
      <w:start w:val="1"/>
      <w:numFmt w:val="lowerRoman"/>
      <w:lvlText w:val="%6."/>
      <w:lvlJc w:val="right"/>
      <w:pPr>
        <w:ind w:left="4320" w:hanging="180"/>
      </w:pPr>
    </w:lvl>
    <w:lvl w:ilvl="6" w:tplc="BBCC37A2">
      <w:start w:val="1"/>
      <w:numFmt w:val="decimal"/>
      <w:lvlText w:val="%7."/>
      <w:lvlJc w:val="left"/>
      <w:pPr>
        <w:ind w:left="5040" w:hanging="360"/>
      </w:pPr>
    </w:lvl>
    <w:lvl w:ilvl="7" w:tplc="BB3467F8">
      <w:start w:val="1"/>
      <w:numFmt w:val="lowerLetter"/>
      <w:lvlText w:val="%8."/>
      <w:lvlJc w:val="left"/>
      <w:pPr>
        <w:ind w:left="5760" w:hanging="360"/>
      </w:pPr>
    </w:lvl>
    <w:lvl w:ilvl="8" w:tplc="1B74A652">
      <w:start w:val="1"/>
      <w:numFmt w:val="lowerRoman"/>
      <w:lvlText w:val="%9."/>
      <w:lvlJc w:val="right"/>
      <w:pPr>
        <w:ind w:left="6480" w:hanging="180"/>
      </w:pPr>
    </w:lvl>
  </w:abstractNum>
  <w:abstractNum w:abstractNumId="2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12738"/>
    <w:multiLevelType w:val="hybridMultilevel"/>
    <w:tmpl w:val="A9D4A404"/>
    <w:lvl w:ilvl="0" w:tplc="B9F6A220">
      <w:start w:val="1"/>
      <w:numFmt w:val="decimal"/>
      <w:lvlText w:val="%1."/>
      <w:lvlJc w:val="left"/>
      <w:pPr>
        <w:ind w:left="720" w:hanging="360"/>
      </w:pPr>
    </w:lvl>
    <w:lvl w:ilvl="1" w:tplc="425ADF30">
      <w:start w:val="1"/>
      <w:numFmt w:val="lowerLetter"/>
      <w:lvlText w:val="%2."/>
      <w:lvlJc w:val="left"/>
      <w:pPr>
        <w:ind w:left="1440" w:hanging="360"/>
      </w:pPr>
    </w:lvl>
    <w:lvl w:ilvl="2" w:tplc="F4FC0D2A">
      <w:start w:val="1"/>
      <w:numFmt w:val="lowerRoman"/>
      <w:lvlText w:val="%3."/>
      <w:lvlJc w:val="right"/>
      <w:pPr>
        <w:ind w:left="2160" w:hanging="180"/>
      </w:pPr>
    </w:lvl>
    <w:lvl w:ilvl="3" w:tplc="6010D4BA">
      <w:start w:val="1"/>
      <w:numFmt w:val="decimal"/>
      <w:lvlText w:val="%4."/>
      <w:lvlJc w:val="left"/>
      <w:pPr>
        <w:ind w:left="2880" w:hanging="360"/>
      </w:pPr>
    </w:lvl>
    <w:lvl w:ilvl="4" w:tplc="9CF852BC">
      <w:start w:val="1"/>
      <w:numFmt w:val="lowerLetter"/>
      <w:lvlText w:val="%5."/>
      <w:lvlJc w:val="left"/>
      <w:pPr>
        <w:ind w:left="3600" w:hanging="360"/>
      </w:pPr>
    </w:lvl>
    <w:lvl w:ilvl="5" w:tplc="4ED24D68">
      <w:start w:val="1"/>
      <w:numFmt w:val="lowerRoman"/>
      <w:lvlText w:val="%6."/>
      <w:lvlJc w:val="right"/>
      <w:pPr>
        <w:ind w:left="4320" w:hanging="180"/>
      </w:pPr>
    </w:lvl>
    <w:lvl w:ilvl="6" w:tplc="EA14AA58">
      <w:start w:val="1"/>
      <w:numFmt w:val="decimal"/>
      <w:lvlText w:val="%7."/>
      <w:lvlJc w:val="left"/>
      <w:pPr>
        <w:ind w:left="5040" w:hanging="360"/>
      </w:pPr>
    </w:lvl>
    <w:lvl w:ilvl="7" w:tplc="9FF28F00">
      <w:start w:val="1"/>
      <w:numFmt w:val="lowerLetter"/>
      <w:lvlText w:val="%8."/>
      <w:lvlJc w:val="left"/>
      <w:pPr>
        <w:ind w:left="5760" w:hanging="360"/>
      </w:pPr>
    </w:lvl>
    <w:lvl w:ilvl="8" w:tplc="56DA74BE">
      <w:start w:val="1"/>
      <w:numFmt w:val="lowerRoman"/>
      <w:lvlText w:val="%9."/>
      <w:lvlJc w:val="right"/>
      <w:pPr>
        <w:ind w:left="6480" w:hanging="180"/>
      </w:pPr>
    </w:lvl>
  </w:abstractNum>
  <w:abstractNum w:abstractNumId="25" w15:restartNumberingAfterBreak="0">
    <w:nsid w:val="749A101C"/>
    <w:multiLevelType w:val="hybridMultilevel"/>
    <w:tmpl w:val="3594F72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9E41BF"/>
    <w:multiLevelType w:val="hybridMultilevel"/>
    <w:tmpl w:val="F906E266"/>
    <w:lvl w:ilvl="0" w:tplc="2858150A">
      <w:start w:val="1"/>
      <w:numFmt w:val="decimal"/>
      <w:lvlText w:val="%1."/>
      <w:lvlJc w:val="left"/>
      <w:pPr>
        <w:ind w:left="720" w:hanging="360"/>
      </w:pPr>
    </w:lvl>
    <w:lvl w:ilvl="1" w:tplc="8C0043F6">
      <w:start w:val="1"/>
      <w:numFmt w:val="lowerLetter"/>
      <w:lvlText w:val="%2."/>
      <w:lvlJc w:val="left"/>
      <w:pPr>
        <w:ind w:left="1440" w:hanging="360"/>
      </w:pPr>
    </w:lvl>
    <w:lvl w:ilvl="2" w:tplc="A650DE54">
      <w:start w:val="1"/>
      <w:numFmt w:val="lowerRoman"/>
      <w:lvlText w:val="%3."/>
      <w:lvlJc w:val="right"/>
      <w:pPr>
        <w:ind w:left="2160" w:hanging="180"/>
      </w:pPr>
    </w:lvl>
    <w:lvl w:ilvl="3" w:tplc="D3E20298">
      <w:start w:val="1"/>
      <w:numFmt w:val="decimal"/>
      <w:lvlText w:val="%4."/>
      <w:lvlJc w:val="left"/>
      <w:pPr>
        <w:ind w:left="2880" w:hanging="360"/>
      </w:pPr>
    </w:lvl>
    <w:lvl w:ilvl="4" w:tplc="0354F764">
      <w:start w:val="1"/>
      <w:numFmt w:val="lowerLetter"/>
      <w:lvlText w:val="%5."/>
      <w:lvlJc w:val="left"/>
      <w:pPr>
        <w:ind w:left="3600" w:hanging="360"/>
      </w:pPr>
    </w:lvl>
    <w:lvl w:ilvl="5" w:tplc="40A2E686">
      <w:start w:val="1"/>
      <w:numFmt w:val="lowerRoman"/>
      <w:lvlText w:val="%6."/>
      <w:lvlJc w:val="right"/>
      <w:pPr>
        <w:ind w:left="4320" w:hanging="180"/>
      </w:pPr>
    </w:lvl>
    <w:lvl w:ilvl="6" w:tplc="1FCAF796">
      <w:start w:val="1"/>
      <w:numFmt w:val="decimal"/>
      <w:lvlText w:val="%7."/>
      <w:lvlJc w:val="left"/>
      <w:pPr>
        <w:ind w:left="5040" w:hanging="360"/>
      </w:pPr>
    </w:lvl>
    <w:lvl w:ilvl="7" w:tplc="C26C214C">
      <w:start w:val="1"/>
      <w:numFmt w:val="lowerLetter"/>
      <w:lvlText w:val="%8."/>
      <w:lvlJc w:val="left"/>
      <w:pPr>
        <w:ind w:left="5760" w:hanging="360"/>
      </w:pPr>
    </w:lvl>
    <w:lvl w:ilvl="8" w:tplc="C0562D94">
      <w:start w:val="1"/>
      <w:numFmt w:val="lowerRoman"/>
      <w:lvlText w:val="%9."/>
      <w:lvlJc w:val="right"/>
      <w:pPr>
        <w:ind w:left="6480" w:hanging="180"/>
      </w:pPr>
    </w:lvl>
  </w:abstractNum>
  <w:abstractNum w:abstractNumId="27" w15:restartNumberingAfterBreak="0">
    <w:nsid w:val="7D340463"/>
    <w:multiLevelType w:val="hybridMultilevel"/>
    <w:tmpl w:val="0F5EEE18"/>
    <w:lvl w:ilvl="0" w:tplc="D2C8EA04">
      <w:start w:val="1"/>
      <w:numFmt w:val="decimal"/>
      <w:lvlText w:val="%1."/>
      <w:lvlJc w:val="left"/>
      <w:pPr>
        <w:ind w:left="720" w:hanging="360"/>
      </w:pPr>
    </w:lvl>
    <w:lvl w:ilvl="1" w:tplc="31CA6A88">
      <w:start w:val="1"/>
      <w:numFmt w:val="lowerLetter"/>
      <w:lvlText w:val="%2."/>
      <w:lvlJc w:val="left"/>
      <w:pPr>
        <w:ind w:left="1440" w:hanging="360"/>
      </w:pPr>
    </w:lvl>
    <w:lvl w:ilvl="2" w:tplc="85CC55C2">
      <w:start w:val="1"/>
      <w:numFmt w:val="lowerRoman"/>
      <w:lvlText w:val="%3."/>
      <w:lvlJc w:val="right"/>
      <w:pPr>
        <w:ind w:left="2160" w:hanging="180"/>
      </w:pPr>
    </w:lvl>
    <w:lvl w:ilvl="3" w:tplc="44CA6BDC">
      <w:start w:val="1"/>
      <w:numFmt w:val="decimal"/>
      <w:lvlText w:val="%4."/>
      <w:lvlJc w:val="left"/>
      <w:pPr>
        <w:ind w:left="2880" w:hanging="360"/>
      </w:pPr>
    </w:lvl>
    <w:lvl w:ilvl="4" w:tplc="3276245C">
      <w:start w:val="1"/>
      <w:numFmt w:val="lowerLetter"/>
      <w:lvlText w:val="%5."/>
      <w:lvlJc w:val="left"/>
      <w:pPr>
        <w:ind w:left="3600" w:hanging="360"/>
      </w:pPr>
    </w:lvl>
    <w:lvl w:ilvl="5" w:tplc="4FE6BEF8">
      <w:start w:val="1"/>
      <w:numFmt w:val="lowerRoman"/>
      <w:lvlText w:val="%6."/>
      <w:lvlJc w:val="right"/>
      <w:pPr>
        <w:ind w:left="4320" w:hanging="180"/>
      </w:pPr>
    </w:lvl>
    <w:lvl w:ilvl="6" w:tplc="CFA0D842">
      <w:start w:val="1"/>
      <w:numFmt w:val="decimal"/>
      <w:lvlText w:val="%7."/>
      <w:lvlJc w:val="left"/>
      <w:pPr>
        <w:ind w:left="5040" w:hanging="360"/>
      </w:pPr>
    </w:lvl>
    <w:lvl w:ilvl="7" w:tplc="1C0AFC8A">
      <w:start w:val="1"/>
      <w:numFmt w:val="lowerLetter"/>
      <w:lvlText w:val="%8."/>
      <w:lvlJc w:val="left"/>
      <w:pPr>
        <w:ind w:left="5760" w:hanging="360"/>
      </w:pPr>
    </w:lvl>
    <w:lvl w:ilvl="8" w:tplc="E5E04B10">
      <w:start w:val="1"/>
      <w:numFmt w:val="lowerRoman"/>
      <w:lvlText w:val="%9."/>
      <w:lvlJc w:val="right"/>
      <w:pPr>
        <w:ind w:left="6480" w:hanging="180"/>
      </w:pPr>
    </w:lvl>
  </w:abstractNum>
  <w:num w:numId="1">
    <w:abstractNumId w:val="10"/>
  </w:num>
  <w:num w:numId="2">
    <w:abstractNumId w:val="18"/>
  </w:num>
  <w:num w:numId="3">
    <w:abstractNumId w:val="24"/>
  </w:num>
  <w:num w:numId="4">
    <w:abstractNumId w:val="27"/>
  </w:num>
  <w:num w:numId="5">
    <w:abstractNumId w:val="26"/>
  </w:num>
  <w:num w:numId="6">
    <w:abstractNumId w:val="21"/>
  </w:num>
  <w:num w:numId="7">
    <w:abstractNumId w:val="3"/>
  </w:num>
  <w:num w:numId="8">
    <w:abstractNumId w:val="17"/>
  </w:num>
  <w:num w:numId="9">
    <w:abstractNumId w:val="1"/>
  </w:num>
  <w:num w:numId="10">
    <w:abstractNumId w:val="6"/>
  </w:num>
  <w:num w:numId="11">
    <w:abstractNumId w:val="4"/>
  </w:num>
  <w:num w:numId="12">
    <w:abstractNumId w:val="9"/>
  </w:num>
  <w:num w:numId="13">
    <w:abstractNumId w:val="22"/>
  </w:num>
  <w:num w:numId="14">
    <w:abstractNumId w:val="20"/>
  </w:num>
  <w:num w:numId="15">
    <w:abstractNumId w:val="2"/>
  </w:num>
  <w:num w:numId="16">
    <w:abstractNumId w:val="7"/>
  </w:num>
  <w:num w:numId="17">
    <w:abstractNumId w:val="13"/>
  </w:num>
  <w:num w:numId="18">
    <w:abstractNumId w:val="19"/>
  </w:num>
  <w:num w:numId="19">
    <w:abstractNumId w:val="23"/>
  </w:num>
  <w:num w:numId="20">
    <w:abstractNumId w:val="8"/>
  </w:num>
  <w:num w:numId="21">
    <w:abstractNumId w:val="16"/>
  </w:num>
  <w:num w:numId="22">
    <w:abstractNumId w:val="11"/>
  </w:num>
  <w:num w:numId="23">
    <w:abstractNumId w:val="0"/>
  </w:num>
  <w:num w:numId="24">
    <w:abstractNumId w:val="14"/>
  </w:num>
  <w:num w:numId="25">
    <w:abstractNumId w:val="15"/>
  </w:num>
  <w:num w:numId="26">
    <w:abstractNumId w:val="12"/>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NDE1MDA3MjIyMDVQ0lEKTi0uzszPAykwNKgFAGFTf80tAAAA"/>
  </w:docVars>
  <w:rsids>
    <w:rsidRoot w:val="003C350B"/>
    <w:rsid w:val="000100A6"/>
    <w:rsid w:val="00011C45"/>
    <w:rsid w:val="00023B68"/>
    <w:rsid w:val="0002476A"/>
    <w:rsid w:val="000338D2"/>
    <w:rsid w:val="0004382A"/>
    <w:rsid w:val="00044629"/>
    <w:rsid w:val="00044E97"/>
    <w:rsid w:val="000504E9"/>
    <w:rsid w:val="00061C97"/>
    <w:rsid w:val="000646CD"/>
    <w:rsid w:val="00066435"/>
    <w:rsid w:val="0007388E"/>
    <w:rsid w:val="000741CA"/>
    <w:rsid w:val="00077110"/>
    <w:rsid w:val="00083A27"/>
    <w:rsid w:val="00086765"/>
    <w:rsid w:val="00087903"/>
    <w:rsid w:val="000B3BA7"/>
    <w:rsid w:val="000C0E47"/>
    <w:rsid w:val="000C1BF5"/>
    <w:rsid w:val="000C1C74"/>
    <w:rsid w:val="000D2AB0"/>
    <w:rsid w:val="00114F13"/>
    <w:rsid w:val="00120D33"/>
    <w:rsid w:val="00125938"/>
    <w:rsid w:val="00127F23"/>
    <w:rsid w:val="001337A4"/>
    <w:rsid w:val="0014773E"/>
    <w:rsid w:val="00151E0E"/>
    <w:rsid w:val="00170AF3"/>
    <w:rsid w:val="00181A82"/>
    <w:rsid w:val="00185A5B"/>
    <w:rsid w:val="00185DB9"/>
    <w:rsid w:val="00186AFF"/>
    <w:rsid w:val="001C1A23"/>
    <w:rsid w:val="001C4C98"/>
    <w:rsid w:val="001D4531"/>
    <w:rsid w:val="001D4CF2"/>
    <w:rsid w:val="001F17E4"/>
    <w:rsid w:val="0020389F"/>
    <w:rsid w:val="00214E1D"/>
    <w:rsid w:val="0023728D"/>
    <w:rsid w:val="00251EFC"/>
    <w:rsid w:val="00255FB2"/>
    <w:rsid w:val="00256EB4"/>
    <w:rsid w:val="0026135C"/>
    <w:rsid w:val="00291B1A"/>
    <w:rsid w:val="002A3E3E"/>
    <w:rsid w:val="002B776A"/>
    <w:rsid w:val="002C741E"/>
    <w:rsid w:val="002C7439"/>
    <w:rsid w:val="002D5497"/>
    <w:rsid w:val="002E66B9"/>
    <w:rsid w:val="00304515"/>
    <w:rsid w:val="00310252"/>
    <w:rsid w:val="003154E1"/>
    <w:rsid w:val="00325785"/>
    <w:rsid w:val="00341270"/>
    <w:rsid w:val="00356F78"/>
    <w:rsid w:val="003611AE"/>
    <w:rsid w:val="00373772"/>
    <w:rsid w:val="00383D78"/>
    <w:rsid w:val="00384404"/>
    <w:rsid w:val="00387037"/>
    <w:rsid w:val="003A2B2B"/>
    <w:rsid w:val="003B4B4A"/>
    <w:rsid w:val="003C350B"/>
    <w:rsid w:val="003C5986"/>
    <w:rsid w:val="0041373A"/>
    <w:rsid w:val="00413E58"/>
    <w:rsid w:val="00413F44"/>
    <w:rsid w:val="00416F20"/>
    <w:rsid w:val="00443038"/>
    <w:rsid w:val="00445362"/>
    <w:rsid w:val="00446A77"/>
    <w:rsid w:val="0045068C"/>
    <w:rsid w:val="004514FA"/>
    <w:rsid w:val="00465D2C"/>
    <w:rsid w:val="00471027"/>
    <w:rsid w:val="004730A4"/>
    <w:rsid w:val="004866FB"/>
    <w:rsid w:val="004A118E"/>
    <w:rsid w:val="004B0444"/>
    <w:rsid w:val="004B1C77"/>
    <w:rsid w:val="004B41CA"/>
    <w:rsid w:val="004BE3BF"/>
    <w:rsid w:val="004C04A8"/>
    <w:rsid w:val="004C177B"/>
    <w:rsid w:val="004C4D54"/>
    <w:rsid w:val="004C6D54"/>
    <w:rsid w:val="004C7EF2"/>
    <w:rsid w:val="004D42FE"/>
    <w:rsid w:val="004E410A"/>
    <w:rsid w:val="004E42D4"/>
    <w:rsid w:val="0050665D"/>
    <w:rsid w:val="00524BE0"/>
    <w:rsid w:val="005313E2"/>
    <w:rsid w:val="00532DFA"/>
    <w:rsid w:val="0055284A"/>
    <w:rsid w:val="005550F1"/>
    <w:rsid w:val="00566366"/>
    <w:rsid w:val="00574B8C"/>
    <w:rsid w:val="0057610D"/>
    <w:rsid w:val="00580E63"/>
    <w:rsid w:val="00593AB1"/>
    <w:rsid w:val="005C0D8E"/>
    <w:rsid w:val="005C30D8"/>
    <w:rsid w:val="005D256B"/>
    <w:rsid w:val="005D39BC"/>
    <w:rsid w:val="005E3A1C"/>
    <w:rsid w:val="005E61F1"/>
    <w:rsid w:val="005F002C"/>
    <w:rsid w:val="005F4AAC"/>
    <w:rsid w:val="005F4CEE"/>
    <w:rsid w:val="005F5F08"/>
    <w:rsid w:val="00603936"/>
    <w:rsid w:val="00604A2E"/>
    <w:rsid w:val="006221E4"/>
    <w:rsid w:val="006244E0"/>
    <w:rsid w:val="00627BB6"/>
    <w:rsid w:val="0063108D"/>
    <w:rsid w:val="006341B6"/>
    <w:rsid w:val="00636C78"/>
    <w:rsid w:val="00636FD3"/>
    <w:rsid w:val="006515DD"/>
    <w:rsid w:val="00662D4A"/>
    <w:rsid w:val="00664E2B"/>
    <w:rsid w:val="00692626"/>
    <w:rsid w:val="006A6D1F"/>
    <w:rsid w:val="006B4908"/>
    <w:rsid w:val="006C34BC"/>
    <w:rsid w:val="006D1F3E"/>
    <w:rsid w:val="006F4255"/>
    <w:rsid w:val="007026DE"/>
    <w:rsid w:val="007043A9"/>
    <w:rsid w:val="007055EC"/>
    <w:rsid w:val="00716E83"/>
    <w:rsid w:val="007209BE"/>
    <w:rsid w:val="00725343"/>
    <w:rsid w:val="00727CF5"/>
    <w:rsid w:val="00735D8F"/>
    <w:rsid w:val="0074065D"/>
    <w:rsid w:val="00740DC6"/>
    <w:rsid w:val="00751D5A"/>
    <w:rsid w:val="00766593"/>
    <w:rsid w:val="00767F01"/>
    <w:rsid w:val="00774B5E"/>
    <w:rsid w:val="00785423"/>
    <w:rsid w:val="00785E69"/>
    <w:rsid w:val="00797321"/>
    <w:rsid w:val="007C6039"/>
    <w:rsid w:val="007E0EE3"/>
    <w:rsid w:val="007F6B0C"/>
    <w:rsid w:val="007F6C48"/>
    <w:rsid w:val="008012A7"/>
    <w:rsid w:val="00811144"/>
    <w:rsid w:val="00816569"/>
    <w:rsid w:val="0082497C"/>
    <w:rsid w:val="00831229"/>
    <w:rsid w:val="008379A9"/>
    <w:rsid w:val="008414ED"/>
    <w:rsid w:val="008479C9"/>
    <w:rsid w:val="0085697F"/>
    <w:rsid w:val="008762E7"/>
    <w:rsid w:val="00877A9D"/>
    <w:rsid w:val="0088375A"/>
    <w:rsid w:val="00887F64"/>
    <w:rsid w:val="008A3EE7"/>
    <w:rsid w:val="008A507D"/>
    <w:rsid w:val="008C03FC"/>
    <w:rsid w:val="008C360C"/>
    <w:rsid w:val="008F02F5"/>
    <w:rsid w:val="008F20B9"/>
    <w:rsid w:val="0090331B"/>
    <w:rsid w:val="00933F36"/>
    <w:rsid w:val="009370AD"/>
    <w:rsid w:val="00943C6F"/>
    <w:rsid w:val="009551C1"/>
    <w:rsid w:val="0097092D"/>
    <w:rsid w:val="00986BFE"/>
    <w:rsid w:val="009933D4"/>
    <w:rsid w:val="009B460F"/>
    <w:rsid w:val="009B4812"/>
    <w:rsid w:val="009B70ED"/>
    <w:rsid w:val="009B7F73"/>
    <w:rsid w:val="009C4B23"/>
    <w:rsid w:val="009C5AA9"/>
    <w:rsid w:val="009E5664"/>
    <w:rsid w:val="009E5DB1"/>
    <w:rsid w:val="009E67CA"/>
    <w:rsid w:val="009F1455"/>
    <w:rsid w:val="00A244B5"/>
    <w:rsid w:val="00A33572"/>
    <w:rsid w:val="00A47C8B"/>
    <w:rsid w:val="00A65264"/>
    <w:rsid w:val="00A8067B"/>
    <w:rsid w:val="00A81A06"/>
    <w:rsid w:val="00AA33EF"/>
    <w:rsid w:val="00AA3F5C"/>
    <w:rsid w:val="00AC0D48"/>
    <w:rsid w:val="00AD5740"/>
    <w:rsid w:val="00AE395A"/>
    <w:rsid w:val="00AE3F87"/>
    <w:rsid w:val="00AE505C"/>
    <w:rsid w:val="00AF366C"/>
    <w:rsid w:val="00B009C3"/>
    <w:rsid w:val="00B03CE1"/>
    <w:rsid w:val="00B16612"/>
    <w:rsid w:val="00B26BE7"/>
    <w:rsid w:val="00B459F7"/>
    <w:rsid w:val="00B46745"/>
    <w:rsid w:val="00B647F8"/>
    <w:rsid w:val="00B72091"/>
    <w:rsid w:val="00B77565"/>
    <w:rsid w:val="00B80191"/>
    <w:rsid w:val="00B80CAC"/>
    <w:rsid w:val="00B93679"/>
    <w:rsid w:val="00BA03E8"/>
    <w:rsid w:val="00BA3F73"/>
    <w:rsid w:val="00BA529E"/>
    <w:rsid w:val="00BC276C"/>
    <w:rsid w:val="00BF6072"/>
    <w:rsid w:val="00C0018D"/>
    <w:rsid w:val="00C15216"/>
    <w:rsid w:val="00C40733"/>
    <w:rsid w:val="00C4485A"/>
    <w:rsid w:val="00C46854"/>
    <w:rsid w:val="00C532D6"/>
    <w:rsid w:val="00C613A6"/>
    <w:rsid w:val="00C63ECB"/>
    <w:rsid w:val="00C93276"/>
    <w:rsid w:val="00C96436"/>
    <w:rsid w:val="00CA14A2"/>
    <w:rsid w:val="00CA1B7C"/>
    <w:rsid w:val="00CA4FB6"/>
    <w:rsid w:val="00CB218A"/>
    <w:rsid w:val="00CC073F"/>
    <w:rsid w:val="00CD04C2"/>
    <w:rsid w:val="00CD48C4"/>
    <w:rsid w:val="00D03FAD"/>
    <w:rsid w:val="00D13BDA"/>
    <w:rsid w:val="00D222A7"/>
    <w:rsid w:val="00D23FE0"/>
    <w:rsid w:val="00D31C18"/>
    <w:rsid w:val="00D3490A"/>
    <w:rsid w:val="00D34F5D"/>
    <w:rsid w:val="00D35EAF"/>
    <w:rsid w:val="00D425A7"/>
    <w:rsid w:val="00D4448E"/>
    <w:rsid w:val="00D52556"/>
    <w:rsid w:val="00D612D1"/>
    <w:rsid w:val="00D7479E"/>
    <w:rsid w:val="00D75840"/>
    <w:rsid w:val="00D7643F"/>
    <w:rsid w:val="00D8245A"/>
    <w:rsid w:val="00DA07EB"/>
    <w:rsid w:val="00DA2BD2"/>
    <w:rsid w:val="00DC36D9"/>
    <w:rsid w:val="00DE1B78"/>
    <w:rsid w:val="00E06716"/>
    <w:rsid w:val="00E10B09"/>
    <w:rsid w:val="00E162E1"/>
    <w:rsid w:val="00E2340D"/>
    <w:rsid w:val="00E51354"/>
    <w:rsid w:val="00E6109D"/>
    <w:rsid w:val="00E713E6"/>
    <w:rsid w:val="00E71564"/>
    <w:rsid w:val="00E81E06"/>
    <w:rsid w:val="00E83655"/>
    <w:rsid w:val="00E9041A"/>
    <w:rsid w:val="00EA00AC"/>
    <w:rsid w:val="00EA1089"/>
    <w:rsid w:val="00EA5EE9"/>
    <w:rsid w:val="00EB2608"/>
    <w:rsid w:val="00EB35BA"/>
    <w:rsid w:val="00EB6797"/>
    <w:rsid w:val="00EC4039"/>
    <w:rsid w:val="00EC6949"/>
    <w:rsid w:val="00ED46D7"/>
    <w:rsid w:val="00ED5FB6"/>
    <w:rsid w:val="00EE1D15"/>
    <w:rsid w:val="00EE40D8"/>
    <w:rsid w:val="00F07800"/>
    <w:rsid w:val="00F16B5C"/>
    <w:rsid w:val="00F42FEA"/>
    <w:rsid w:val="00F5134B"/>
    <w:rsid w:val="00F56A94"/>
    <w:rsid w:val="00F6433C"/>
    <w:rsid w:val="00F719AE"/>
    <w:rsid w:val="00F74D94"/>
    <w:rsid w:val="00F75018"/>
    <w:rsid w:val="00F7667D"/>
    <w:rsid w:val="00F916DE"/>
    <w:rsid w:val="00FA32D5"/>
    <w:rsid w:val="00FB1229"/>
    <w:rsid w:val="00FB25C8"/>
    <w:rsid w:val="00FB668D"/>
    <w:rsid w:val="00FB68AE"/>
    <w:rsid w:val="00FC0455"/>
    <w:rsid w:val="00FD01E6"/>
    <w:rsid w:val="00FD120E"/>
    <w:rsid w:val="00FD30D0"/>
    <w:rsid w:val="00FE3608"/>
    <w:rsid w:val="019235E0"/>
    <w:rsid w:val="034FC869"/>
    <w:rsid w:val="0365E8F6"/>
    <w:rsid w:val="039588A6"/>
    <w:rsid w:val="04304CB4"/>
    <w:rsid w:val="04867C06"/>
    <w:rsid w:val="0486AD58"/>
    <w:rsid w:val="051EBFA0"/>
    <w:rsid w:val="05CC1D15"/>
    <w:rsid w:val="061CE3CC"/>
    <w:rsid w:val="071BEDD7"/>
    <w:rsid w:val="073AA866"/>
    <w:rsid w:val="0765FD5C"/>
    <w:rsid w:val="076B4E33"/>
    <w:rsid w:val="077A1454"/>
    <w:rsid w:val="0823398C"/>
    <w:rsid w:val="082D03A0"/>
    <w:rsid w:val="08459B2A"/>
    <w:rsid w:val="088FA25C"/>
    <w:rsid w:val="090BDEDF"/>
    <w:rsid w:val="09758178"/>
    <w:rsid w:val="097EFCA1"/>
    <w:rsid w:val="09D99DA8"/>
    <w:rsid w:val="0A257245"/>
    <w:rsid w:val="0A59E51C"/>
    <w:rsid w:val="0AC1E99C"/>
    <w:rsid w:val="0B29C342"/>
    <w:rsid w:val="0CA713A0"/>
    <w:rsid w:val="0CC159B4"/>
    <w:rsid w:val="0DED9F68"/>
    <w:rsid w:val="0E17A233"/>
    <w:rsid w:val="0EF4FCAA"/>
    <w:rsid w:val="0F559F49"/>
    <w:rsid w:val="0F564081"/>
    <w:rsid w:val="0FCC8340"/>
    <w:rsid w:val="0FD62BCF"/>
    <w:rsid w:val="0FFC9BB6"/>
    <w:rsid w:val="103CC275"/>
    <w:rsid w:val="10668660"/>
    <w:rsid w:val="1074BF7A"/>
    <w:rsid w:val="10B858AD"/>
    <w:rsid w:val="11546A0D"/>
    <w:rsid w:val="119C7E2C"/>
    <w:rsid w:val="11CAD48C"/>
    <w:rsid w:val="12C44251"/>
    <w:rsid w:val="132E54FB"/>
    <w:rsid w:val="13C5F6C8"/>
    <w:rsid w:val="1496A979"/>
    <w:rsid w:val="14A7995D"/>
    <w:rsid w:val="14C2ABBB"/>
    <w:rsid w:val="14CA58F7"/>
    <w:rsid w:val="14DD4315"/>
    <w:rsid w:val="1511B380"/>
    <w:rsid w:val="1533A3B9"/>
    <w:rsid w:val="155F2C59"/>
    <w:rsid w:val="15DEFFF8"/>
    <w:rsid w:val="161F7926"/>
    <w:rsid w:val="167C2C65"/>
    <w:rsid w:val="1686CD10"/>
    <w:rsid w:val="16CFA203"/>
    <w:rsid w:val="16D2975B"/>
    <w:rsid w:val="184F5ABF"/>
    <w:rsid w:val="18B9E04E"/>
    <w:rsid w:val="190765A1"/>
    <w:rsid w:val="19149257"/>
    <w:rsid w:val="199D2FDD"/>
    <w:rsid w:val="19BE6DD2"/>
    <w:rsid w:val="19F1E6A7"/>
    <w:rsid w:val="1A70FA12"/>
    <w:rsid w:val="1AD2C7F1"/>
    <w:rsid w:val="1AFCDFEA"/>
    <w:rsid w:val="1BEC07D1"/>
    <w:rsid w:val="1C9298D4"/>
    <w:rsid w:val="1C942DD0"/>
    <w:rsid w:val="1D79C1FC"/>
    <w:rsid w:val="1DCB4071"/>
    <w:rsid w:val="1DFE9E1E"/>
    <w:rsid w:val="1E4835BF"/>
    <w:rsid w:val="1E5029F8"/>
    <w:rsid w:val="1ECB69CC"/>
    <w:rsid w:val="1EDE5DC8"/>
    <w:rsid w:val="1EECB0CB"/>
    <w:rsid w:val="1EF6F699"/>
    <w:rsid w:val="1F21713F"/>
    <w:rsid w:val="20888AAD"/>
    <w:rsid w:val="20E10168"/>
    <w:rsid w:val="2164CA0E"/>
    <w:rsid w:val="21CC2A47"/>
    <w:rsid w:val="21F21086"/>
    <w:rsid w:val="22732053"/>
    <w:rsid w:val="22C4A446"/>
    <w:rsid w:val="23DC2F3E"/>
    <w:rsid w:val="243A81F5"/>
    <w:rsid w:val="247A7D41"/>
    <w:rsid w:val="24809BCE"/>
    <w:rsid w:val="24FB82DF"/>
    <w:rsid w:val="2542FF41"/>
    <w:rsid w:val="2566E707"/>
    <w:rsid w:val="2569F96F"/>
    <w:rsid w:val="25933D66"/>
    <w:rsid w:val="25BE13ED"/>
    <w:rsid w:val="25CDE1DA"/>
    <w:rsid w:val="25D80574"/>
    <w:rsid w:val="25EDB7B5"/>
    <w:rsid w:val="26475284"/>
    <w:rsid w:val="2661871C"/>
    <w:rsid w:val="267108DF"/>
    <w:rsid w:val="2744FCCF"/>
    <w:rsid w:val="279D58FC"/>
    <w:rsid w:val="27EC018E"/>
    <w:rsid w:val="28185891"/>
    <w:rsid w:val="282B8304"/>
    <w:rsid w:val="2875B43B"/>
    <w:rsid w:val="28DDC821"/>
    <w:rsid w:val="28E5E71A"/>
    <w:rsid w:val="29353B02"/>
    <w:rsid w:val="29519525"/>
    <w:rsid w:val="29EDC45A"/>
    <w:rsid w:val="2A13D954"/>
    <w:rsid w:val="2AA33229"/>
    <w:rsid w:val="2AC99B26"/>
    <w:rsid w:val="2AE7A772"/>
    <w:rsid w:val="2B56B82E"/>
    <w:rsid w:val="2BE975DD"/>
    <w:rsid w:val="2C4FCDC6"/>
    <w:rsid w:val="2C90E4EF"/>
    <w:rsid w:val="2CB724F0"/>
    <w:rsid w:val="2CD3AA83"/>
    <w:rsid w:val="2CDFD21E"/>
    <w:rsid w:val="2CE83896"/>
    <w:rsid w:val="2D07D439"/>
    <w:rsid w:val="2D311956"/>
    <w:rsid w:val="2D4DDBD7"/>
    <w:rsid w:val="2D6FC15E"/>
    <w:rsid w:val="2D750B54"/>
    <w:rsid w:val="2D9BC4A8"/>
    <w:rsid w:val="2DC83BDE"/>
    <w:rsid w:val="2DF81D11"/>
    <w:rsid w:val="2EBBFED1"/>
    <w:rsid w:val="2F10DBB5"/>
    <w:rsid w:val="2F4F1B7B"/>
    <w:rsid w:val="2F8C2AFB"/>
    <w:rsid w:val="2FBE387F"/>
    <w:rsid w:val="3025F6FB"/>
    <w:rsid w:val="30FCEAE1"/>
    <w:rsid w:val="311E6DB6"/>
    <w:rsid w:val="31634689"/>
    <w:rsid w:val="32E6FB65"/>
    <w:rsid w:val="33C94F32"/>
    <w:rsid w:val="33D8FE2F"/>
    <w:rsid w:val="340D31E8"/>
    <w:rsid w:val="345AFCC7"/>
    <w:rsid w:val="351A2628"/>
    <w:rsid w:val="356BB09C"/>
    <w:rsid w:val="35B4E9AA"/>
    <w:rsid w:val="35E51372"/>
    <w:rsid w:val="35FA95AD"/>
    <w:rsid w:val="3636653D"/>
    <w:rsid w:val="3673BAAD"/>
    <w:rsid w:val="370445E2"/>
    <w:rsid w:val="3725F9A0"/>
    <w:rsid w:val="37483B93"/>
    <w:rsid w:val="380FBE4C"/>
    <w:rsid w:val="38B0C4E3"/>
    <w:rsid w:val="3912DC0B"/>
    <w:rsid w:val="3963B753"/>
    <w:rsid w:val="39C60D7E"/>
    <w:rsid w:val="39D3995B"/>
    <w:rsid w:val="3A3F21BF"/>
    <w:rsid w:val="3A6D4B5C"/>
    <w:rsid w:val="3AB94276"/>
    <w:rsid w:val="3AEDC77B"/>
    <w:rsid w:val="3B0B65B8"/>
    <w:rsid w:val="3BBA06CE"/>
    <w:rsid w:val="3BD0301E"/>
    <w:rsid w:val="3BDF2D57"/>
    <w:rsid w:val="3C22F361"/>
    <w:rsid w:val="3C4CC88E"/>
    <w:rsid w:val="3CBED053"/>
    <w:rsid w:val="3CF79A23"/>
    <w:rsid w:val="3D1F2181"/>
    <w:rsid w:val="3D532EC7"/>
    <w:rsid w:val="3D5C44EC"/>
    <w:rsid w:val="3D79F447"/>
    <w:rsid w:val="3DD12B9E"/>
    <w:rsid w:val="3E09AF77"/>
    <w:rsid w:val="3E10A3F9"/>
    <w:rsid w:val="3E7650BC"/>
    <w:rsid w:val="3E989CDB"/>
    <w:rsid w:val="3EC717C0"/>
    <w:rsid w:val="3F16CE19"/>
    <w:rsid w:val="3F25EC76"/>
    <w:rsid w:val="3F78F733"/>
    <w:rsid w:val="3FA81041"/>
    <w:rsid w:val="3FC85B66"/>
    <w:rsid w:val="3FE5B153"/>
    <w:rsid w:val="406E3D0F"/>
    <w:rsid w:val="40F186F6"/>
    <w:rsid w:val="413084FD"/>
    <w:rsid w:val="4228FE39"/>
    <w:rsid w:val="42D58805"/>
    <w:rsid w:val="431480B6"/>
    <w:rsid w:val="43C9FA8A"/>
    <w:rsid w:val="43E50F7F"/>
    <w:rsid w:val="43E935CB"/>
    <w:rsid w:val="4403429D"/>
    <w:rsid w:val="456365F8"/>
    <w:rsid w:val="459225F1"/>
    <w:rsid w:val="46E4DEC3"/>
    <w:rsid w:val="47AACEE5"/>
    <w:rsid w:val="48727391"/>
    <w:rsid w:val="48FA6B4C"/>
    <w:rsid w:val="49226E85"/>
    <w:rsid w:val="492C0016"/>
    <w:rsid w:val="494790EB"/>
    <w:rsid w:val="497ADB8D"/>
    <w:rsid w:val="49B069E1"/>
    <w:rsid w:val="49FCB884"/>
    <w:rsid w:val="4A457E1F"/>
    <w:rsid w:val="4A4BA5E3"/>
    <w:rsid w:val="4A58774F"/>
    <w:rsid w:val="4AC0546F"/>
    <w:rsid w:val="4B4D43B3"/>
    <w:rsid w:val="4BCE2049"/>
    <w:rsid w:val="4C02DA66"/>
    <w:rsid w:val="4C07D45C"/>
    <w:rsid w:val="4C090E5C"/>
    <w:rsid w:val="4CA05875"/>
    <w:rsid w:val="4DC2CD98"/>
    <w:rsid w:val="4DE23B50"/>
    <w:rsid w:val="4DFD749C"/>
    <w:rsid w:val="4E3D009D"/>
    <w:rsid w:val="4ECACF88"/>
    <w:rsid w:val="4EDE1467"/>
    <w:rsid w:val="4F26F044"/>
    <w:rsid w:val="4F568E12"/>
    <w:rsid w:val="4F7E0BB1"/>
    <w:rsid w:val="504664B9"/>
    <w:rsid w:val="506AA0FB"/>
    <w:rsid w:val="5163462F"/>
    <w:rsid w:val="5170B0CF"/>
    <w:rsid w:val="5203EFFF"/>
    <w:rsid w:val="5215B529"/>
    <w:rsid w:val="523FDA55"/>
    <w:rsid w:val="527E8F59"/>
    <w:rsid w:val="53C19DCD"/>
    <w:rsid w:val="54374DD5"/>
    <w:rsid w:val="543B4077"/>
    <w:rsid w:val="54FC08ED"/>
    <w:rsid w:val="552BFBA8"/>
    <w:rsid w:val="55856821"/>
    <w:rsid w:val="55BD2476"/>
    <w:rsid w:val="567D70E3"/>
    <w:rsid w:val="56D18C1E"/>
    <w:rsid w:val="57DA97AA"/>
    <w:rsid w:val="587DEDD4"/>
    <w:rsid w:val="58BFEF6B"/>
    <w:rsid w:val="597D5B07"/>
    <w:rsid w:val="59BF6A3F"/>
    <w:rsid w:val="59D41EA2"/>
    <w:rsid w:val="5A19BE35"/>
    <w:rsid w:val="5A61740B"/>
    <w:rsid w:val="5B0E3E5D"/>
    <w:rsid w:val="5B2DCA22"/>
    <w:rsid w:val="5BD8F0DF"/>
    <w:rsid w:val="5C91948C"/>
    <w:rsid w:val="5CC6D918"/>
    <w:rsid w:val="5D12F519"/>
    <w:rsid w:val="5D2F667E"/>
    <w:rsid w:val="5E85A151"/>
    <w:rsid w:val="5EA78FC5"/>
    <w:rsid w:val="5F166F80"/>
    <w:rsid w:val="5F603F1A"/>
    <w:rsid w:val="60384C9E"/>
    <w:rsid w:val="60449069"/>
    <w:rsid w:val="60713F4E"/>
    <w:rsid w:val="60826E69"/>
    <w:rsid w:val="6088FFB9"/>
    <w:rsid w:val="6137CD09"/>
    <w:rsid w:val="61A1A3DD"/>
    <w:rsid w:val="61B87733"/>
    <w:rsid w:val="61DEAB87"/>
    <w:rsid w:val="61E2BD7B"/>
    <w:rsid w:val="61E5379F"/>
    <w:rsid w:val="627F6E93"/>
    <w:rsid w:val="62DCBA37"/>
    <w:rsid w:val="63078139"/>
    <w:rsid w:val="63158E44"/>
    <w:rsid w:val="6318930D"/>
    <w:rsid w:val="63832B0D"/>
    <w:rsid w:val="64F37E7D"/>
    <w:rsid w:val="65164C49"/>
    <w:rsid w:val="6686F028"/>
    <w:rsid w:val="66D8A0C5"/>
    <w:rsid w:val="66F490F2"/>
    <w:rsid w:val="6745DA3C"/>
    <w:rsid w:val="6771A429"/>
    <w:rsid w:val="67A26D52"/>
    <w:rsid w:val="67D19B14"/>
    <w:rsid w:val="67E3478D"/>
    <w:rsid w:val="688B504B"/>
    <w:rsid w:val="68CE484F"/>
    <w:rsid w:val="69017235"/>
    <w:rsid w:val="6943342F"/>
    <w:rsid w:val="6985A457"/>
    <w:rsid w:val="6A01139F"/>
    <w:rsid w:val="6A2BB2F2"/>
    <w:rsid w:val="6AB1486A"/>
    <w:rsid w:val="6BAED9B8"/>
    <w:rsid w:val="6BBA5101"/>
    <w:rsid w:val="6C1D5A9D"/>
    <w:rsid w:val="6CD7ECD4"/>
    <w:rsid w:val="6D2A8707"/>
    <w:rsid w:val="6E2D7006"/>
    <w:rsid w:val="7024E22D"/>
    <w:rsid w:val="70B8BDBD"/>
    <w:rsid w:val="710D6532"/>
    <w:rsid w:val="7195E6B7"/>
    <w:rsid w:val="72D5CF0D"/>
    <w:rsid w:val="73186960"/>
    <w:rsid w:val="7328D095"/>
    <w:rsid w:val="73304A1E"/>
    <w:rsid w:val="745DBCCB"/>
    <w:rsid w:val="7472F4FD"/>
    <w:rsid w:val="750E2945"/>
    <w:rsid w:val="75E67FBB"/>
    <w:rsid w:val="76078FA9"/>
    <w:rsid w:val="7663817F"/>
    <w:rsid w:val="77231CE2"/>
    <w:rsid w:val="77643B43"/>
    <w:rsid w:val="77BA8455"/>
    <w:rsid w:val="77E8FF9D"/>
    <w:rsid w:val="78A3E4D0"/>
    <w:rsid w:val="793F306B"/>
    <w:rsid w:val="79BC2C68"/>
    <w:rsid w:val="79DCA23A"/>
    <w:rsid w:val="7A7BB4B7"/>
    <w:rsid w:val="7AA54062"/>
    <w:rsid w:val="7AAAF36B"/>
    <w:rsid w:val="7AAD9C4C"/>
    <w:rsid w:val="7BA39F1D"/>
    <w:rsid w:val="7BC8E3FD"/>
    <w:rsid w:val="7BEF2C69"/>
    <w:rsid w:val="7C01F39E"/>
    <w:rsid w:val="7C070013"/>
    <w:rsid w:val="7C084957"/>
    <w:rsid w:val="7C105855"/>
    <w:rsid w:val="7C5FF522"/>
    <w:rsid w:val="7C76D12D"/>
    <w:rsid w:val="7CFBC8F4"/>
    <w:rsid w:val="7D37B7DF"/>
    <w:rsid w:val="7DCAD1A7"/>
    <w:rsid w:val="7DEBE83A"/>
    <w:rsid w:val="7E12A18E"/>
    <w:rsid w:val="7E5AE2CE"/>
    <w:rsid w:val="7E673780"/>
    <w:rsid w:val="7F408BE9"/>
    <w:rsid w:val="7F9A5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paragraph" w:styleId="NormalWeb">
    <w:name w:val="Normal (Web)"/>
    <w:basedOn w:val="Normal"/>
    <w:uiPriority w:val="99"/>
    <w:semiHidden/>
    <w:unhideWhenUsed/>
    <w:rsid w:val="004C4D54"/>
    <w:pPr>
      <w:spacing w:before="100" w:beforeAutospacing="1" w:after="100" w:afterAutospacing="1"/>
      <w:jc w:val="left"/>
    </w:pPr>
    <w:rPr>
      <w:rFonts w:ascii="Times New Roman" w:hAnsi="Times New Roman" w:cs="Times New Roman"/>
      <w:szCs w:val="24"/>
      <w:lang w:eastAsia="zh-CN"/>
    </w:rPr>
  </w:style>
  <w:style w:type="character" w:styleId="FollowedHyperlink">
    <w:name w:val="FollowedHyperlink"/>
    <w:basedOn w:val="DefaultParagraphFont"/>
    <w:uiPriority w:val="99"/>
    <w:semiHidden/>
    <w:unhideWhenUsed/>
    <w:rsid w:val="004C177B"/>
    <w:rPr>
      <w:color w:val="954F72" w:themeColor="followedHyperlink"/>
      <w:u w:val="single"/>
    </w:rPr>
  </w:style>
  <w:style w:type="paragraph" w:customStyle="1" w:styleId="TableParagraph">
    <w:name w:val="Table Paragraph"/>
    <w:basedOn w:val="Normal"/>
    <w:uiPriority w:val="1"/>
    <w:qFormat/>
    <w:rsid w:val="007026DE"/>
    <w:pPr>
      <w:widowControl w:val="0"/>
      <w:autoSpaceDE w:val="0"/>
      <w:autoSpaceDN w:val="0"/>
      <w:spacing w:before="1" w:after="0" w:line="233" w:lineRule="exact"/>
      <w:jc w:val="center"/>
    </w:pPr>
    <w:rPr>
      <w:rFonts w:ascii="Times New Roman" w:hAnsi="Times New Roman" w:cs="Times New Roman"/>
      <w:sz w:val="22"/>
      <w:szCs w:val="22"/>
    </w:rPr>
  </w:style>
  <w:style w:type="character" w:customStyle="1" w:styleId="normaltextrun">
    <w:name w:val="normaltextrun"/>
    <w:basedOn w:val="DefaultParagraphFont"/>
    <w:rsid w:val="0062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4404">
      <w:bodyDiv w:val="1"/>
      <w:marLeft w:val="0"/>
      <w:marRight w:val="0"/>
      <w:marTop w:val="0"/>
      <w:marBottom w:val="0"/>
      <w:divBdr>
        <w:top w:val="none" w:sz="0" w:space="0" w:color="auto"/>
        <w:left w:val="none" w:sz="0" w:space="0" w:color="auto"/>
        <w:bottom w:val="none" w:sz="0" w:space="0" w:color="auto"/>
        <w:right w:val="none" w:sz="0" w:space="0" w:color="auto"/>
      </w:divBdr>
    </w:div>
    <w:div w:id="581527163">
      <w:bodyDiv w:val="1"/>
      <w:marLeft w:val="0"/>
      <w:marRight w:val="0"/>
      <w:marTop w:val="0"/>
      <w:marBottom w:val="0"/>
      <w:divBdr>
        <w:top w:val="none" w:sz="0" w:space="0" w:color="auto"/>
        <w:left w:val="none" w:sz="0" w:space="0" w:color="auto"/>
        <w:bottom w:val="none" w:sz="0" w:space="0" w:color="auto"/>
        <w:right w:val="none" w:sz="0" w:space="0" w:color="auto"/>
      </w:divBdr>
    </w:div>
    <w:div w:id="591545224">
      <w:bodyDiv w:val="1"/>
      <w:marLeft w:val="0"/>
      <w:marRight w:val="0"/>
      <w:marTop w:val="0"/>
      <w:marBottom w:val="0"/>
      <w:divBdr>
        <w:top w:val="none" w:sz="0" w:space="0" w:color="auto"/>
        <w:left w:val="none" w:sz="0" w:space="0" w:color="auto"/>
        <w:bottom w:val="none" w:sz="0" w:space="0" w:color="auto"/>
        <w:right w:val="none" w:sz="0" w:space="0" w:color="auto"/>
      </w:divBdr>
    </w:div>
    <w:div w:id="213031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gopro.com/en/us/shop/cameras/hero10-black/CHDHX-101-master.html?option-id=CHDHX-101-maste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uspirgedfund.org/reports/usp/fixing-broken-textbook-market-third-edition"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cdnapisec.kaltura.com/p/2022371/sp/202237100/embedIframeJs/uiconf_id/40989281/partner_id/2022371?iframeembed=true&amp;playerId=kaltura_player&amp;entry_id=1_p7ojm6qj&amp;flashvars%5bstreamerType%5d=auto&amp;amp;flashvars%5blocalizationCode%5d=en&amp;amp;flashvars%5bleadWithHTML5%5d=true&amp;amp;flashvars%5bsideBarContainer.plugin%5d=true&amp;amp;flashvars%5bsideBarContainer.position%5d=left&amp;amp;flashvars%5bsideBarContainer.clickToClose%5d=true&amp;amp;flashvars%5bchapters.plugin%5d=true&amp;amp;flashvars%5bchapters.layout%5d=vertical&amp;amp;flashvars%5bchapters.thumbnailRotator%5d=false&amp;amp;flashvars%5bstreamSelector.plugin%5d=true&amp;amp;flashvars%5bEmbedPlayer.SpinnerTarget%5d=videoHolder&amp;amp;flashvars%5bdualScreen.plugin%5d=true&amp;amp;flashvars%5bhotspots.plugin%5d=1&amp;amp;flashvars%5bKaltura.addCrossoriginToIframe%5d=true&amp;amp;&amp;wid=1_goqkno7u" TargetMode="External"/><Relationship Id="rId25" Type="http://schemas.openxmlformats.org/officeDocument/2006/relationships/footer" Target="footer2.xml"/><Relationship Id="R1efaa4f1eb1146b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cdnapisec.kaltura.com/p/2022371/sp/202237100/embedIframeJs/uiconf_id/40989281/partner_id/2022371?iframeembed=true&amp;playerId=kaltura_player&amp;entry_id=1_wwhu18c8&amp;flashvars%5bstreamerType%5d=auto&amp;amp;flashvars%5blocalizationCode%5d=en&amp;amp;flashvars%5bleadWithHTML5%5d=true&amp;amp;flashvars%5bsideBarContainer.plugin%5d=true&amp;amp;flashvars%5bsideBarContainer.position%5d=left&amp;amp;flashvars%5bsideBarContainer.clickToClose%5d=true&amp;amp;flashvars%5bchapters.plugin%5d=true&amp;amp;flashvars%5bchapters.layout%5d=vertical&amp;amp;flashvars%5bchapters.thumbnailRotator%5d=false&amp;amp;flashvars%5bstreamSelector.plugin%5d=true&amp;amp;flashvars%5bEmbedPlayer.SpinnerTarget%5d=videoHolder&amp;amp;flashvars%5bdualScreen.plugin%5d=true&amp;amp;flashvars%5bhotspots.plugin%5d=1&amp;amp;flashvars%5bKaltura.addCrossoriginToIframe%5d=true&amp;amp;&amp;wid=1_e3xzukbf" TargetMode="External"/><Relationship Id="rId20" Type="http://schemas.openxmlformats.org/officeDocument/2006/relationships/hyperlink" Target="https://www.apple.com/shop/buy-ipad/ipad-1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m/College-Physics-Strategic-Approach-4th/dp/0134609034"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dnapisec.kaltura.com/p/2022371/sp/202237100/embedIframeJs/uiconf_id/40989281/partner_id/2022371?iframeembed=true&amp;playerId=kaltura_player&amp;entry_id=1_vh3ze4gh&amp;flashvars%5bstreamerType%5d=auto&amp;amp;flashvars%5blocalizationCode%5d=en&amp;amp;flashvars%5bleadWithHTML5%5d=true&amp;amp;flashvars%5bsideBarContainer.plugin%5d=true&amp;amp;flashvars%5bsideBarContainer.position%5d=left&amp;amp;flashvars%5bsideBarContainer.clickToClose%5d=true&amp;amp;flashvars%5bchapters.plugin%5d=true&amp;amp;flashvars%5bchapters.layout%5d=vertical&amp;amp;flashvars%5bchapters.thumbnailRotator%5d=false&amp;amp;flashvars%5bstreamSelector.plugin%5d=true&amp;amp;flashvars%5bEmbedPlayer.SpinnerTarget%5d=videoHolder&amp;amp;flashvars%5bdualScreen.plugin%5d=true&amp;amp;flashvars%5bhotspots.plugin%5d=1&amp;amp;flashvars%5bKaltura.addCrossoriginToIframe%5d=true&amp;amp;&amp;wid=1_z9me1fi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mazon.com/Extendable-Sensyne-YouTube-Compatible-Phones/dp/B08B3X7NXC/ref=sr_1_1?crid=3GFA3OYQX4Z6A&amp;keywords=%E2%80%A2+Ring+light&amp;qid=1644004778&amp;sprefix=ring+light%2Caps%2C102&amp;sr=8-1" TargetMode="External"/><Relationship Id="Rdfac11c86dde46b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apisec.kaltura.com/p/2022371/sp/202237100/embedIframeJs/uiconf_id/40989281/partner_id/2022371?iframeembed=true&amp;playerId=kaltura_player&amp;entry_id=1_ruw6sb04&amp;flashvars%5bstreamerType%5d=auto&amp;amp;flashvars%5blocalizationCode%5d=en&amp;amp;flashvars%5bleadWithHTML5%5d=true&amp;amp;flashvars%5bsideBarContainer.plugin%5d=true&amp;amp;flashvars%5bsideBarContainer.position%5d=left&amp;amp;flashvars%5bsideBarContainer.clickToClose%5d=true&amp;amp;flashvars%5bchapters.plugin%5d=true&amp;amp;flashvars%5bchapters.layout%5d=vertical&amp;amp;flashvars%5bchapters.thumbnailRotator%5d=false&amp;amp;flashvars%5bstreamSelector.plugin%5d=true&amp;amp;flashvars%5bEmbedPlayer.SpinnerTarget%5d=videoHolder&amp;amp;flashvars%5bdualScreen.plugin%5d=true&amp;amp;flashvars%5bhotspots.plugin%5d=1&amp;amp;flashvars%5bKaltura.addCrossoriginToIframe%5d=true&amp;amp;&amp;wid=1_db0gtx21"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E04AA10CB2804A998A8AD2C6019CC6" ma:contentTypeVersion="4" ma:contentTypeDescription="Create a new document." ma:contentTypeScope="" ma:versionID="dd3714dae419f8015ce3a4163adfc729">
  <xsd:schema xmlns:xsd="http://www.w3.org/2001/XMLSchema" xmlns:xs="http://www.w3.org/2001/XMLSchema" xmlns:p="http://schemas.microsoft.com/office/2006/metadata/properties" xmlns:ns2="ea3c74ea-7ec9-4dac-90f5-395cdb6a538d" targetNamespace="http://schemas.microsoft.com/office/2006/metadata/properties" ma:root="true" ma:fieldsID="1d7633bb7c2bf66c3bca75202c09abe9" ns2:_="">
    <xsd:import namespace="ea3c74ea-7ec9-4dac-90f5-395cdb6a53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c74ea-7ec9-4dac-90f5-395cdb6a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ea3c74ea-7ec9-4dac-90f5-395cdb6a538d"/>
    <ds:schemaRef ds:uri="http://schemas.microsoft.com/office/2006/metadata/properties"/>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31933349-1217-45A9-B536-E7E292C6A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c74ea-7ec9-4dac-90f5-395cdb6a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388C6-8033-4C7A-AAB3-127E80F5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18</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Helen Louise McDaniel</cp:lastModifiedBy>
  <cp:revision>25</cp:revision>
  <cp:lastPrinted>2022-02-07T17:33:00Z</cp:lastPrinted>
  <dcterms:created xsi:type="dcterms:W3CDTF">2022-02-06T17:17:00Z</dcterms:created>
  <dcterms:modified xsi:type="dcterms:W3CDTF">2022-02-11T18:49:00Z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0x01010062E04AA10CB2804A998A8AD2C6019CC6</vt:lpwstr>
  </property>
</Properties>
</file>