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F1" w:rsidRDefault="005550F1" w:rsidP="00603011">
      <w:pPr>
        <w:pStyle w:val="Title"/>
        <w:rPr>
          <w:sz w:val="36"/>
          <w:szCs w:val="36"/>
        </w:rPr>
      </w:pPr>
      <w:r w:rsidRPr="7352064C">
        <w:rPr>
          <w:sz w:val="36"/>
          <w:szCs w:val="36"/>
        </w:rPr>
        <w:t>Afford</w:t>
      </w:r>
      <w:r w:rsidR="00142EE0">
        <w:rPr>
          <w:sz w:val="36"/>
          <w:szCs w:val="36"/>
        </w:rPr>
        <w:t xml:space="preserve">able Materials Grants - Round 21 </w:t>
      </w:r>
      <w:r w:rsidRPr="7352064C">
        <w:rPr>
          <w:sz w:val="36"/>
          <w:szCs w:val="36"/>
        </w:rPr>
        <w:t>Transformation Grants</w:t>
      </w:r>
    </w:p>
    <w:p w:rsidR="005550F1" w:rsidRPr="00FD120E" w:rsidRDefault="005550F1" w:rsidP="00603011">
      <w:pPr>
        <w:pStyle w:val="Title"/>
        <w:rPr>
          <w:sz w:val="36"/>
          <w:szCs w:val="36"/>
        </w:rPr>
      </w:pPr>
      <w:r w:rsidRPr="7352064C">
        <w:rPr>
          <w:sz w:val="36"/>
          <w:szCs w:val="36"/>
        </w:rPr>
        <w:t>(Spring 2022-Spring 2023)</w:t>
      </w:r>
    </w:p>
    <w:p w:rsidR="005550F1" w:rsidRPr="00FD120E" w:rsidRDefault="005550F1" w:rsidP="00603011">
      <w:pPr>
        <w:pStyle w:val="Subtitle"/>
        <w:rPr>
          <w:color w:val="auto"/>
          <w:sz w:val="28"/>
          <w:szCs w:val="28"/>
        </w:rPr>
      </w:pPr>
      <w:r w:rsidRPr="7352064C">
        <w:rPr>
          <w:color w:val="auto"/>
          <w:sz w:val="28"/>
          <w:szCs w:val="28"/>
        </w:rPr>
        <w:t>Proposal Form and Narrative</w:t>
      </w:r>
    </w:p>
    <w:p w:rsidR="003C350B" w:rsidRDefault="00F56A94" w:rsidP="00603011">
      <w:pPr>
        <w:pStyle w:val="Heading1"/>
      </w:pPr>
      <w:r>
        <w:t>Applicant</w:t>
      </w:r>
      <w:r w:rsidR="00044629">
        <w:t xml:space="preserve"> and Team</w:t>
      </w:r>
      <w:r w:rsidR="003C350B">
        <w:t xml:space="preserve"> Information</w:t>
      </w:r>
    </w:p>
    <w:tbl>
      <w:tblPr>
        <w:tblStyle w:val="GridTable1Light"/>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rsidTr="00037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2D5497" w:rsidRDefault="002D5497" w:rsidP="00603011">
            <w:r>
              <w:t>Requested information</w:t>
            </w:r>
          </w:p>
        </w:tc>
        <w:tc>
          <w:tcPr>
            <w:tcW w:w="6120" w:type="dxa"/>
          </w:tcPr>
          <w:p w:rsidR="002D5497" w:rsidRDefault="002D5497" w:rsidP="00603011">
            <w:pPr>
              <w:cnfStyle w:val="100000000000" w:firstRow="1" w:lastRow="0" w:firstColumn="0" w:lastColumn="0" w:oddVBand="0" w:evenVBand="0" w:oddHBand="0" w:evenHBand="0" w:firstRowFirstColumn="0" w:firstRowLastColumn="0" w:lastRowFirstColumn="0" w:lastRowLastColumn="0"/>
            </w:pPr>
            <w:r>
              <w:t>Answer</w:t>
            </w:r>
          </w:p>
        </w:tc>
      </w:tr>
      <w:tr w:rsidR="00725343" w:rsidTr="00037C30">
        <w:tc>
          <w:tcPr>
            <w:cnfStyle w:val="001000000000" w:firstRow="0" w:lastRow="0" w:firstColumn="1" w:lastColumn="0" w:oddVBand="0" w:evenVBand="0" w:oddHBand="0" w:evenHBand="0" w:firstRowFirstColumn="0" w:firstRowLastColumn="0" w:lastRowFirstColumn="0" w:lastRowLastColumn="0"/>
            <w:tcW w:w="3415" w:type="dxa"/>
          </w:tcPr>
          <w:p w:rsidR="00725343" w:rsidRDefault="00725343" w:rsidP="00603011">
            <w:r>
              <w:t>Institution(s)</w:t>
            </w:r>
          </w:p>
        </w:tc>
        <w:tc>
          <w:tcPr>
            <w:tcW w:w="6120" w:type="dxa"/>
          </w:tcPr>
          <w:p w:rsidR="00725343" w:rsidRDefault="00355633" w:rsidP="00603011">
            <w:pPr>
              <w:cnfStyle w:val="000000000000" w:firstRow="0" w:lastRow="0" w:firstColumn="0" w:lastColumn="0" w:oddVBand="0" w:evenVBand="0" w:oddHBand="0" w:evenHBand="0" w:firstRowFirstColumn="0" w:firstRowLastColumn="0" w:lastRowFirstColumn="0" w:lastRowLastColumn="0"/>
            </w:pPr>
            <w:r>
              <w:t>University of North Georgia</w:t>
            </w:r>
          </w:p>
        </w:tc>
      </w:tr>
      <w:tr w:rsidR="00725343" w:rsidTr="00037C30">
        <w:tc>
          <w:tcPr>
            <w:cnfStyle w:val="001000000000" w:firstRow="0" w:lastRow="0" w:firstColumn="1" w:lastColumn="0" w:oddVBand="0" w:evenVBand="0" w:oddHBand="0" w:evenHBand="0" w:firstRowFirstColumn="0" w:firstRowLastColumn="0" w:lastRowFirstColumn="0" w:lastRowLastColumn="0"/>
            <w:tcW w:w="3415" w:type="dxa"/>
          </w:tcPr>
          <w:p w:rsidR="00725343" w:rsidRDefault="00725343" w:rsidP="00603011">
            <w:r>
              <w:t xml:space="preserve">Applicant </w:t>
            </w:r>
            <w:r w:rsidR="002D5497">
              <w:t>n</w:t>
            </w:r>
            <w:r>
              <w:t>ame</w:t>
            </w:r>
          </w:p>
        </w:tc>
        <w:tc>
          <w:tcPr>
            <w:tcW w:w="6120" w:type="dxa"/>
          </w:tcPr>
          <w:p w:rsidR="00725343" w:rsidRDefault="00355633" w:rsidP="00603011">
            <w:pPr>
              <w:cnfStyle w:val="000000000000" w:firstRow="0" w:lastRow="0" w:firstColumn="0" w:lastColumn="0" w:oddVBand="0" w:evenVBand="0" w:oddHBand="0" w:evenHBand="0" w:firstRowFirstColumn="0" w:firstRowLastColumn="0" w:lastRowFirstColumn="0" w:lastRowLastColumn="0"/>
            </w:pPr>
            <w:r>
              <w:t>Juanita Woods</w:t>
            </w:r>
          </w:p>
        </w:tc>
      </w:tr>
      <w:tr w:rsidR="00725343" w:rsidTr="00037C30">
        <w:tc>
          <w:tcPr>
            <w:cnfStyle w:val="001000000000" w:firstRow="0" w:lastRow="0" w:firstColumn="1" w:lastColumn="0" w:oddVBand="0" w:evenVBand="0" w:oddHBand="0" w:evenHBand="0" w:firstRowFirstColumn="0" w:firstRowLastColumn="0" w:lastRowFirstColumn="0" w:lastRowLastColumn="0"/>
            <w:tcW w:w="3415" w:type="dxa"/>
          </w:tcPr>
          <w:p w:rsidR="00725343" w:rsidRDefault="00725343" w:rsidP="00603011">
            <w:r>
              <w:t xml:space="preserve">Applicant </w:t>
            </w:r>
            <w:r w:rsidR="002D5497">
              <w:t>e</w:t>
            </w:r>
            <w:r>
              <w:t xml:space="preserve">mail </w:t>
            </w:r>
          </w:p>
        </w:tc>
        <w:tc>
          <w:tcPr>
            <w:tcW w:w="6120" w:type="dxa"/>
          </w:tcPr>
          <w:p w:rsidR="00725343" w:rsidRDefault="00835CAB" w:rsidP="00603011">
            <w:pPr>
              <w:cnfStyle w:val="000000000000" w:firstRow="0" w:lastRow="0" w:firstColumn="0" w:lastColumn="0" w:oddVBand="0" w:evenVBand="0" w:oddHBand="0" w:evenHBand="0" w:firstRowFirstColumn="0" w:firstRowLastColumn="0" w:lastRowFirstColumn="0" w:lastRowLastColumn="0"/>
            </w:pPr>
            <w:hyperlink r:id="rId11" w:history="1">
              <w:r w:rsidR="00355633" w:rsidRPr="00887F78">
                <w:rPr>
                  <w:rStyle w:val="Hyperlink"/>
                </w:rPr>
                <w:t>Juanita.woods@ung.edu</w:t>
              </w:r>
            </w:hyperlink>
          </w:p>
        </w:tc>
      </w:tr>
      <w:tr w:rsidR="00725343" w:rsidTr="00037C30">
        <w:tc>
          <w:tcPr>
            <w:cnfStyle w:val="001000000000" w:firstRow="0" w:lastRow="0" w:firstColumn="1" w:lastColumn="0" w:oddVBand="0" w:evenVBand="0" w:oddHBand="0" w:evenHBand="0" w:firstRowFirstColumn="0" w:firstRowLastColumn="0" w:lastRowFirstColumn="0" w:lastRowLastColumn="0"/>
            <w:tcW w:w="3415" w:type="dxa"/>
          </w:tcPr>
          <w:p w:rsidR="00725343" w:rsidRDefault="00725343" w:rsidP="00603011">
            <w:r>
              <w:t xml:space="preserve">Applicant </w:t>
            </w:r>
            <w:r w:rsidR="002D5497">
              <w:t>p</w:t>
            </w:r>
            <w:r>
              <w:t>osition/</w:t>
            </w:r>
            <w:r w:rsidR="002D5497">
              <w:t>t</w:t>
            </w:r>
            <w:r>
              <w:t>itle</w:t>
            </w:r>
          </w:p>
        </w:tc>
        <w:tc>
          <w:tcPr>
            <w:tcW w:w="6120" w:type="dxa"/>
          </w:tcPr>
          <w:p w:rsidR="00725343" w:rsidRDefault="00355633" w:rsidP="00603011">
            <w:pPr>
              <w:cnfStyle w:val="000000000000" w:firstRow="0" w:lastRow="0" w:firstColumn="0" w:lastColumn="0" w:oddVBand="0" w:evenVBand="0" w:oddHBand="0" w:evenHBand="0" w:firstRowFirstColumn="0" w:firstRowLastColumn="0" w:lastRowFirstColumn="0" w:lastRowLastColumn="0"/>
            </w:pPr>
            <w:r>
              <w:t>Associate Professor</w:t>
            </w:r>
          </w:p>
        </w:tc>
      </w:tr>
      <w:tr w:rsidR="00725343" w:rsidTr="00037C30">
        <w:tc>
          <w:tcPr>
            <w:cnfStyle w:val="001000000000" w:firstRow="0" w:lastRow="0" w:firstColumn="1" w:lastColumn="0" w:oddVBand="0" w:evenVBand="0" w:oddHBand="0" w:evenHBand="0" w:firstRowFirstColumn="0" w:firstRowLastColumn="0" w:lastRowFirstColumn="0" w:lastRowLastColumn="0"/>
            <w:tcW w:w="3415" w:type="dxa"/>
          </w:tcPr>
          <w:p w:rsidR="00725343" w:rsidRDefault="00725343" w:rsidP="00603011">
            <w:r>
              <w:t xml:space="preserve">Submitter </w:t>
            </w:r>
            <w:r w:rsidR="002D5497">
              <w:t>n</w:t>
            </w:r>
            <w:r>
              <w:t xml:space="preserve">ame </w:t>
            </w:r>
          </w:p>
        </w:tc>
        <w:tc>
          <w:tcPr>
            <w:tcW w:w="6120" w:type="dxa"/>
          </w:tcPr>
          <w:p w:rsidR="00725343" w:rsidRDefault="00725343" w:rsidP="00603011">
            <w:pPr>
              <w:cnfStyle w:val="000000000000" w:firstRow="0" w:lastRow="0" w:firstColumn="0" w:lastColumn="0" w:oddVBand="0" w:evenVBand="0" w:oddHBand="0" w:evenHBand="0" w:firstRowFirstColumn="0" w:firstRowLastColumn="0" w:lastRowFirstColumn="0" w:lastRowLastColumn="0"/>
            </w:pPr>
          </w:p>
        </w:tc>
      </w:tr>
      <w:tr w:rsidR="00725343" w:rsidTr="00037C30">
        <w:tc>
          <w:tcPr>
            <w:cnfStyle w:val="001000000000" w:firstRow="0" w:lastRow="0" w:firstColumn="1" w:lastColumn="0" w:oddVBand="0" w:evenVBand="0" w:oddHBand="0" w:evenHBand="0" w:firstRowFirstColumn="0" w:firstRowLastColumn="0" w:lastRowFirstColumn="0" w:lastRowLastColumn="0"/>
            <w:tcW w:w="3415" w:type="dxa"/>
          </w:tcPr>
          <w:p w:rsidR="00725343" w:rsidRDefault="00725343" w:rsidP="00603011">
            <w:r>
              <w:t xml:space="preserve">Submitter </w:t>
            </w:r>
            <w:r w:rsidR="002D5497">
              <w:t>e</w:t>
            </w:r>
            <w:r>
              <w:t xml:space="preserve">mail </w:t>
            </w:r>
          </w:p>
        </w:tc>
        <w:tc>
          <w:tcPr>
            <w:tcW w:w="6120" w:type="dxa"/>
          </w:tcPr>
          <w:p w:rsidR="00725343" w:rsidRDefault="00725343" w:rsidP="00603011">
            <w:pPr>
              <w:cnfStyle w:val="000000000000" w:firstRow="0" w:lastRow="0" w:firstColumn="0" w:lastColumn="0" w:oddVBand="0" w:evenVBand="0" w:oddHBand="0" w:evenHBand="0" w:firstRowFirstColumn="0" w:firstRowLastColumn="0" w:lastRowFirstColumn="0" w:lastRowLastColumn="0"/>
            </w:pPr>
          </w:p>
        </w:tc>
      </w:tr>
      <w:tr w:rsidR="00725343" w:rsidTr="00037C30">
        <w:tc>
          <w:tcPr>
            <w:cnfStyle w:val="001000000000" w:firstRow="0" w:lastRow="0" w:firstColumn="1" w:lastColumn="0" w:oddVBand="0" w:evenVBand="0" w:oddHBand="0" w:evenHBand="0" w:firstRowFirstColumn="0" w:firstRowLastColumn="0" w:lastRowFirstColumn="0" w:lastRowLastColumn="0"/>
            <w:tcW w:w="3415" w:type="dxa"/>
          </w:tcPr>
          <w:p w:rsidR="00725343" w:rsidRDefault="00725343" w:rsidP="00603011">
            <w:r>
              <w:t xml:space="preserve">Submitter </w:t>
            </w:r>
            <w:r w:rsidR="002D5497">
              <w:t>p</w:t>
            </w:r>
            <w:r>
              <w:t>osition</w:t>
            </w:r>
            <w:r w:rsidR="00574B8C">
              <w:t>/title</w:t>
            </w:r>
          </w:p>
        </w:tc>
        <w:tc>
          <w:tcPr>
            <w:tcW w:w="6120" w:type="dxa"/>
          </w:tcPr>
          <w:p w:rsidR="00725343" w:rsidRDefault="00725343" w:rsidP="00603011">
            <w:pPr>
              <w:cnfStyle w:val="000000000000" w:firstRow="0" w:lastRow="0" w:firstColumn="0" w:lastColumn="0" w:oddVBand="0" w:evenVBand="0" w:oddHBand="0" w:evenHBand="0" w:firstRowFirstColumn="0" w:firstRowLastColumn="0" w:lastRowFirstColumn="0" w:lastRowLastColumn="0"/>
            </w:pPr>
          </w:p>
        </w:tc>
      </w:tr>
    </w:tbl>
    <w:p w:rsidR="00725343" w:rsidRDefault="00725343" w:rsidP="00603011">
      <w:r>
        <w:br/>
        <w:t xml:space="preserve">Please provide </w:t>
      </w:r>
      <w:r w:rsidR="00C570C6">
        <w:t>all proposed project team members' first and last names and email addresse</w:t>
      </w:r>
      <w:r>
        <w:t xml:space="preserve">s. </w:t>
      </w:r>
      <w:r w:rsidR="00F56A94">
        <w:t xml:space="preserve">Include the applicant (Project Lead) in this list. </w:t>
      </w:r>
      <w:r>
        <w:t>Do not include prefixes or suffixes such as Ms., Dr., Ph.D., etc.</w:t>
      </w:r>
      <w:r w:rsidR="00F56A94">
        <w:t xml:space="preserve"> </w:t>
      </w:r>
    </w:p>
    <w:tbl>
      <w:tblPr>
        <w:tblStyle w:val="GridTable1Light"/>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rsidTr="3B5A2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725343" w:rsidRDefault="002D5497" w:rsidP="00603011">
            <w:r>
              <w:t>Team member</w:t>
            </w:r>
          </w:p>
        </w:tc>
        <w:tc>
          <w:tcPr>
            <w:tcW w:w="2430" w:type="dxa"/>
          </w:tcPr>
          <w:p w:rsidR="00725343" w:rsidRDefault="00725343" w:rsidP="00603011">
            <w:pPr>
              <w:cnfStyle w:val="100000000000" w:firstRow="1" w:lastRow="0" w:firstColumn="0" w:lastColumn="0" w:oddVBand="0" w:evenVBand="0" w:oddHBand="0" w:evenHBand="0" w:firstRowFirstColumn="0" w:firstRowLastColumn="0" w:lastRowFirstColumn="0" w:lastRowLastColumn="0"/>
            </w:pPr>
            <w:r>
              <w:t>Name</w:t>
            </w:r>
          </w:p>
        </w:tc>
        <w:tc>
          <w:tcPr>
            <w:tcW w:w="5220" w:type="dxa"/>
          </w:tcPr>
          <w:p w:rsidR="00725343" w:rsidRDefault="00725343" w:rsidP="00603011">
            <w:pPr>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rsidTr="3B5A2205">
        <w:tc>
          <w:tcPr>
            <w:cnfStyle w:val="001000000000" w:firstRow="0" w:lastRow="0" w:firstColumn="1" w:lastColumn="0" w:oddVBand="0" w:evenVBand="0" w:oddHBand="0" w:evenHBand="0" w:firstRowFirstColumn="0" w:firstRowLastColumn="0" w:lastRowFirstColumn="0" w:lastRowLastColumn="0"/>
            <w:tcW w:w="1885" w:type="dxa"/>
          </w:tcPr>
          <w:p w:rsidR="00725343" w:rsidRDefault="00725343" w:rsidP="00603011">
            <w:r>
              <w:t xml:space="preserve">Team </w:t>
            </w:r>
            <w:r w:rsidR="002D5497">
              <w:t>m</w:t>
            </w:r>
            <w:r>
              <w:t>ember 1</w:t>
            </w:r>
          </w:p>
        </w:tc>
        <w:tc>
          <w:tcPr>
            <w:tcW w:w="2430" w:type="dxa"/>
          </w:tcPr>
          <w:p w:rsidR="00725343" w:rsidRDefault="00355633" w:rsidP="00603011">
            <w:pPr>
              <w:cnfStyle w:val="000000000000" w:firstRow="0" w:lastRow="0" w:firstColumn="0" w:lastColumn="0" w:oddVBand="0" w:evenVBand="0" w:oddHBand="0" w:evenHBand="0" w:firstRowFirstColumn="0" w:firstRowLastColumn="0" w:lastRowFirstColumn="0" w:lastRowLastColumn="0"/>
            </w:pPr>
            <w:r>
              <w:t>Juanita Woods</w:t>
            </w:r>
          </w:p>
        </w:tc>
        <w:tc>
          <w:tcPr>
            <w:tcW w:w="5220" w:type="dxa"/>
          </w:tcPr>
          <w:p w:rsidR="00725343" w:rsidRDefault="4758A676" w:rsidP="00037C30">
            <w:pPr>
              <w:cnfStyle w:val="000000000000" w:firstRow="0" w:lastRow="0" w:firstColumn="0" w:lastColumn="0" w:oddVBand="0" w:evenVBand="0" w:oddHBand="0" w:evenHBand="0" w:firstRowFirstColumn="0" w:firstRowLastColumn="0" w:lastRowFirstColumn="0" w:lastRowLastColumn="0"/>
            </w:pPr>
            <w:r>
              <w:t>Juanita.</w:t>
            </w:r>
            <w:r w:rsidR="00037C30">
              <w:t>W</w:t>
            </w:r>
            <w:r>
              <w:t>oods@ung.edu</w:t>
            </w:r>
          </w:p>
        </w:tc>
      </w:tr>
      <w:tr w:rsidR="00725343" w:rsidTr="3B5A2205">
        <w:tc>
          <w:tcPr>
            <w:cnfStyle w:val="001000000000" w:firstRow="0" w:lastRow="0" w:firstColumn="1" w:lastColumn="0" w:oddVBand="0" w:evenVBand="0" w:oddHBand="0" w:evenHBand="0" w:firstRowFirstColumn="0" w:firstRowLastColumn="0" w:lastRowFirstColumn="0" w:lastRowLastColumn="0"/>
            <w:tcW w:w="1885" w:type="dxa"/>
          </w:tcPr>
          <w:p w:rsidR="00725343" w:rsidRDefault="00725343" w:rsidP="00603011">
            <w:r>
              <w:t xml:space="preserve">Team </w:t>
            </w:r>
            <w:r w:rsidR="002D5497">
              <w:t>m</w:t>
            </w:r>
            <w:r>
              <w:t>ember 2</w:t>
            </w:r>
          </w:p>
        </w:tc>
        <w:tc>
          <w:tcPr>
            <w:tcW w:w="2430" w:type="dxa"/>
          </w:tcPr>
          <w:p w:rsidR="00725343" w:rsidRDefault="00355633" w:rsidP="00603011">
            <w:pPr>
              <w:cnfStyle w:val="000000000000" w:firstRow="0" w:lastRow="0" w:firstColumn="0" w:lastColumn="0" w:oddVBand="0" w:evenVBand="0" w:oddHBand="0" w:evenHBand="0" w:firstRowFirstColumn="0" w:firstRowLastColumn="0" w:lastRowFirstColumn="0" w:lastRowLastColumn="0"/>
            </w:pPr>
            <w:r>
              <w:t>Scott Marshall</w:t>
            </w:r>
          </w:p>
        </w:tc>
        <w:tc>
          <w:tcPr>
            <w:tcW w:w="5220" w:type="dxa"/>
          </w:tcPr>
          <w:p w:rsidR="00725343" w:rsidRDefault="517F0FAE" w:rsidP="00037C30">
            <w:pPr>
              <w:cnfStyle w:val="000000000000" w:firstRow="0" w:lastRow="0" w:firstColumn="0" w:lastColumn="0" w:oddVBand="0" w:evenVBand="0" w:oddHBand="0" w:evenHBand="0" w:firstRowFirstColumn="0" w:firstRowLastColumn="0" w:lastRowFirstColumn="0" w:lastRowLastColumn="0"/>
            </w:pPr>
            <w:r>
              <w:t>Scott.</w:t>
            </w:r>
            <w:r w:rsidR="00037C30">
              <w:t>M</w:t>
            </w:r>
            <w:r>
              <w:t>arshall@ung.edu</w:t>
            </w:r>
          </w:p>
        </w:tc>
      </w:tr>
      <w:tr w:rsidR="00725343" w:rsidTr="3B5A2205">
        <w:tc>
          <w:tcPr>
            <w:cnfStyle w:val="001000000000" w:firstRow="0" w:lastRow="0" w:firstColumn="1" w:lastColumn="0" w:oddVBand="0" w:evenVBand="0" w:oddHBand="0" w:evenHBand="0" w:firstRowFirstColumn="0" w:firstRowLastColumn="0" w:lastRowFirstColumn="0" w:lastRowLastColumn="0"/>
            <w:tcW w:w="1885" w:type="dxa"/>
          </w:tcPr>
          <w:p w:rsidR="00725343" w:rsidRDefault="00725343" w:rsidP="00603011">
            <w:r>
              <w:t xml:space="preserve">Team </w:t>
            </w:r>
            <w:r w:rsidR="002D5497">
              <w:t>m</w:t>
            </w:r>
            <w:r>
              <w:t>ember 3</w:t>
            </w:r>
          </w:p>
        </w:tc>
        <w:tc>
          <w:tcPr>
            <w:tcW w:w="2430" w:type="dxa"/>
          </w:tcPr>
          <w:p w:rsidR="00725343" w:rsidRDefault="63798AF2" w:rsidP="29EB403C">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t>Corey Parson</w:t>
            </w:r>
          </w:p>
        </w:tc>
        <w:tc>
          <w:tcPr>
            <w:tcW w:w="5220" w:type="dxa"/>
          </w:tcPr>
          <w:p w:rsidR="00725343" w:rsidRDefault="00037C30" w:rsidP="00037C30">
            <w:pPr>
              <w:cnfStyle w:val="000000000000" w:firstRow="0" w:lastRow="0" w:firstColumn="0" w:lastColumn="0" w:oddVBand="0" w:evenVBand="0" w:oddHBand="0" w:evenHBand="0" w:firstRowFirstColumn="0" w:firstRowLastColumn="0" w:lastRowFirstColumn="0" w:lastRowLastColumn="0"/>
            </w:pPr>
            <w:r>
              <w:t>Corey.P</w:t>
            </w:r>
            <w:r w:rsidR="3F9FCEE6">
              <w:t>arson@ung.edu</w:t>
            </w:r>
          </w:p>
        </w:tc>
      </w:tr>
      <w:tr w:rsidR="00725343" w:rsidTr="3B5A2205">
        <w:tc>
          <w:tcPr>
            <w:cnfStyle w:val="001000000000" w:firstRow="0" w:lastRow="0" w:firstColumn="1" w:lastColumn="0" w:oddVBand="0" w:evenVBand="0" w:oddHBand="0" w:evenHBand="0" w:firstRowFirstColumn="0" w:firstRowLastColumn="0" w:lastRowFirstColumn="0" w:lastRowLastColumn="0"/>
            <w:tcW w:w="1885" w:type="dxa"/>
          </w:tcPr>
          <w:p w:rsidR="00725343" w:rsidRDefault="00725343" w:rsidP="00603011">
            <w:r>
              <w:t xml:space="preserve">Team </w:t>
            </w:r>
            <w:r w:rsidR="002D5497">
              <w:t>m</w:t>
            </w:r>
            <w:r>
              <w:t>ember 4</w:t>
            </w:r>
          </w:p>
        </w:tc>
        <w:tc>
          <w:tcPr>
            <w:tcW w:w="2430" w:type="dxa"/>
          </w:tcPr>
          <w:p w:rsidR="00725343" w:rsidRDefault="00037C30" w:rsidP="00603011">
            <w:pPr>
              <w:cnfStyle w:val="000000000000" w:firstRow="0" w:lastRow="0" w:firstColumn="0" w:lastColumn="0" w:oddVBand="0" w:evenVBand="0" w:oddHBand="0" w:evenHBand="0" w:firstRowFirstColumn="0" w:firstRowLastColumn="0" w:lastRowFirstColumn="0" w:lastRowLastColumn="0"/>
            </w:pPr>
            <w:r>
              <w:t>David Babb</w:t>
            </w:r>
          </w:p>
        </w:tc>
        <w:tc>
          <w:tcPr>
            <w:tcW w:w="5220" w:type="dxa"/>
          </w:tcPr>
          <w:p w:rsidR="00725343" w:rsidRDefault="00037C30" w:rsidP="00603011">
            <w:pPr>
              <w:cnfStyle w:val="000000000000" w:firstRow="0" w:lastRow="0" w:firstColumn="0" w:lastColumn="0" w:oddVBand="0" w:evenVBand="0" w:oddHBand="0" w:evenHBand="0" w:firstRowFirstColumn="0" w:firstRowLastColumn="0" w:lastRowFirstColumn="0" w:lastRowLastColumn="0"/>
            </w:pPr>
            <w:r>
              <w:t>David.Babb@ung.edu</w:t>
            </w:r>
          </w:p>
        </w:tc>
      </w:tr>
      <w:tr w:rsidR="119C7E2C" w:rsidTr="3B5A2205">
        <w:tc>
          <w:tcPr>
            <w:cnfStyle w:val="001000000000" w:firstRow="0" w:lastRow="0" w:firstColumn="1" w:lastColumn="0" w:oddVBand="0" w:evenVBand="0" w:oddHBand="0" w:evenHBand="0" w:firstRowFirstColumn="0" w:firstRowLastColumn="0" w:lastRowFirstColumn="0" w:lastRowLastColumn="0"/>
            <w:tcW w:w="1885" w:type="dxa"/>
          </w:tcPr>
          <w:p w:rsidR="47AACEE5" w:rsidRDefault="47AACEE5" w:rsidP="00603011">
            <w:r>
              <w:t>Team member 5</w:t>
            </w:r>
          </w:p>
        </w:tc>
        <w:tc>
          <w:tcPr>
            <w:tcW w:w="2430" w:type="dxa"/>
          </w:tcPr>
          <w:p w:rsidR="119C7E2C" w:rsidRDefault="42CBFD8B" w:rsidP="29EB403C">
            <w:pPr>
              <w:cnfStyle w:val="000000000000" w:firstRow="0" w:lastRow="0" w:firstColumn="0" w:lastColumn="0" w:oddVBand="0" w:evenVBand="0" w:oddHBand="0" w:evenHBand="0" w:firstRowFirstColumn="0" w:firstRowLastColumn="0" w:lastRowFirstColumn="0" w:lastRowLastColumn="0"/>
            </w:pPr>
            <w:r>
              <w:t xml:space="preserve">Bonnie (BJ) </w:t>
            </w:r>
            <w:r w:rsidR="55110233">
              <w:t>Robinson</w:t>
            </w:r>
          </w:p>
        </w:tc>
        <w:tc>
          <w:tcPr>
            <w:tcW w:w="5220" w:type="dxa"/>
          </w:tcPr>
          <w:p w:rsidR="119C7E2C" w:rsidRDefault="695BEF34" w:rsidP="00603011">
            <w:pPr>
              <w:cnfStyle w:val="000000000000" w:firstRow="0" w:lastRow="0" w:firstColumn="0" w:lastColumn="0" w:oddVBand="0" w:evenVBand="0" w:oddHBand="0" w:evenHBand="0" w:firstRowFirstColumn="0" w:firstRowLastColumn="0" w:lastRowFirstColumn="0" w:lastRowLastColumn="0"/>
            </w:pPr>
            <w:r>
              <w:t>BJ.Robinson@ung.edu</w:t>
            </w:r>
          </w:p>
        </w:tc>
      </w:tr>
      <w:tr w:rsidR="119C7E2C" w:rsidTr="3B5A2205">
        <w:tc>
          <w:tcPr>
            <w:cnfStyle w:val="001000000000" w:firstRow="0" w:lastRow="0" w:firstColumn="1" w:lastColumn="0" w:oddVBand="0" w:evenVBand="0" w:oddHBand="0" w:evenHBand="0" w:firstRowFirstColumn="0" w:firstRowLastColumn="0" w:lastRowFirstColumn="0" w:lastRowLastColumn="0"/>
            <w:tcW w:w="1885" w:type="dxa"/>
          </w:tcPr>
          <w:p w:rsidR="47AACEE5" w:rsidRDefault="47AACEE5" w:rsidP="00603011">
            <w:r>
              <w:t>Team member 6</w:t>
            </w:r>
          </w:p>
        </w:tc>
        <w:tc>
          <w:tcPr>
            <w:tcW w:w="2430" w:type="dxa"/>
          </w:tcPr>
          <w:p w:rsidR="119C7E2C" w:rsidRDefault="5F2B4C91" w:rsidP="00603011">
            <w:pPr>
              <w:cnfStyle w:val="000000000000" w:firstRow="0" w:lastRow="0" w:firstColumn="0" w:lastColumn="0" w:oddVBand="0" w:evenVBand="0" w:oddHBand="0" w:evenHBand="0" w:firstRowFirstColumn="0" w:firstRowLastColumn="0" w:lastRowFirstColumn="0" w:lastRowLastColumn="0"/>
            </w:pPr>
            <w:r>
              <w:t>UNG Press</w:t>
            </w:r>
            <w:r w:rsidR="2781D1EB">
              <w:t xml:space="preserve"> Staff</w:t>
            </w:r>
          </w:p>
        </w:tc>
        <w:tc>
          <w:tcPr>
            <w:tcW w:w="5220" w:type="dxa"/>
          </w:tcPr>
          <w:p w:rsidR="119C7E2C" w:rsidRDefault="69B13F27" w:rsidP="00603011">
            <w:pPr>
              <w:cnfStyle w:val="000000000000" w:firstRow="0" w:lastRow="0" w:firstColumn="0" w:lastColumn="0" w:oddVBand="0" w:evenVBand="0" w:oddHBand="0" w:evenHBand="0" w:firstRowFirstColumn="0" w:firstRowLastColumn="0" w:lastRowFirstColumn="0" w:lastRowLastColumn="0"/>
            </w:pPr>
            <w:r>
              <w:t>Ungpress@ung.edu</w:t>
            </w:r>
          </w:p>
        </w:tc>
      </w:tr>
    </w:tbl>
    <w:p w:rsidR="00725343" w:rsidRDefault="00F56A94" w:rsidP="00603011">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Tr="00E8337F">
        <w:trPr>
          <w:trHeight w:val="350"/>
        </w:trPr>
        <w:tc>
          <w:tcPr>
            <w:tcW w:w="9350" w:type="dxa"/>
          </w:tcPr>
          <w:p w:rsidR="00F56A94" w:rsidRDefault="00C570C6" w:rsidP="00603011">
            <w:r>
              <w:t>Student Assistant TBD, Management &amp; Marketing Department, Mike Cottrell College of Business</w:t>
            </w:r>
          </w:p>
        </w:tc>
      </w:tr>
    </w:tbl>
    <w:p w:rsidR="00EE40D8" w:rsidRDefault="00EE40D8" w:rsidP="00603011"/>
    <w:p w:rsidR="0055284A" w:rsidRPr="0055284A" w:rsidRDefault="00F56A94" w:rsidP="00603011">
      <w:pPr>
        <w:pStyle w:val="Heading1"/>
      </w:pPr>
      <w:r>
        <w:t xml:space="preserve">Project Information </w:t>
      </w:r>
    </w:p>
    <w:tbl>
      <w:tblPr>
        <w:tblStyle w:val="GridTable1Light"/>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rsidTr="00037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E83655" w:rsidRPr="00A244B5" w:rsidRDefault="00E83655" w:rsidP="00603011">
            <w:pPr>
              <w:rPr>
                <w:bCs w:val="0"/>
              </w:rPr>
            </w:pPr>
            <w:r w:rsidRPr="00E83655">
              <w:t>Requested information</w:t>
            </w:r>
          </w:p>
        </w:tc>
        <w:tc>
          <w:tcPr>
            <w:tcW w:w="5310" w:type="dxa"/>
          </w:tcPr>
          <w:p w:rsidR="00E83655" w:rsidRPr="00A244B5" w:rsidRDefault="00E83655" w:rsidP="00603011">
            <w:pPr>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rsidTr="00037C30">
        <w:tc>
          <w:tcPr>
            <w:cnfStyle w:val="001000000000" w:firstRow="0" w:lastRow="0" w:firstColumn="1" w:lastColumn="0" w:oddVBand="0" w:evenVBand="0" w:oddHBand="0" w:evenHBand="0" w:firstRowFirstColumn="0" w:firstRowLastColumn="0" w:lastRowFirstColumn="0" w:lastRowLastColumn="0"/>
            <w:tcW w:w="4225" w:type="dxa"/>
          </w:tcPr>
          <w:p w:rsidR="0055284A" w:rsidRDefault="0063108D" w:rsidP="00603011">
            <w:pPr>
              <w:rPr>
                <w:b w:val="0"/>
                <w:bCs w:val="0"/>
              </w:rPr>
            </w:pPr>
            <w:r>
              <w:t>Priority Category / Categories</w:t>
            </w:r>
          </w:p>
          <w:p w:rsidR="00465D2C" w:rsidRDefault="6316CA67" w:rsidP="00603011">
            <w:pPr>
              <w:rPr>
                <w:b w:val="0"/>
                <w:bCs w:val="0"/>
                <w:i/>
                <w:iCs/>
              </w:rPr>
            </w:pPr>
            <w:r w:rsidRPr="5F7BC848">
              <w:rPr>
                <w:b w:val="0"/>
                <w:bCs w:val="0"/>
                <w:i/>
                <w:iCs/>
              </w:rPr>
              <w:t xml:space="preserve">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w:t>
            </w:r>
            <w:r w:rsidRPr="5F7BC848">
              <w:rPr>
                <w:b w:val="0"/>
                <w:bCs w:val="0"/>
                <w:i/>
                <w:iCs/>
              </w:rPr>
              <w:lastRenderedPageBreak/>
              <w:t xml:space="preserve">category. Note that the </w:t>
            </w:r>
            <w:r w:rsidR="314F7DB4" w:rsidRPr="5F7BC848">
              <w:rPr>
                <w:b w:val="0"/>
                <w:bCs w:val="0"/>
                <w:i/>
                <w:iCs/>
              </w:rPr>
              <w:t>categories below</w:t>
            </w:r>
            <w:r w:rsidRPr="5F7BC848">
              <w:rPr>
                <w:b w:val="0"/>
                <w:bCs w:val="0"/>
                <w:i/>
                <w:iCs/>
              </w:rPr>
              <w:t xml:space="preserve"> only indicate priority, not which applications qualify for a grant. Select all that apply.</w:t>
            </w:r>
          </w:p>
          <w:p w:rsidR="00F72BE5" w:rsidRPr="00F72BE5" w:rsidRDefault="02678F81" w:rsidP="00603011">
            <w:pPr>
              <w:rPr>
                <w:b w:val="0"/>
                <w:bCs w:val="0"/>
                <w:i/>
                <w:iCs/>
              </w:rPr>
            </w:pPr>
            <w:r w:rsidRPr="5F7BC848">
              <w:rPr>
                <w:b w:val="0"/>
                <w:bCs w:val="0"/>
                <w:i/>
                <w:iCs/>
              </w:rPr>
              <w:t xml:space="preserve">Please note: Departmental Scaling Projects applications require the department to commit to </w:t>
            </w:r>
            <w:r w:rsidR="6075CF45" w:rsidRPr="5F7BC848">
              <w:rPr>
                <w:b w:val="0"/>
                <w:bCs w:val="0"/>
                <w:i/>
                <w:iCs/>
              </w:rPr>
              <w:t>implementing</w:t>
            </w:r>
            <w:r w:rsidRPr="5F7BC848">
              <w:rPr>
                <w:b w:val="0"/>
                <w:bCs w:val="0"/>
                <w:i/>
                <w:iCs/>
              </w:rPr>
              <w:t xml:space="preserve"> the resources for at least the Final Semester of the project.</w:t>
            </w:r>
          </w:p>
        </w:tc>
        <w:tc>
          <w:tcPr>
            <w:tcW w:w="5310" w:type="dxa"/>
          </w:tcPr>
          <w:p w:rsidR="001D4CF2" w:rsidRDefault="00F72BE5" w:rsidP="00603011">
            <w:pPr>
              <w:cnfStyle w:val="000000000000" w:firstRow="0" w:lastRow="0" w:firstColumn="0" w:lastColumn="0" w:oddVBand="0" w:evenVBand="0" w:oddHBand="0" w:evenHBand="0" w:firstRowFirstColumn="0" w:firstRowLastColumn="0" w:lastRowFirstColumn="0" w:lastRowLastColumn="0"/>
              <w:rPr>
                <w:i/>
              </w:rPr>
            </w:pPr>
            <w:r>
              <w:rPr>
                <w:i/>
              </w:rPr>
              <w:lastRenderedPageBreak/>
              <w:t>This project satisfies the following p</w:t>
            </w:r>
            <w:r w:rsidR="0063108D">
              <w:rPr>
                <w:i/>
              </w:rPr>
              <w:t xml:space="preserve">riority categories: </w:t>
            </w:r>
          </w:p>
          <w:p w:rsidR="001D4CF2" w:rsidRDefault="001D4CF2" w:rsidP="00F96D0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
              </w:rPr>
            </w:pPr>
            <w:r>
              <w:rPr>
                <w:i/>
              </w:rPr>
              <w:t>Collaborative Projects with Professional Support</w:t>
            </w:r>
          </w:p>
          <w:p w:rsidR="001D4CF2" w:rsidRDefault="001D4CF2" w:rsidP="00F96D0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
              </w:rPr>
            </w:pPr>
            <w:r>
              <w:rPr>
                <w:i/>
              </w:rPr>
              <w:t>Student Participation in Materials Evaluation and/or Development</w:t>
            </w:r>
          </w:p>
          <w:p w:rsidR="004C7EF2" w:rsidRDefault="001D4CF2" w:rsidP="00F96D0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
              </w:rPr>
            </w:pPr>
            <w:r>
              <w:rPr>
                <w:i/>
              </w:rPr>
              <w:t>Departmental Scaling Projects</w:t>
            </w:r>
          </w:p>
          <w:p w:rsidR="00AC0523" w:rsidRPr="0055284A" w:rsidRDefault="00AC0523" w:rsidP="00AC0523">
            <w:pPr>
              <w:pStyle w:val="ListParagraph"/>
              <w:cnfStyle w:val="000000000000" w:firstRow="0" w:lastRow="0" w:firstColumn="0" w:lastColumn="0" w:oddVBand="0" w:evenVBand="0" w:oddHBand="0" w:evenHBand="0" w:firstRowFirstColumn="0" w:firstRowLastColumn="0" w:lastRowFirstColumn="0" w:lastRowLastColumn="0"/>
              <w:rPr>
                <w:i/>
              </w:rPr>
            </w:pPr>
          </w:p>
        </w:tc>
      </w:tr>
      <w:tr w:rsidR="007F6B0C" w:rsidTr="00037C30">
        <w:tc>
          <w:tcPr>
            <w:cnfStyle w:val="001000000000" w:firstRow="0" w:lastRow="0" w:firstColumn="1" w:lastColumn="0" w:oddVBand="0" w:evenVBand="0" w:oddHBand="0" w:evenHBand="0" w:firstRowFirstColumn="0" w:firstRowLastColumn="0" w:lastRowFirstColumn="0" w:lastRowLastColumn="0"/>
            <w:tcW w:w="4225" w:type="dxa"/>
          </w:tcPr>
          <w:p w:rsidR="007F6B0C" w:rsidRDefault="007F6B0C" w:rsidP="00603011">
            <w:pPr>
              <w:rPr>
                <w:b w:val="0"/>
                <w:bCs w:val="0"/>
              </w:rPr>
            </w:pPr>
            <w:r>
              <w:t xml:space="preserve">Requested </w:t>
            </w:r>
            <w:r w:rsidR="088FA25C">
              <w:t xml:space="preserve">Total </w:t>
            </w:r>
            <w:r>
              <w:t>Amount of Funding</w:t>
            </w:r>
          </w:p>
          <w:p w:rsidR="009C4B23" w:rsidRDefault="66D8A0C5" w:rsidP="00603011">
            <w:pPr>
              <w:rPr>
                <w:b w:val="0"/>
                <w:bCs w:val="0"/>
                <w:i/>
                <w:iCs/>
              </w:rPr>
            </w:pPr>
            <w:r w:rsidRPr="49FCB884">
              <w:rPr>
                <w:b w:val="0"/>
                <w:bCs w:val="0"/>
                <w:i/>
                <w:iCs/>
              </w:rPr>
              <w:t>$30,000 maximum total award per grant</w:t>
            </w:r>
          </w:p>
        </w:tc>
        <w:tc>
          <w:tcPr>
            <w:tcW w:w="5310" w:type="dxa"/>
          </w:tcPr>
          <w:p w:rsidR="007F6B0C" w:rsidRPr="004C6D54" w:rsidRDefault="00142EE0" w:rsidP="00AC0523">
            <w:pPr>
              <w:cnfStyle w:val="000000000000" w:firstRow="0" w:lastRow="0" w:firstColumn="0" w:lastColumn="0" w:oddVBand="0" w:evenVBand="0" w:oddHBand="0" w:evenHBand="0" w:firstRowFirstColumn="0" w:firstRowLastColumn="0" w:lastRowFirstColumn="0" w:lastRowLastColumn="0"/>
              <w:rPr>
                <w:i/>
                <w:iCs/>
              </w:rPr>
            </w:pPr>
            <w:r>
              <w:rPr>
                <w:i/>
                <w:iCs/>
              </w:rPr>
              <w:t>$</w:t>
            </w:r>
            <w:r w:rsidR="00AC0523">
              <w:rPr>
                <w:i/>
                <w:iCs/>
              </w:rPr>
              <w:t>30,00</w:t>
            </w:r>
            <w:r>
              <w:rPr>
                <w:i/>
                <w:iCs/>
              </w:rPr>
              <w:t>0</w:t>
            </w:r>
          </w:p>
        </w:tc>
      </w:tr>
      <w:tr w:rsidR="0055284A" w:rsidTr="00037C30">
        <w:tc>
          <w:tcPr>
            <w:cnfStyle w:val="001000000000" w:firstRow="0" w:lastRow="0" w:firstColumn="1" w:lastColumn="0" w:oddVBand="0" w:evenVBand="0" w:oddHBand="0" w:evenHBand="0" w:firstRowFirstColumn="0" w:firstRowLastColumn="0" w:lastRowFirstColumn="0" w:lastRowLastColumn="0"/>
            <w:tcW w:w="4225" w:type="dxa"/>
          </w:tcPr>
          <w:p w:rsidR="0055284A" w:rsidRPr="0055284A" w:rsidRDefault="0055284A" w:rsidP="00603011">
            <w:pPr>
              <w:rPr>
                <w:b w:val="0"/>
              </w:rPr>
            </w:pPr>
            <w:r w:rsidRPr="0055284A">
              <w:t>Final Semester of Project</w:t>
            </w:r>
          </w:p>
        </w:tc>
        <w:tc>
          <w:tcPr>
            <w:tcW w:w="5310" w:type="dxa"/>
          </w:tcPr>
          <w:p w:rsidR="0055284A" w:rsidRPr="00774B5E" w:rsidRDefault="004C7EF2" w:rsidP="00603011">
            <w:pPr>
              <w:cnfStyle w:val="000000000000" w:firstRow="0" w:lastRow="0" w:firstColumn="0" w:lastColumn="0" w:oddVBand="0" w:evenVBand="0" w:oddHBand="0" w:evenHBand="0" w:firstRowFirstColumn="0" w:firstRowLastColumn="0" w:lastRowFirstColumn="0" w:lastRowLastColumn="0"/>
              <w:rPr>
                <w:i/>
              </w:rPr>
            </w:pPr>
            <w:r>
              <w:rPr>
                <w:i/>
              </w:rPr>
              <w:t>All Transformation Grants</w:t>
            </w:r>
            <w:r w:rsidR="000C0E47">
              <w:rPr>
                <w:i/>
              </w:rPr>
              <w:t xml:space="preserve"> for Round 2</w:t>
            </w:r>
            <w:r w:rsidR="002C741E">
              <w:rPr>
                <w:i/>
              </w:rPr>
              <w:t>2</w:t>
            </w:r>
            <w:r>
              <w:rPr>
                <w:i/>
              </w:rPr>
              <w:t xml:space="preserve"> end in </w:t>
            </w:r>
            <w:r w:rsidR="002C741E">
              <w:rPr>
                <w:i/>
              </w:rPr>
              <w:t>Spring</w:t>
            </w:r>
            <w:r>
              <w:rPr>
                <w:i/>
              </w:rPr>
              <w:t xml:space="preserve"> 202</w:t>
            </w:r>
            <w:r w:rsidR="005550F1">
              <w:rPr>
                <w:i/>
              </w:rPr>
              <w:t>3</w:t>
            </w:r>
            <w:r>
              <w:rPr>
                <w:i/>
              </w:rPr>
              <w:t xml:space="preserve">. </w:t>
            </w:r>
          </w:p>
        </w:tc>
      </w:tr>
      <w:tr w:rsidR="008414ED" w:rsidTr="00037C30">
        <w:tc>
          <w:tcPr>
            <w:cnfStyle w:val="001000000000" w:firstRow="0" w:lastRow="0" w:firstColumn="1" w:lastColumn="0" w:oddVBand="0" w:evenVBand="0" w:oddHBand="0" w:evenHBand="0" w:firstRowFirstColumn="0" w:firstRowLastColumn="0" w:lastRowFirstColumn="0" w:lastRowLastColumn="0"/>
            <w:tcW w:w="4225" w:type="dxa"/>
          </w:tcPr>
          <w:p w:rsidR="00AA3F5C" w:rsidRPr="00185DB9" w:rsidRDefault="008414ED" w:rsidP="00603011">
            <w:pPr>
              <w:rPr>
                <w:bCs w:val="0"/>
                <w:i/>
              </w:rPr>
            </w:pPr>
            <w:r w:rsidRPr="00185DB9">
              <w:rPr>
                <w:bCs w:val="0"/>
              </w:rPr>
              <w:t xml:space="preserve">Using </w:t>
            </w:r>
            <w:proofErr w:type="spellStart"/>
            <w:r w:rsidRPr="00185DB9">
              <w:rPr>
                <w:bCs w:val="0"/>
              </w:rPr>
              <w:t>OpenStax</w:t>
            </w:r>
            <w:proofErr w:type="spellEnd"/>
            <w:r w:rsidRPr="00185DB9">
              <w:rPr>
                <w:bCs w:val="0"/>
              </w:rPr>
              <w:t xml:space="preserve"> Textbook?</w:t>
            </w:r>
            <w:r w:rsidR="00AA3F5C" w:rsidRPr="00185DB9">
              <w:rPr>
                <w:bCs w:val="0"/>
                <w:i/>
              </w:rPr>
              <w:t xml:space="preserve"> </w:t>
            </w:r>
          </w:p>
          <w:p w:rsidR="008414ED" w:rsidRPr="009C4B23" w:rsidRDefault="00AA3F5C" w:rsidP="00603011">
            <w:pPr>
              <w:rPr>
                <w:b w:val="0"/>
                <w:bCs w:val="0"/>
                <w:i/>
              </w:rPr>
            </w:pPr>
            <w:r w:rsidRPr="009C4B23">
              <w:rPr>
                <w:b w:val="0"/>
                <w:bCs w:val="0"/>
                <w:i/>
              </w:rPr>
              <w:t xml:space="preserve">This is to indicate to </w:t>
            </w:r>
            <w:proofErr w:type="spellStart"/>
            <w:r w:rsidRPr="009C4B23">
              <w:rPr>
                <w:b w:val="0"/>
                <w:bCs w:val="0"/>
                <w:i/>
              </w:rPr>
              <w:t>OpenStax</w:t>
            </w:r>
            <w:proofErr w:type="spellEnd"/>
            <w:r w:rsidRPr="009C4B23">
              <w:rPr>
                <w:b w:val="0"/>
                <w:bCs w:val="0"/>
                <w:i/>
              </w:rPr>
              <w:t xml:space="preserve"> that they can provide additional support and resources to your team during the adoption process.</w:t>
            </w:r>
          </w:p>
        </w:tc>
        <w:tc>
          <w:tcPr>
            <w:tcW w:w="5310" w:type="dxa"/>
          </w:tcPr>
          <w:p w:rsidR="008414ED" w:rsidRPr="00185DB9" w:rsidDel="00B72091" w:rsidRDefault="003E0D25" w:rsidP="00603011">
            <w:pPr>
              <w:cnfStyle w:val="000000000000" w:firstRow="0" w:lastRow="0" w:firstColumn="0" w:lastColumn="0" w:oddVBand="0" w:evenVBand="0" w:oddHBand="0" w:evenHBand="0" w:firstRowFirstColumn="0" w:firstRowLastColumn="0" w:lastRowFirstColumn="0" w:lastRowLastColumn="0"/>
              <w:rPr>
                <w:i/>
              </w:rPr>
            </w:pPr>
            <w:r>
              <w:rPr>
                <w:i/>
              </w:rPr>
              <w:t>No</w:t>
            </w:r>
          </w:p>
        </w:tc>
      </w:tr>
    </w:tbl>
    <w:p w:rsidR="002C7439" w:rsidRDefault="002C7439" w:rsidP="00603011">
      <w:pPr>
        <w:pStyle w:val="Heading1"/>
      </w:pPr>
      <w:r>
        <w:t>Impact Data</w:t>
      </w:r>
    </w:p>
    <w:p w:rsidR="008414ED" w:rsidRPr="001C4C98" w:rsidRDefault="00ED46D7" w:rsidP="00603011">
      <w:r>
        <w:t xml:space="preserve">Please fill in the </w:t>
      </w:r>
      <w:r w:rsidR="00C4485A">
        <w:t>data</w:t>
      </w:r>
      <w:r>
        <w:t xml:space="preserve"> below with impact data</w:t>
      </w:r>
      <w:r w:rsidR="000741CA">
        <w:t xml:space="preserve">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7352064C">
        <w:rPr>
          <w:b/>
          <w:bCs/>
        </w:rPr>
        <w:t xml:space="preserve">Please only put a single averaged or totaled (as </w:t>
      </w:r>
      <w:r w:rsidR="00D8245A" w:rsidRPr="7352064C">
        <w:rPr>
          <w:b/>
          <w:bCs/>
        </w:rPr>
        <w:t>appropriate) number in each box. Do not put ranges or mathematical equations in any of these boxes.</w:t>
      </w:r>
      <w:r w:rsidR="00120D33" w:rsidRPr="7352064C">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rsidR="00AD5740" w:rsidRDefault="00F07800" w:rsidP="00603011">
      <w:pPr>
        <w:rPr>
          <w:i/>
          <w:iCs/>
        </w:rPr>
      </w:pPr>
      <w:r>
        <w:t xml:space="preserve">For a multi-course project, if a significant </w:t>
      </w:r>
      <w:r w:rsidR="4E03912F">
        <w:t>number</w:t>
      </w:r>
      <w:r>
        <w:t xml:space="preserve"> of students are assumed to take courses in a sequence and only one textbook is used for these courses, please take this into account in your total</w:t>
      </w:r>
      <w:r w:rsidR="006D1F3E" w:rsidRPr="7352064C">
        <w:rPr>
          <w:i/>
          <w:iCs/>
        </w:rPr>
        <w:t xml:space="preserve"> (</w:t>
      </w:r>
      <w:r w:rsidR="73F54D73" w:rsidRPr="7352064C">
        <w:rPr>
          <w:i/>
          <w:iCs/>
        </w:rPr>
        <w:t>i.e.,</w:t>
      </w:r>
      <w:r w:rsidR="008414ED" w:rsidRPr="7352064C">
        <w:rPr>
          <w:i/>
          <w:iCs/>
        </w:rPr>
        <w:t xml:space="preserve"> </w:t>
      </w:r>
      <w:r w:rsidR="006D1F3E" w:rsidRPr="7352064C">
        <w:rPr>
          <w:i/>
          <w:iCs/>
        </w:rPr>
        <w:t xml:space="preserve">only include that book </w:t>
      </w:r>
      <w:r w:rsidR="000338D2" w:rsidRPr="7352064C">
        <w:rPr>
          <w:i/>
          <w:iCs/>
        </w:rPr>
        <w:t>in the first course they would purchase it for OR adjust the number of students affected. Please explain</w:t>
      </w:r>
      <w:r w:rsidR="008414ED" w:rsidRPr="7352064C">
        <w:rPr>
          <w:i/>
          <w:iCs/>
        </w:rPr>
        <w:t xml:space="preserve"> in the notes section if making such adjustments)</w:t>
      </w:r>
      <w:r w:rsidRPr="7352064C">
        <w:rPr>
          <w:i/>
          <w:iCs/>
        </w:rPr>
        <w:t>.</w:t>
      </w:r>
    </w:p>
    <w:p w:rsidR="003611AE" w:rsidRPr="00325785" w:rsidRDefault="003611AE" w:rsidP="00603011">
      <w:pPr>
        <w:pStyle w:val="Heading2"/>
      </w:pPr>
      <w:r>
        <w:t>Course 1</w:t>
      </w:r>
    </w:p>
    <w:tbl>
      <w:tblPr>
        <w:tblStyle w:val="GridTable1Light"/>
        <w:tblW w:w="0" w:type="auto"/>
        <w:tblLayout w:type="fixed"/>
        <w:tblLook w:val="04A0" w:firstRow="1" w:lastRow="0" w:firstColumn="1" w:lastColumn="0" w:noHBand="0" w:noVBand="1"/>
      </w:tblPr>
      <w:tblGrid>
        <w:gridCol w:w="895"/>
        <w:gridCol w:w="4230"/>
        <w:gridCol w:w="4225"/>
      </w:tblGrid>
      <w:tr w:rsidR="009F1455" w:rsidTr="00037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rsidRPr="00EE40D8">
              <w:t>Row #</w:t>
            </w:r>
          </w:p>
        </w:tc>
        <w:tc>
          <w:tcPr>
            <w:tcW w:w="4230" w:type="dxa"/>
          </w:tcPr>
          <w:p w:rsidR="009F1455" w:rsidRDefault="009F1455" w:rsidP="00603011">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225" w:type="dxa"/>
          </w:tcPr>
          <w:p w:rsidR="009F1455" w:rsidRDefault="009F1455" w:rsidP="00603011">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rsidTr="00037C30">
        <w:tc>
          <w:tcPr>
            <w:cnfStyle w:val="001000000000" w:firstRow="0" w:lastRow="0" w:firstColumn="1" w:lastColumn="0" w:oddVBand="0" w:evenVBand="0" w:oddHBand="0" w:evenHBand="0" w:firstRowFirstColumn="0" w:firstRowLastColumn="0" w:lastRowFirstColumn="0" w:lastRowLastColumn="0"/>
            <w:tcW w:w="895" w:type="dxa"/>
          </w:tcPr>
          <w:p w:rsidR="00AD5740" w:rsidRPr="00EE40D8" w:rsidRDefault="00E162E1" w:rsidP="00603011">
            <w:r>
              <w:t>N/A</w:t>
            </w:r>
          </w:p>
        </w:tc>
        <w:tc>
          <w:tcPr>
            <w:tcW w:w="4230" w:type="dxa"/>
          </w:tcPr>
          <w:p w:rsidR="00AD5740" w:rsidRPr="00EE40D8" w:rsidRDefault="00AD5740" w:rsidP="00603011">
            <w:pPr>
              <w:cnfStyle w:val="000000000000" w:firstRow="0" w:lastRow="0" w:firstColumn="0" w:lastColumn="0" w:oddVBand="0" w:evenVBand="0" w:oddHBand="0" w:evenHBand="0" w:firstRowFirstColumn="0" w:firstRowLastColumn="0" w:lastRowFirstColumn="0" w:lastRowLastColumn="0"/>
            </w:pPr>
            <w:r>
              <w:t>Course title and number</w:t>
            </w:r>
          </w:p>
        </w:tc>
        <w:tc>
          <w:tcPr>
            <w:tcW w:w="4225" w:type="dxa"/>
          </w:tcPr>
          <w:p w:rsidR="00AD5740" w:rsidRDefault="00355633" w:rsidP="00603011">
            <w:pPr>
              <w:cnfStyle w:val="000000000000" w:firstRow="0" w:lastRow="0" w:firstColumn="0" w:lastColumn="0" w:oddVBand="0" w:evenVBand="0" w:oddHBand="0" w:evenHBand="0" w:firstRowFirstColumn="0" w:firstRowLastColumn="0" w:lastRowFirstColumn="0" w:lastRowLastColumn="0"/>
            </w:pPr>
            <w:r>
              <w:t>MGMT 4620</w:t>
            </w:r>
            <w:r w:rsidR="00037C30">
              <w:t xml:space="preserve"> Management of Projects</w:t>
            </w:r>
          </w:p>
        </w:tc>
      </w:tr>
      <w:tr w:rsidR="00AD5740" w:rsidTr="00037C30">
        <w:tc>
          <w:tcPr>
            <w:cnfStyle w:val="001000000000" w:firstRow="0" w:lastRow="0" w:firstColumn="1" w:lastColumn="0" w:oddVBand="0" w:evenVBand="0" w:oddHBand="0" w:evenHBand="0" w:firstRowFirstColumn="0" w:firstRowLastColumn="0" w:lastRowFirstColumn="0" w:lastRowLastColumn="0"/>
            <w:tcW w:w="895" w:type="dxa"/>
          </w:tcPr>
          <w:p w:rsidR="00AD5740" w:rsidRPr="00EE40D8" w:rsidRDefault="00E162E1" w:rsidP="00603011">
            <w:r>
              <w:t>N/A</w:t>
            </w:r>
          </w:p>
        </w:tc>
        <w:tc>
          <w:tcPr>
            <w:tcW w:w="4230" w:type="dxa"/>
          </w:tcPr>
          <w:p w:rsidR="00AD5740" w:rsidRPr="00EE40D8" w:rsidRDefault="000741CA" w:rsidP="00603011">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4225" w:type="dxa"/>
          </w:tcPr>
          <w:p w:rsidR="00AD5740" w:rsidRDefault="00355633" w:rsidP="00603011">
            <w:pPr>
              <w:cnfStyle w:val="000000000000" w:firstRow="0" w:lastRow="0" w:firstColumn="0" w:lastColumn="0" w:oddVBand="0" w:evenVBand="0" w:oddHBand="0" w:evenHBand="0" w:firstRowFirstColumn="0" w:firstRowLastColumn="0" w:lastRowFirstColumn="0" w:lastRowLastColumn="0"/>
            </w:pPr>
            <w:r>
              <w:t>Juanita Woods</w:t>
            </w:r>
          </w:p>
          <w:p w:rsidR="00355633" w:rsidRDefault="00355633" w:rsidP="00603011">
            <w:pPr>
              <w:cnfStyle w:val="000000000000" w:firstRow="0" w:lastRow="0" w:firstColumn="0" w:lastColumn="0" w:oddVBand="0" w:evenVBand="0" w:oddHBand="0" w:evenHBand="0" w:firstRowFirstColumn="0" w:firstRowLastColumn="0" w:lastRowFirstColumn="0" w:lastRowLastColumn="0"/>
            </w:pPr>
            <w:r>
              <w:t>Scott Marshall</w:t>
            </w:r>
          </w:p>
          <w:p w:rsidR="00355633" w:rsidRDefault="00355633" w:rsidP="00603011">
            <w:pPr>
              <w:cnfStyle w:val="000000000000" w:firstRow="0" w:lastRow="0" w:firstColumn="0" w:lastColumn="0" w:oddVBand="0" w:evenVBand="0" w:oddHBand="0" w:evenHBand="0" w:firstRowFirstColumn="0" w:firstRowLastColumn="0" w:lastRowFirstColumn="0" w:lastRowLastColumn="0"/>
            </w:pPr>
            <w:r>
              <w:t xml:space="preserve">Margaret </w:t>
            </w:r>
            <w:proofErr w:type="spellStart"/>
            <w:r>
              <w:t>Hulme</w:t>
            </w:r>
            <w:proofErr w:type="spellEnd"/>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rsidRPr="00EE40D8">
              <w:t>1</w:t>
            </w:r>
          </w:p>
        </w:tc>
        <w:tc>
          <w:tcPr>
            <w:tcW w:w="4230" w:type="dxa"/>
          </w:tcPr>
          <w:p w:rsidR="009F1455" w:rsidRDefault="009F1455" w:rsidP="00603011">
            <w:pPr>
              <w:cnfStyle w:val="000000000000" w:firstRow="0" w:lastRow="0" w:firstColumn="0" w:lastColumn="0" w:oddVBand="0" w:evenVBand="0" w:oddHBand="0" w:evenHBand="0" w:firstRowFirstColumn="0" w:firstRowLastColumn="0" w:lastRowFirstColumn="0" w:lastRowLastColumn="0"/>
            </w:pPr>
            <w:r w:rsidRPr="00EE40D8">
              <w:t xml:space="preserve">Average number of students enrolled </w:t>
            </w:r>
            <w:r w:rsidR="001C4C98">
              <w:t>per section</w:t>
            </w:r>
          </w:p>
        </w:tc>
        <w:tc>
          <w:tcPr>
            <w:tcW w:w="4225" w:type="dxa"/>
          </w:tcPr>
          <w:p w:rsidR="009F1455" w:rsidRDefault="00355633" w:rsidP="00603011">
            <w:pPr>
              <w:cnfStyle w:val="000000000000" w:firstRow="0" w:lastRow="0" w:firstColumn="0" w:lastColumn="0" w:oddVBand="0" w:evenVBand="0" w:oddHBand="0" w:evenHBand="0" w:firstRowFirstColumn="0" w:firstRowLastColumn="0" w:lastRowFirstColumn="0" w:lastRowLastColumn="0"/>
            </w:pPr>
            <w:r>
              <w:t>35</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rsidRPr="00EE40D8">
              <w:t>2</w:t>
            </w:r>
          </w:p>
        </w:tc>
        <w:tc>
          <w:tcPr>
            <w:tcW w:w="4230" w:type="dxa"/>
          </w:tcPr>
          <w:p w:rsidR="009F1455" w:rsidRDefault="009F1455" w:rsidP="00603011">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4225" w:type="dxa"/>
          </w:tcPr>
          <w:p w:rsidR="009F1455" w:rsidRDefault="00355633" w:rsidP="00603011">
            <w:pPr>
              <w:cnfStyle w:val="000000000000" w:firstRow="0" w:lastRow="0" w:firstColumn="0" w:lastColumn="0" w:oddVBand="0" w:evenVBand="0" w:oddHBand="0" w:evenHBand="0" w:firstRowFirstColumn="0" w:firstRowLastColumn="0" w:lastRowFirstColumn="0" w:lastRowLastColumn="0"/>
            </w:pPr>
            <w:r>
              <w:t>1</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rsidRPr="00EE40D8">
              <w:t>3</w:t>
            </w:r>
          </w:p>
        </w:tc>
        <w:tc>
          <w:tcPr>
            <w:tcW w:w="4230" w:type="dxa"/>
          </w:tcPr>
          <w:p w:rsidR="009F1455" w:rsidRDefault="009F1455" w:rsidP="00603011">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4225" w:type="dxa"/>
          </w:tcPr>
          <w:p w:rsidR="009F1455" w:rsidRDefault="00355633" w:rsidP="00603011">
            <w:pPr>
              <w:cnfStyle w:val="000000000000" w:firstRow="0" w:lastRow="0" w:firstColumn="0" w:lastColumn="0" w:oddVBand="0" w:evenVBand="0" w:oddHBand="0" w:evenHBand="0" w:firstRowFirstColumn="0" w:firstRowLastColumn="0" w:lastRowFirstColumn="0" w:lastRowLastColumn="0"/>
            </w:pPr>
            <w:r>
              <w:t>3</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t>4</w:t>
            </w:r>
          </w:p>
        </w:tc>
        <w:tc>
          <w:tcPr>
            <w:tcW w:w="4230" w:type="dxa"/>
          </w:tcPr>
          <w:p w:rsidR="009F1455" w:rsidRPr="00185DB9" w:rsidRDefault="009F1455" w:rsidP="00603011">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4225" w:type="dxa"/>
          </w:tcPr>
          <w:p w:rsidR="009F1455" w:rsidRDefault="00355633" w:rsidP="00603011">
            <w:pPr>
              <w:cnfStyle w:val="000000000000" w:firstRow="0" w:lastRow="0" w:firstColumn="0" w:lastColumn="0" w:oddVBand="0" w:evenVBand="0" w:oddHBand="0" w:evenHBand="0" w:firstRowFirstColumn="0" w:firstRowLastColumn="0" w:lastRowFirstColumn="0" w:lastRowLastColumn="0"/>
            </w:pPr>
            <w:r>
              <w:t>3</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t>5</w:t>
            </w:r>
          </w:p>
        </w:tc>
        <w:tc>
          <w:tcPr>
            <w:tcW w:w="4230" w:type="dxa"/>
          </w:tcPr>
          <w:p w:rsidR="009F1455" w:rsidRPr="00EE40D8" w:rsidRDefault="009F1455" w:rsidP="00603011">
            <w:pPr>
              <w:cnfStyle w:val="000000000000" w:firstRow="0" w:lastRow="0" w:firstColumn="0" w:lastColumn="0" w:oddVBand="0" w:evenVBand="0" w:oddHBand="0" w:evenHBand="0" w:firstRowFirstColumn="0" w:firstRowLastColumn="0" w:lastRowFirstColumn="0" w:lastRowLastColumn="0"/>
            </w:pPr>
            <w:r w:rsidRPr="00EE40D8">
              <w:t xml:space="preserve">Total number of course sections scheduled in an academic year </w:t>
            </w:r>
          </w:p>
          <w:p w:rsidR="009F1455" w:rsidRPr="00185DB9" w:rsidRDefault="009F1455" w:rsidP="00603011">
            <w:pPr>
              <w:cnfStyle w:val="000000000000" w:firstRow="0" w:lastRow="0" w:firstColumn="0" w:lastColumn="0" w:oddVBand="0" w:evenVBand="0" w:oddHBand="0" w:evenHBand="0" w:firstRowFirstColumn="0" w:firstRowLastColumn="0" w:lastRowFirstColumn="0" w:lastRowLastColumn="0"/>
              <w:rPr>
                <w:i/>
                <w:iCs/>
              </w:rPr>
            </w:pPr>
            <w:r w:rsidRPr="00EE40D8">
              <w:rPr>
                <w:i/>
                <w:iCs/>
              </w:rPr>
              <w:lastRenderedPageBreak/>
              <w:t xml:space="preserve">Add up rows </w:t>
            </w:r>
            <w:r>
              <w:rPr>
                <w:i/>
                <w:iCs/>
              </w:rPr>
              <w:t>2-4</w:t>
            </w:r>
            <w:r w:rsidRPr="00EE40D8">
              <w:rPr>
                <w:i/>
                <w:iCs/>
              </w:rPr>
              <w:t>.</w:t>
            </w:r>
          </w:p>
        </w:tc>
        <w:tc>
          <w:tcPr>
            <w:tcW w:w="4225" w:type="dxa"/>
          </w:tcPr>
          <w:p w:rsidR="009F1455" w:rsidRDefault="00355633" w:rsidP="00603011">
            <w:pPr>
              <w:cnfStyle w:val="000000000000" w:firstRow="0" w:lastRow="0" w:firstColumn="0" w:lastColumn="0" w:oddVBand="0" w:evenVBand="0" w:oddHBand="0" w:evenHBand="0" w:firstRowFirstColumn="0" w:firstRowLastColumn="0" w:lastRowFirstColumn="0" w:lastRowLastColumn="0"/>
            </w:pPr>
            <w:r>
              <w:lastRenderedPageBreak/>
              <w:t>7</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t>6</w:t>
            </w:r>
          </w:p>
        </w:tc>
        <w:tc>
          <w:tcPr>
            <w:tcW w:w="4230" w:type="dxa"/>
          </w:tcPr>
          <w:p w:rsidR="009F1455" w:rsidRPr="00EE40D8" w:rsidRDefault="009F1455" w:rsidP="00603011">
            <w:pPr>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rsidR="009F1455" w:rsidRDefault="009F1455" w:rsidP="00603011">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225" w:type="dxa"/>
          </w:tcPr>
          <w:p w:rsidR="009F1455" w:rsidRDefault="00355633" w:rsidP="00603011">
            <w:pPr>
              <w:cnfStyle w:val="000000000000" w:firstRow="0" w:lastRow="0" w:firstColumn="0" w:lastColumn="0" w:oddVBand="0" w:evenVBand="0" w:oddHBand="0" w:evenHBand="0" w:firstRowFirstColumn="0" w:firstRowLastColumn="0" w:lastRowFirstColumn="0" w:lastRowLastColumn="0"/>
            </w:pPr>
            <w:r>
              <w:t>245</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t>7</w:t>
            </w:r>
          </w:p>
        </w:tc>
        <w:tc>
          <w:tcPr>
            <w:tcW w:w="4230" w:type="dxa"/>
          </w:tcPr>
          <w:p w:rsidR="009F1455" w:rsidRPr="00EE40D8" w:rsidRDefault="009F1455" w:rsidP="00603011">
            <w:pPr>
              <w:cnfStyle w:val="000000000000" w:firstRow="0" w:lastRow="0" w:firstColumn="0" w:lastColumn="0" w:oddVBand="0" w:evenVBand="0" w:oddHBand="0"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rsidR="009F1455" w:rsidRPr="00185DB9" w:rsidRDefault="009F1455" w:rsidP="00603011">
            <w:pPr>
              <w:cnfStyle w:val="000000000000" w:firstRow="0" w:lastRow="0" w:firstColumn="0" w:lastColumn="0" w:oddVBand="0" w:evenVBand="0" w:oddHBand="0"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225" w:type="dxa"/>
          </w:tcPr>
          <w:p w:rsidR="00355633" w:rsidRDefault="00355633" w:rsidP="00603011">
            <w:pPr>
              <w:cnfStyle w:val="000000000000" w:firstRow="0" w:lastRow="0" w:firstColumn="0" w:lastColumn="0" w:oddVBand="0" w:evenVBand="0" w:oddHBand="0" w:evenHBand="0" w:firstRowFirstColumn="0" w:firstRowLastColumn="0" w:lastRowFirstColumn="0" w:lastRowLastColumn="0"/>
            </w:pPr>
            <w:r>
              <w:t xml:space="preserve">Two Options (Instructor Discretion) </w:t>
            </w:r>
          </w:p>
          <w:p w:rsidR="00355633" w:rsidRDefault="00355633" w:rsidP="00F96D0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Kathy Schwalbe, An Introduction to Project Management, Sixth Edition (published in Sep 2017-includes Project 2016 guide). ISBN: 978-1544701899</w:t>
            </w:r>
          </w:p>
          <w:p w:rsidR="00355633" w:rsidRDefault="00835CAB" w:rsidP="00F96D0C">
            <w:pPr>
              <w:pStyle w:val="ListParagraph"/>
              <w:numPr>
                <w:ilvl w:val="1"/>
                <w:numId w:val="4"/>
              </w:numPr>
              <w:cnfStyle w:val="000000000000" w:firstRow="0" w:lastRow="0" w:firstColumn="0" w:lastColumn="0" w:oddVBand="0" w:evenVBand="0" w:oddHBand="0" w:evenHBand="0" w:firstRowFirstColumn="0" w:firstRowLastColumn="0" w:lastRowFirstColumn="0" w:lastRowLastColumn="0"/>
            </w:pPr>
            <w:hyperlink r:id="rId12">
              <w:r w:rsidR="20E1332A" w:rsidRPr="7352064C">
                <w:rPr>
                  <w:rStyle w:val="Hyperlink"/>
                </w:rPr>
                <w:t>https://intropm2.com/order-information/</w:t>
              </w:r>
            </w:hyperlink>
            <w:r w:rsidR="20E1332A">
              <w:t xml:space="preserve"> </w:t>
            </w:r>
          </w:p>
          <w:p w:rsidR="2F5D59C3" w:rsidRDefault="2F5D59C3" w:rsidP="00F96D0C">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szCs w:val="24"/>
              </w:rPr>
            </w:pPr>
            <w:r w:rsidRPr="7352064C">
              <w:rPr>
                <w:rFonts w:ascii="Calibri" w:hAnsi="Calibri" w:cs="Calibri"/>
                <w:szCs w:val="24"/>
              </w:rPr>
              <w:t xml:space="preserve">Kindle Version $49.99 </w:t>
            </w:r>
            <w:hyperlink r:id="rId13">
              <w:r w:rsidRPr="7352064C">
                <w:rPr>
                  <w:rStyle w:val="Hyperlink"/>
                  <w:rFonts w:ascii="Calibri" w:hAnsi="Calibri" w:cs="Calibri"/>
                  <w:szCs w:val="24"/>
                </w:rPr>
                <w:t>https://www.amazon.com/gp/product/B075TGXY7Q/ref=dbs_a_def_rwt_bibl_vppi_i0</w:t>
              </w:r>
            </w:hyperlink>
            <w:r w:rsidR="31C65905" w:rsidRPr="7352064C">
              <w:rPr>
                <w:rFonts w:ascii="Calibri" w:hAnsi="Calibri" w:cs="Calibri"/>
                <w:szCs w:val="24"/>
              </w:rPr>
              <w:t xml:space="preserve"> </w:t>
            </w:r>
          </w:p>
          <w:p w:rsidR="00355633" w:rsidRDefault="00355633" w:rsidP="00F96D0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Contemporary Project Management, 4th Edition, by Timothy </w:t>
            </w:r>
            <w:proofErr w:type="spellStart"/>
            <w:r>
              <w:t>Kloppenborg</w:t>
            </w:r>
            <w:proofErr w:type="spellEnd"/>
            <w:r>
              <w:t xml:space="preserve">, </w:t>
            </w:r>
            <w:proofErr w:type="spellStart"/>
            <w:r>
              <w:t>Vittal</w:t>
            </w:r>
            <w:proofErr w:type="spellEnd"/>
            <w:r>
              <w:t xml:space="preserve"> S. </w:t>
            </w:r>
            <w:proofErr w:type="spellStart"/>
            <w:r>
              <w:t>Anantatmula</w:t>
            </w:r>
            <w:proofErr w:type="spellEnd"/>
            <w:r>
              <w:t xml:space="preserve">, &amp; Kathryn Wells. </w:t>
            </w:r>
            <w:r w:rsidRPr="00355633">
              <w:t>ISBN: 9780357688465</w:t>
            </w:r>
          </w:p>
          <w:p w:rsidR="009F1455" w:rsidRDefault="00835CAB" w:rsidP="00F96D0C">
            <w:pPr>
              <w:pStyle w:val="ListParagraph"/>
              <w:numPr>
                <w:ilvl w:val="1"/>
                <w:numId w:val="4"/>
              </w:numPr>
              <w:cnfStyle w:val="000000000000" w:firstRow="0" w:lastRow="0" w:firstColumn="0" w:lastColumn="0" w:oddVBand="0" w:evenVBand="0" w:oddHBand="0" w:evenHBand="0" w:firstRowFirstColumn="0" w:firstRowLastColumn="0" w:lastRowFirstColumn="0" w:lastRowLastColumn="0"/>
            </w:pPr>
            <w:hyperlink r:id="rId14" w:history="1">
              <w:r w:rsidR="00355633" w:rsidRPr="00887F78">
                <w:rPr>
                  <w:rStyle w:val="Hyperlink"/>
                </w:rPr>
                <w:t>https://www.cengage.com/c/contemporary-project-management-4e-kloppenborg</w:t>
              </w:r>
            </w:hyperlink>
            <w:r w:rsidR="00355633">
              <w:t xml:space="preserve"> </w:t>
            </w:r>
          </w:p>
          <w:p w:rsidR="00355633" w:rsidRDefault="00B62D64" w:rsidP="00F96D0C">
            <w:pPr>
              <w:pStyle w:val="ListParagraph"/>
              <w:numPr>
                <w:ilvl w:val="1"/>
                <w:numId w:val="4"/>
              </w:numPr>
              <w:cnfStyle w:val="000000000000" w:firstRow="0" w:lastRow="0" w:firstColumn="0" w:lastColumn="0" w:oddVBand="0" w:evenVBand="0" w:oddHBand="0" w:evenHBand="0" w:firstRowFirstColumn="0" w:firstRowLastColumn="0" w:lastRowFirstColumn="0" w:lastRowLastColumn="0"/>
            </w:pPr>
            <w:r>
              <w:t>$49.99 (eBook rental) to $249.95 (hardback)</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t>8</w:t>
            </w:r>
          </w:p>
        </w:tc>
        <w:tc>
          <w:tcPr>
            <w:tcW w:w="4230" w:type="dxa"/>
          </w:tcPr>
          <w:p w:rsidR="009F1455" w:rsidRPr="00EE40D8" w:rsidRDefault="009F1455" w:rsidP="00603011">
            <w:pPr>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rsidR="009F1455" w:rsidRDefault="009F1455" w:rsidP="00603011">
            <w:pPr>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225" w:type="dxa"/>
          </w:tcPr>
          <w:p w:rsidR="009F1455" w:rsidRDefault="65F77D56" w:rsidP="0060301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t>$49.99</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t>9</w:t>
            </w:r>
          </w:p>
        </w:tc>
        <w:tc>
          <w:tcPr>
            <w:tcW w:w="4230" w:type="dxa"/>
          </w:tcPr>
          <w:p w:rsidR="009F1455" w:rsidRDefault="009F1455" w:rsidP="00603011">
            <w:pPr>
              <w:cnfStyle w:val="000000000000" w:firstRow="0" w:lastRow="0" w:firstColumn="0" w:lastColumn="0" w:oddVBand="0" w:evenVBand="0" w:oddHBand="0" w:evenHBand="0" w:firstRowFirstColumn="0" w:firstRowLastColumn="0" w:lastRowFirstColumn="0" w:lastRowLastColumn="0"/>
            </w:pPr>
            <w:r w:rsidRPr="00EE40D8">
              <w:t>Average post-project cost per student section enrollment</w:t>
            </w:r>
          </w:p>
        </w:tc>
        <w:tc>
          <w:tcPr>
            <w:tcW w:w="4225" w:type="dxa"/>
          </w:tcPr>
          <w:p w:rsidR="009F1455" w:rsidRDefault="00B62D64" w:rsidP="00603011">
            <w:pPr>
              <w:cnfStyle w:val="000000000000" w:firstRow="0" w:lastRow="0" w:firstColumn="0" w:lastColumn="0" w:oddVBand="0" w:evenVBand="0" w:oddHBand="0" w:evenHBand="0" w:firstRowFirstColumn="0" w:firstRowLastColumn="0" w:lastRowFirstColumn="0" w:lastRowLastColumn="0"/>
            </w:pPr>
            <w:r>
              <w:t>$0</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t>10</w:t>
            </w:r>
          </w:p>
        </w:tc>
        <w:tc>
          <w:tcPr>
            <w:tcW w:w="4230" w:type="dxa"/>
          </w:tcPr>
          <w:p w:rsidR="009F1455" w:rsidRPr="00EE40D8" w:rsidRDefault="009F1455" w:rsidP="00603011">
            <w:pPr>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rsidR="009F1455" w:rsidRPr="00185DB9" w:rsidRDefault="009F1455" w:rsidP="00603011">
            <w:pPr>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225" w:type="dxa"/>
          </w:tcPr>
          <w:p w:rsidR="004324D6" w:rsidRDefault="14C1810B" w:rsidP="00603011">
            <w:pPr>
              <w:cnfStyle w:val="000000000000" w:firstRow="0" w:lastRow="0" w:firstColumn="0" w:lastColumn="0" w:oddVBand="0" w:evenVBand="0" w:oddHBand="0" w:evenHBand="0" w:firstRowFirstColumn="0" w:firstRowLastColumn="0" w:lastRowFirstColumn="0" w:lastRowLastColumn="0"/>
            </w:pPr>
            <w:r>
              <w:t>$49.99</w:t>
            </w:r>
          </w:p>
        </w:tc>
      </w:tr>
      <w:tr w:rsidR="009F1455" w:rsidTr="00037C30">
        <w:tc>
          <w:tcPr>
            <w:cnfStyle w:val="001000000000" w:firstRow="0" w:lastRow="0" w:firstColumn="1" w:lastColumn="0" w:oddVBand="0" w:evenVBand="0" w:oddHBand="0" w:evenHBand="0" w:firstRowFirstColumn="0" w:firstRowLastColumn="0" w:lastRowFirstColumn="0" w:lastRowLastColumn="0"/>
            <w:tcW w:w="895" w:type="dxa"/>
          </w:tcPr>
          <w:p w:rsidR="009F1455" w:rsidRDefault="009F1455" w:rsidP="00603011">
            <w:r w:rsidRPr="00EE40D8">
              <w:t>1</w:t>
            </w:r>
            <w:r>
              <w:t>1</w:t>
            </w:r>
          </w:p>
        </w:tc>
        <w:tc>
          <w:tcPr>
            <w:tcW w:w="4230" w:type="dxa"/>
          </w:tcPr>
          <w:p w:rsidR="009F1455" w:rsidRPr="00EE40D8" w:rsidRDefault="009F1455" w:rsidP="00603011">
            <w:pPr>
              <w:cnfStyle w:val="000000000000" w:firstRow="0" w:lastRow="0" w:firstColumn="0" w:lastColumn="0" w:oddVBand="0" w:evenVBand="0" w:oddHBand="0" w:evenHBand="0" w:firstRowFirstColumn="0" w:firstRowLastColumn="0" w:lastRowFirstColumn="0" w:lastRowLastColumn="0"/>
            </w:pPr>
            <w:r w:rsidRPr="00EE40D8">
              <w:t>Projected total annual student savings per academic year</w:t>
            </w:r>
          </w:p>
          <w:p w:rsidR="009F1455" w:rsidRDefault="009F1455" w:rsidP="00603011">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225" w:type="dxa"/>
          </w:tcPr>
          <w:p w:rsidR="009F1455" w:rsidRDefault="38930A48" w:rsidP="00603011">
            <w:pPr>
              <w:cnfStyle w:val="000000000000" w:firstRow="0" w:lastRow="0" w:firstColumn="0" w:lastColumn="0" w:oddVBand="0" w:evenVBand="0" w:oddHBand="0" w:evenHBand="0" w:firstRowFirstColumn="0" w:firstRowLastColumn="0" w:lastRowFirstColumn="0" w:lastRowLastColumn="0"/>
            </w:pPr>
            <w:r>
              <w:t>$12,248</w:t>
            </w:r>
          </w:p>
        </w:tc>
      </w:tr>
    </w:tbl>
    <w:p w:rsidR="00EE40D8" w:rsidRDefault="00EE40D8" w:rsidP="00603011">
      <w:pPr>
        <w:pStyle w:val="Caption"/>
      </w:pPr>
    </w:p>
    <w:p w:rsidR="00566366" w:rsidRDefault="00566366" w:rsidP="00603011">
      <w:pPr>
        <w:pStyle w:val="Heading1"/>
      </w:pPr>
      <w:r>
        <w:t>Narrative Section</w:t>
      </w:r>
    </w:p>
    <w:p w:rsidR="00566366" w:rsidRDefault="00566366" w:rsidP="00603011">
      <w:pPr>
        <w:pStyle w:val="Heading2"/>
      </w:pPr>
      <w:r>
        <w:t>Project Goals</w:t>
      </w:r>
    </w:p>
    <w:p w:rsidR="003E0D25" w:rsidRPr="003E0D25" w:rsidRDefault="00603011" w:rsidP="00603011">
      <w:r>
        <w:t xml:space="preserve">The undergraduate course, </w:t>
      </w:r>
      <w:r w:rsidR="003E0D25">
        <w:t>MGMT 4620 Management of Projects</w:t>
      </w:r>
      <w:r>
        <w:t>,</w:t>
      </w:r>
      <w:r w:rsidR="003E0D25">
        <w:t xml:space="preserve"> is </w:t>
      </w:r>
      <w:r w:rsidR="00C570C6">
        <w:t>offered by the Mike Cottrell College of Business at the University of North Georgia</w:t>
      </w:r>
      <w:r w:rsidR="003E0D25">
        <w:t xml:space="preserve">. </w:t>
      </w:r>
      <w:r w:rsidR="00C570C6">
        <w:t xml:space="preserve">All BBA Management students must take and pass the course as part of their graduation requirements. </w:t>
      </w:r>
      <w:r w:rsidR="003E0D25">
        <w:t xml:space="preserve">As of </w:t>
      </w:r>
      <w:proofErr w:type="gramStart"/>
      <w:r w:rsidR="003E0D25">
        <w:t>Fall</w:t>
      </w:r>
      <w:proofErr w:type="gramEnd"/>
      <w:r w:rsidR="003E0D25">
        <w:t xml:space="preserve"> 2021, there were 721 students enrolled in the BBA Management Program (one of the top five baccalaureate majors at UNG</w:t>
      </w:r>
      <w:r w:rsidR="79A494A7">
        <w:t>; “Quick Facts,” 2021</w:t>
      </w:r>
      <w:r w:rsidR="00C570C6">
        <w:t>).</w:t>
      </w:r>
    </w:p>
    <w:p w:rsidR="003E0D25" w:rsidRPr="003E0D25" w:rsidRDefault="003E0D25" w:rsidP="00603011">
      <w:r>
        <w:t xml:space="preserve">The goal of MGMT 4620 is to introduce students to the principles and practices of project management they might encounter in the workplace. The course is described as a "study of the theory, techniques, </w:t>
      </w:r>
      <w:r>
        <w:lastRenderedPageBreak/>
        <w:t xml:space="preserve">and strategies for the planning, implementation, and control of projects in organizations. Emphasis is on managing both the technical and human aspects of the project management discipline. The course focuses significant attention on the project lifecycle, proven tools, </w:t>
      </w:r>
      <w:r w:rsidR="602E333F">
        <w:t>processes,</w:t>
      </w:r>
      <w:r>
        <w:t xml:space="preserve"> and techniques, as well as the coordination and leadership of projects" (</w:t>
      </w:r>
      <w:r w:rsidR="00C570C6">
        <w:t>2021-2022 Undergraduate Catalog, University of North Georgia</w:t>
      </w:r>
      <w:r>
        <w:t>).</w:t>
      </w:r>
    </w:p>
    <w:p w:rsidR="003E0D25" w:rsidRPr="003E0D25" w:rsidRDefault="003E0D25" w:rsidP="00603011">
      <w:r>
        <w:t>The purpose of this project is to develop a no-cost interactive textbook that introduces students to the fundamentals of project management and gives them hands-on experience developing common project artifacts</w:t>
      </w:r>
      <w:r w:rsidR="49318A7C">
        <w:t xml:space="preserve"> (e.g., documents, templates, reports, and other tangible resources)</w:t>
      </w:r>
      <w:r>
        <w:t xml:space="preserve">, informed by </w:t>
      </w:r>
      <w:r w:rsidR="00C570C6">
        <w:rPr>
          <w:i/>
        </w:rPr>
        <w:t>A Guide to the</w:t>
      </w:r>
      <w:r>
        <w:t xml:space="preserve"> </w:t>
      </w:r>
      <w:r w:rsidRPr="00C570C6">
        <w:rPr>
          <w:i/>
        </w:rPr>
        <w:t>Project Management Body of Knowledge</w:t>
      </w:r>
      <w:r>
        <w:t xml:space="preserve"> (PMBOK</w:t>
      </w:r>
      <w:r w:rsidR="00C570C6">
        <w:t>® Guide</w:t>
      </w:r>
      <w:r>
        <w:t xml:space="preserve"> 7th Edition, Project Management Institute, 2021). The </w:t>
      </w:r>
      <w:r w:rsidR="50BEB505">
        <w:t xml:space="preserve">new </w:t>
      </w:r>
      <w:r>
        <w:t>materials will replace a traditional textbook and will contain a variety of approaches</w:t>
      </w:r>
      <w:r w:rsidR="00603011">
        <w:t xml:space="preserve"> (audio, visuals, interactive activities, etc.)</w:t>
      </w:r>
      <w:r>
        <w:t xml:space="preserve"> to present the materials and encourage student learning.</w:t>
      </w:r>
    </w:p>
    <w:p w:rsidR="003E0D25" w:rsidRPr="003E0D25" w:rsidRDefault="003E0D25" w:rsidP="00603011">
      <w:r>
        <w:t>The following goals guide this transformation project.</w:t>
      </w:r>
    </w:p>
    <w:p w:rsidR="003E0D25" w:rsidRPr="003E0D25" w:rsidRDefault="003E0D25" w:rsidP="00603011">
      <w:r>
        <w:t>1. Provide students with a no-cost alternative to traditional project management textbooks that is both interactive and digital.</w:t>
      </w:r>
    </w:p>
    <w:p w:rsidR="003E0D25" w:rsidRPr="003E0D25" w:rsidRDefault="003E0D25" w:rsidP="00603011">
      <w:r>
        <w:t xml:space="preserve">2. Deliver </w:t>
      </w:r>
      <w:r w:rsidR="00603011">
        <w:t xml:space="preserve">new and updated </w:t>
      </w:r>
      <w:r>
        <w:t>content aligned with the PMBOK®</w:t>
      </w:r>
      <w:r w:rsidR="00C570C6">
        <w:t xml:space="preserve"> Guide, Seventh Edition,</w:t>
      </w:r>
      <w:r>
        <w:t xml:space="preserve"> to prepare students for potential professional certification (Certified Associate of Project Management, CAPM®).</w:t>
      </w:r>
    </w:p>
    <w:p w:rsidR="003E0D25" w:rsidRPr="003E0D25" w:rsidRDefault="003E0D25" w:rsidP="00603011">
      <w:r>
        <w:t xml:space="preserve">3. Transform the </w:t>
      </w:r>
      <w:r w:rsidR="00603011">
        <w:t>course's pedagogical approach</w:t>
      </w:r>
      <w:r>
        <w:t xml:space="preserve"> to include </w:t>
      </w:r>
      <w:r w:rsidR="00603011">
        <w:t xml:space="preserve">critical-thinking activities, </w:t>
      </w:r>
      <w:r>
        <w:t>problem-based exercises</w:t>
      </w:r>
      <w:r w:rsidR="00603011">
        <w:t>,</w:t>
      </w:r>
      <w:r>
        <w:t xml:space="preserve"> and</w:t>
      </w:r>
      <w:r w:rsidR="00603011">
        <w:t xml:space="preserve"> realistic</w:t>
      </w:r>
      <w:r>
        <w:t xml:space="preserve"> assignments that give students hands-on practice producing project artifacts</w:t>
      </w:r>
      <w:r w:rsidR="00603011">
        <w:t xml:space="preserve"> (documents, reports, graphics)</w:t>
      </w:r>
      <w:r>
        <w:t xml:space="preserve"> using best practices for managing projects in real-world business scenarios.</w:t>
      </w:r>
    </w:p>
    <w:p w:rsidR="003E0D25" w:rsidRDefault="003E0D25" w:rsidP="00603011">
      <w:r>
        <w:t>4. Contribute to the project management academic community by providing an up-to-date and freely available textbook aligned with industry standards that can be used in any introductory course on project management.</w:t>
      </w:r>
    </w:p>
    <w:p w:rsidR="003E0D25" w:rsidRPr="003E0D25" w:rsidRDefault="0E7484DE" w:rsidP="00603011">
      <w:r>
        <w:t>---</w:t>
      </w:r>
    </w:p>
    <w:p w:rsidR="003E0D25" w:rsidRDefault="75750826" w:rsidP="00603011">
      <w:r>
        <w:t xml:space="preserve">Quick Facts. (2021). </w:t>
      </w:r>
      <w:proofErr w:type="gramStart"/>
      <w:r w:rsidR="00C570C6">
        <w:t>The</w:t>
      </w:r>
      <w:proofErr w:type="gramEnd"/>
      <w:r w:rsidR="00C570C6">
        <w:t xml:space="preserve"> </w:t>
      </w:r>
      <w:r>
        <w:t xml:space="preserve">University of North Georgia. Retrieved 1/1/2022 from </w:t>
      </w:r>
      <w:hyperlink r:id="rId15" w:history="1">
        <w:r w:rsidR="00C570C6" w:rsidRPr="005762D2">
          <w:rPr>
            <w:rStyle w:val="Hyperlink"/>
          </w:rPr>
          <w:t>https://ung.edu/institutional-effectiveness/institutional-research/quick-facts.php</w:t>
        </w:r>
      </w:hyperlink>
    </w:p>
    <w:p w:rsidR="00C570C6" w:rsidRDefault="00C570C6" w:rsidP="00603011">
      <w:r w:rsidRPr="00C570C6">
        <w:t>2021-2022 Undergraduate Catalog</w:t>
      </w:r>
      <w:r>
        <w:t xml:space="preserve">. (2021). </w:t>
      </w:r>
      <w:proofErr w:type="gramStart"/>
      <w:r>
        <w:t>The</w:t>
      </w:r>
      <w:proofErr w:type="gramEnd"/>
      <w:r>
        <w:t xml:space="preserve"> University of North Georgia. Retrieved 1/1/2022 from </w:t>
      </w:r>
      <w:hyperlink r:id="rId16" w:history="1">
        <w:r w:rsidRPr="005762D2">
          <w:rPr>
            <w:rStyle w:val="Hyperlink"/>
          </w:rPr>
          <w:t>https://catalog.ung.edu/index.php</w:t>
        </w:r>
      </w:hyperlink>
      <w:r>
        <w:t xml:space="preserve"> </w:t>
      </w:r>
    </w:p>
    <w:p w:rsidR="00C570C6" w:rsidRPr="003E0D25" w:rsidRDefault="00C570C6" w:rsidP="00603011">
      <w:r>
        <w:t>Project Management Institute. (2021). A Guide to the Project Management Body of Knowledge (PMBOK® Guide) Seventh edition. Project Management Institute, Newtown Square, PA.</w:t>
      </w:r>
    </w:p>
    <w:p w:rsidR="00566366" w:rsidRDefault="00566366" w:rsidP="00603011">
      <w:pPr>
        <w:pStyle w:val="Heading2"/>
      </w:pPr>
      <w:r>
        <w:t>Statement of Transformation</w:t>
      </w:r>
    </w:p>
    <w:p w:rsidR="008224BC" w:rsidRDefault="008224BC" w:rsidP="008224BC">
      <w:r>
        <w:t xml:space="preserve">Current project management textbooks are available, but traditional textbooks are often expensive and not interactive. The available no-cost textbooks are often outdated or do not align with the most recent industry standards and best practices. There is also an issue with the focus of these textbooks on outdated methods of planning and managing projects and minimal coverage of modern approaches and techniques </w:t>
      </w:r>
      <w:r w:rsidRPr="00EF1555">
        <w:t>(</w:t>
      </w:r>
      <w:proofErr w:type="spellStart"/>
      <w:r w:rsidRPr="00EF1555">
        <w:t>Amaral</w:t>
      </w:r>
      <w:proofErr w:type="spellEnd"/>
      <w:r w:rsidRPr="00EF1555">
        <w:t xml:space="preserve"> </w:t>
      </w:r>
      <w:proofErr w:type="spellStart"/>
      <w:r w:rsidRPr="00EF1555">
        <w:t>Feris</w:t>
      </w:r>
      <w:proofErr w:type="spellEnd"/>
      <w:r w:rsidRPr="00EF1555">
        <w:t xml:space="preserve"> &amp; Clarke, 2021)</w:t>
      </w:r>
      <w:r>
        <w:t xml:space="preserve">. The most widely recognized project management knowledge base, A Guide to the Project Management Body of Knowledge (PMBOK® Guide), was updated in 2021 to </w:t>
      </w:r>
      <w:r>
        <w:lastRenderedPageBreak/>
        <w:t xml:space="preserve">focus on performance domains rather than areas of knowledge. Existing project management textbooks are not currently aligned with this version. </w:t>
      </w:r>
    </w:p>
    <w:p w:rsidR="003E0D25" w:rsidRDefault="003E0D25" w:rsidP="00603011">
      <w:r>
        <w:t xml:space="preserve">Developing course material that is aligned with the latest </w:t>
      </w:r>
      <w:r w:rsidR="00603011">
        <w:t>e</w:t>
      </w:r>
      <w:r>
        <w:t xml:space="preserve">dition of the PMBOK® </w:t>
      </w:r>
      <w:r w:rsidR="00C570C6">
        <w:t xml:space="preserve">Guide, </w:t>
      </w:r>
      <w:r>
        <w:t xml:space="preserve">7th </w:t>
      </w:r>
      <w:r w:rsidR="4115F261">
        <w:t>e</w:t>
      </w:r>
      <w:r>
        <w:t xml:space="preserve">dition, will prepare students for numerous </w:t>
      </w:r>
      <w:r w:rsidR="2C25C4A4">
        <w:t>internationally recognized</w:t>
      </w:r>
      <w:r>
        <w:t xml:space="preserve"> project management certifications, including the "Certified Associate in Project Management (CAPM®)," an entry-level certification that students who complete MGMT 4620 would be eligible to </w:t>
      </w:r>
      <w:r w:rsidR="00603011">
        <w:t>apply for</w:t>
      </w:r>
      <w:r>
        <w:t xml:space="preserve"> if the course content was aligned with th</w:t>
      </w:r>
      <w:r w:rsidR="00C570C6">
        <w:t>e latest version of the PMBOK® Guide.</w:t>
      </w:r>
      <w:r>
        <w:t xml:space="preserve"> </w:t>
      </w:r>
    </w:p>
    <w:p w:rsidR="003E0D25" w:rsidRDefault="003E0D25" w:rsidP="7DA857AF">
      <w:r>
        <w:t xml:space="preserve">Stakeholders affected by this transformation include current and future BBA Management students, </w:t>
      </w:r>
      <w:r w:rsidR="00603011">
        <w:t xml:space="preserve">faculty who teach MGMT 4620 in the Mike Cottrell College of Business at UNG, and other </w:t>
      </w:r>
      <w:r w:rsidR="1B360C28">
        <w:t xml:space="preserve">instructors who teach </w:t>
      </w:r>
      <w:r w:rsidR="00603011">
        <w:t>introductory project management course</w:t>
      </w:r>
      <w:r w:rsidR="6DB37E30">
        <w:t>s</w:t>
      </w:r>
      <w:r w:rsidR="00603011">
        <w:t xml:space="preserve"> </w:t>
      </w:r>
      <w:r>
        <w:t xml:space="preserve">who might wish to adopt the new materials. </w:t>
      </w:r>
    </w:p>
    <w:p w:rsidR="003E0D25" w:rsidRDefault="003E0D25" w:rsidP="00603011">
      <w:r>
        <w:t xml:space="preserve">BBA Management students who have not taken MGMT 4620 </w:t>
      </w:r>
      <w:r w:rsidR="00603011">
        <w:t>before</w:t>
      </w:r>
      <w:r>
        <w:t xml:space="preserve"> </w:t>
      </w:r>
      <w:proofErr w:type="gramStart"/>
      <w:r>
        <w:t>Spring</w:t>
      </w:r>
      <w:proofErr w:type="gramEnd"/>
      <w:r>
        <w:t xml:space="preserve"> 2023 are the most directly affected </w:t>
      </w:r>
      <w:r w:rsidR="00603011">
        <w:t>stakeholders</w:t>
      </w:r>
      <w:r>
        <w:t xml:space="preserve">. Because this is a required course for all BBA Management majors, all students in the program will be taught using the new course materials, beginning with </w:t>
      </w:r>
      <w:proofErr w:type="gramStart"/>
      <w:r>
        <w:t>Spring</w:t>
      </w:r>
      <w:proofErr w:type="gramEnd"/>
      <w:r>
        <w:t xml:space="preserve"> 2023. Further, students who are taught with the new material will be prepared to take the newest version of the CAPM® certification exam, expected to roll</w:t>
      </w:r>
      <w:r w:rsidR="00603011">
        <w:t xml:space="preserve"> </w:t>
      </w:r>
      <w:r>
        <w:t xml:space="preserve">over to the PMBOK® </w:t>
      </w:r>
      <w:r w:rsidR="00C570C6">
        <w:t xml:space="preserve">Guide, </w:t>
      </w:r>
      <w:r>
        <w:t xml:space="preserve">7th </w:t>
      </w:r>
      <w:r w:rsidR="07D66FAE">
        <w:t>e</w:t>
      </w:r>
      <w:r>
        <w:t>dition</w:t>
      </w:r>
      <w:r w:rsidR="00C570C6">
        <w:t>,</w:t>
      </w:r>
      <w:r>
        <w:t xml:space="preserve"> during the middle of 2022. </w:t>
      </w:r>
    </w:p>
    <w:p w:rsidR="003E0D25" w:rsidRDefault="003E0D25" w:rsidP="00603011">
      <w:r>
        <w:t xml:space="preserve">Faculty who teach MGMT 4620 will also be positively affected by this transformation project. The materials created from this initiative will include instructor materials </w:t>
      </w:r>
      <w:r w:rsidR="00603011">
        <w:t xml:space="preserve">(test bank, lecture slides, manual, </w:t>
      </w:r>
      <w:proofErr w:type="gramStart"/>
      <w:r w:rsidR="00603011">
        <w:t>D2L</w:t>
      </w:r>
      <w:proofErr w:type="gramEnd"/>
      <w:r w:rsidR="00603011">
        <w:t xml:space="preserve"> content shell)</w:t>
      </w:r>
      <w:r>
        <w:t xml:space="preserve">. </w:t>
      </w:r>
      <w:r w:rsidR="00603011">
        <w:t xml:space="preserve">These materials will allow </w:t>
      </w:r>
      <w:r>
        <w:t>MGMT 4620</w:t>
      </w:r>
      <w:r w:rsidR="00603011">
        <w:t xml:space="preserve"> instructors</w:t>
      </w:r>
      <w:r>
        <w:t xml:space="preserve"> to consistently deliver high</w:t>
      </w:r>
      <w:r w:rsidR="00603011">
        <w:t>-</w:t>
      </w:r>
      <w:r>
        <w:t xml:space="preserve">quality information and learning materials to ensure that all students in the BBA Management program receive comparable education in </w:t>
      </w:r>
      <w:r w:rsidR="00603011">
        <w:t>project management principles and best practices</w:t>
      </w:r>
      <w:r>
        <w:t>. Further, MGMT 4620 faculty will not need to spend extra time searching for relevant and up-to-date teaching materials and activities to supplement existing project management textbooks.</w:t>
      </w:r>
    </w:p>
    <w:p w:rsidR="00566366" w:rsidRPr="00566366" w:rsidRDefault="003E0D25" w:rsidP="00603011">
      <w:r>
        <w:t>Faculty at universities outside of UNG will also benefit from the developed materials. The OER will be freely available on OpenALG.org for USG institutions and on OERCommons.org for faculty located outside of the USG footprint.</w:t>
      </w:r>
      <w:r w:rsidR="498FC953">
        <w:t xml:space="preserve"> A low-cost print option will also be available through UNG Press.</w:t>
      </w:r>
    </w:p>
    <w:p w:rsidR="3E1CCD68" w:rsidRDefault="3E1CCD68" w:rsidP="7DA857AF">
      <w:pPr>
        <w:rPr>
          <w:rFonts w:ascii="Calibri" w:hAnsi="Calibri" w:cs="Calibri"/>
          <w:szCs w:val="24"/>
        </w:rPr>
      </w:pPr>
      <w:r w:rsidRPr="7DA857AF">
        <w:rPr>
          <w:rFonts w:ascii="Calibri" w:hAnsi="Calibri" w:cs="Calibri"/>
          <w:szCs w:val="24"/>
        </w:rPr>
        <w:t>---</w:t>
      </w:r>
    </w:p>
    <w:p w:rsidR="3E1CCD68" w:rsidRDefault="3E1CCD68" w:rsidP="7DA857AF">
      <w:pPr>
        <w:rPr>
          <w:rFonts w:ascii="Calibri" w:hAnsi="Calibri" w:cs="Calibri"/>
          <w:szCs w:val="24"/>
        </w:rPr>
      </w:pPr>
      <w:proofErr w:type="spellStart"/>
      <w:r w:rsidRPr="7DA857AF">
        <w:rPr>
          <w:rFonts w:ascii="Calibri" w:hAnsi="Calibri" w:cs="Calibri"/>
          <w:szCs w:val="24"/>
        </w:rPr>
        <w:t>Amaral</w:t>
      </w:r>
      <w:proofErr w:type="spellEnd"/>
      <w:r w:rsidRPr="7DA857AF">
        <w:rPr>
          <w:rFonts w:ascii="Calibri" w:hAnsi="Calibri" w:cs="Calibri"/>
          <w:szCs w:val="24"/>
        </w:rPr>
        <w:t xml:space="preserve"> </w:t>
      </w:r>
      <w:proofErr w:type="spellStart"/>
      <w:r w:rsidRPr="7DA857AF">
        <w:rPr>
          <w:rFonts w:ascii="Calibri" w:hAnsi="Calibri" w:cs="Calibri"/>
          <w:szCs w:val="24"/>
        </w:rPr>
        <w:t>Feris</w:t>
      </w:r>
      <w:proofErr w:type="spellEnd"/>
      <w:r w:rsidRPr="7DA857AF">
        <w:rPr>
          <w:rFonts w:ascii="Calibri" w:hAnsi="Calibri" w:cs="Calibri"/>
          <w:szCs w:val="24"/>
        </w:rPr>
        <w:t>, M. A., &amp; Clarke, R. J. (2021). Improving Project Management Curricula to Increase Student Employability: A case study. AIS SIGED International Conference on Information Systems Education and Research, Virtual.</w:t>
      </w:r>
    </w:p>
    <w:p w:rsidR="00566366" w:rsidRDefault="00566366" w:rsidP="00E8337F">
      <w:pPr>
        <w:pStyle w:val="Heading2"/>
        <w:keepLines w:val="0"/>
        <w:rPr>
          <w:i/>
          <w:iCs/>
        </w:rPr>
      </w:pPr>
      <w:r>
        <w:t>Action Plan</w:t>
      </w:r>
      <w:r w:rsidRPr="7352064C">
        <w:rPr>
          <w:i/>
          <w:iCs/>
        </w:rPr>
        <w:t xml:space="preserve"> </w:t>
      </w:r>
    </w:p>
    <w:p w:rsidR="2A289D51" w:rsidRDefault="2A289D51" w:rsidP="00E8337F">
      <w:pPr>
        <w:keepNext/>
        <w:rPr>
          <w:rFonts w:ascii="Calibri" w:hAnsi="Calibri" w:cs="Calibri"/>
        </w:rPr>
      </w:pPr>
      <w:r w:rsidRPr="7DA857AF">
        <w:rPr>
          <w:rFonts w:ascii="Calibri" w:hAnsi="Calibri" w:cs="Calibri"/>
        </w:rPr>
        <w:t xml:space="preserve">The following information will serve as the project </w:t>
      </w:r>
      <w:r w:rsidR="3AF09EC3" w:rsidRPr="7DA857AF">
        <w:rPr>
          <w:rFonts w:ascii="Calibri" w:hAnsi="Calibri" w:cs="Calibri"/>
        </w:rPr>
        <w:t xml:space="preserve">management </w:t>
      </w:r>
      <w:r w:rsidRPr="7DA857AF">
        <w:rPr>
          <w:rFonts w:ascii="Calibri" w:hAnsi="Calibri" w:cs="Calibri"/>
        </w:rPr>
        <w:t xml:space="preserve">plan for this transformation project. </w:t>
      </w:r>
    </w:p>
    <w:p w:rsidR="003E0D25" w:rsidRPr="003E0D25" w:rsidRDefault="478DAE8A" w:rsidP="00E8337F">
      <w:pPr>
        <w:pStyle w:val="Heading3"/>
        <w:keepLines w:val="0"/>
        <w:rPr>
          <w:b w:val="0"/>
          <w:bCs w:val="0"/>
        </w:rPr>
      </w:pPr>
      <w:r w:rsidRPr="7DA857AF">
        <w:t xml:space="preserve">Team Member </w:t>
      </w:r>
      <w:r w:rsidR="003E0D25" w:rsidRPr="7DA857AF">
        <w:t>Roles and Responsibilities</w:t>
      </w:r>
    </w:p>
    <w:p w:rsidR="210BD150" w:rsidRDefault="210BD150" w:rsidP="00E8337F">
      <w:pPr>
        <w:keepNext/>
        <w:rPr>
          <w:rFonts w:ascii="Calibri" w:hAnsi="Calibri" w:cs="Calibri"/>
          <w:szCs w:val="24"/>
        </w:rPr>
      </w:pPr>
      <w:r w:rsidRPr="7352064C">
        <w:rPr>
          <w:rFonts w:ascii="Calibri" w:hAnsi="Calibri" w:cs="Calibri"/>
          <w:szCs w:val="24"/>
        </w:rPr>
        <w:t xml:space="preserve">Team members will be assigned tasks to produce the project deliverables described below. </w:t>
      </w:r>
    </w:p>
    <w:tbl>
      <w:tblPr>
        <w:tblStyle w:val="GridTable1Light"/>
        <w:tblW w:w="9360" w:type="dxa"/>
        <w:tblLook w:val="04A0" w:firstRow="1" w:lastRow="0" w:firstColumn="1" w:lastColumn="0" w:noHBand="0" w:noVBand="1"/>
      </w:tblPr>
      <w:tblGrid>
        <w:gridCol w:w="1110"/>
        <w:gridCol w:w="1427"/>
        <w:gridCol w:w="5348"/>
        <w:gridCol w:w="1475"/>
      </w:tblGrid>
      <w:tr w:rsidR="003E0D25" w:rsidRPr="003E0D25" w:rsidTr="00E833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0" w:type="dxa"/>
            <w:hideMark/>
          </w:tcPr>
          <w:p w:rsidR="003E0D25" w:rsidRPr="003E0D25" w:rsidRDefault="003E0D25" w:rsidP="00603011">
            <w:pPr>
              <w:rPr>
                <w:rFonts w:ascii="Calibri" w:hAnsi="Calibri" w:cs="Calibri"/>
                <w:szCs w:val="24"/>
              </w:rPr>
            </w:pPr>
            <w:r w:rsidRPr="003E0D25">
              <w:rPr>
                <w:rFonts w:ascii="Calibri" w:hAnsi="Calibri" w:cs="Calibri"/>
                <w:szCs w:val="24"/>
              </w:rPr>
              <w:t>Team Member</w:t>
            </w:r>
          </w:p>
        </w:tc>
        <w:tc>
          <w:tcPr>
            <w:tcW w:w="1427" w:type="dxa"/>
            <w:hideMark/>
          </w:tcPr>
          <w:p w:rsidR="003E0D25" w:rsidRPr="003E0D25" w:rsidRDefault="003E0D25" w:rsidP="00603011">
            <w:pP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3E0D25">
              <w:rPr>
                <w:rFonts w:ascii="Calibri" w:hAnsi="Calibri" w:cs="Calibri"/>
                <w:szCs w:val="24"/>
              </w:rPr>
              <w:t>Project Role</w:t>
            </w:r>
          </w:p>
        </w:tc>
        <w:tc>
          <w:tcPr>
            <w:tcW w:w="5348" w:type="dxa"/>
            <w:hideMark/>
          </w:tcPr>
          <w:p w:rsidR="003E0D25" w:rsidRPr="003E0D25" w:rsidRDefault="003E0D25" w:rsidP="00603011">
            <w:pP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3E0D25">
              <w:rPr>
                <w:rFonts w:ascii="Calibri" w:hAnsi="Calibri" w:cs="Calibri"/>
                <w:szCs w:val="24"/>
              </w:rPr>
              <w:t>Primary Responsibilities</w:t>
            </w:r>
          </w:p>
        </w:tc>
        <w:tc>
          <w:tcPr>
            <w:tcW w:w="1475" w:type="dxa"/>
          </w:tcPr>
          <w:p w:rsidR="005E43E9" w:rsidRDefault="005E43E9" w:rsidP="0060301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4"/>
              </w:rPr>
            </w:pPr>
            <w:r w:rsidRPr="7352064C">
              <w:rPr>
                <w:rFonts w:ascii="Calibri" w:hAnsi="Calibri" w:cs="Calibri"/>
                <w:szCs w:val="24"/>
              </w:rPr>
              <w:t>Estimated Effort</w:t>
            </w:r>
          </w:p>
        </w:tc>
      </w:tr>
      <w:tr w:rsidR="003E0D25" w:rsidRPr="003E0D25" w:rsidTr="00037C30">
        <w:tc>
          <w:tcPr>
            <w:cnfStyle w:val="001000000000" w:firstRow="0" w:lastRow="0" w:firstColumn="1" w:lastColumn="0" w:oddVBand="0" w:evenVBand="0" w:oddHBand="0" w:evenHBand="0" w:firstRowFirstColumn="0" w:firstRowLastColumn="0" w:lastRowFirstColumn="0" w:lastRowLastColumn="0"/>
            <w:tcW w:w="1110" w:type="dxa"/>
            <w:hideMark/>
          </w:tcPr>
          <w:p w:rsidR="003E0D25" w:rsidRPr="003E0D25" w:rsidRDefault="003E0D25" w:rsidP="00603011">
            <w:pPr>
              <w:rPr>
                <w:rFonts w:ascii="Calibri" w:hAnsi="Calibri" w:cs="Calibri"/>
                <w:szCs w:val="24"/>
              </w:rPr>
            </w:pPr>
            <w:r w:rsidRPr="003E0D25">
              <w:rPr>
                <w:rFonts w:ascii="Calibri" w:hAnsi="Calibri" w:cs="Calibri"/>
                <w:szCs w:val="24"/>
              </w:rPr>
              <w:t>Juanita Woods</w:t>
            </w:r>
          </w:p>
        </w:tc>
        <w:tc>
          <w:tcPr>
            <w:tcW w:w="1427" w:type="dxa"/>
            <w:hideMark/>
          </w:tcPr>
          <w:p w:rsidR="003E0D25" w:rsidRPr="003E0D25" w:rsidRDefault="003E0D25" w:rsidP="0060301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E0D25">
              <w:rPr>
                <w:rFonts w:ascii="Calibri" w:hAnsi="Calibri" w:cs="Calibri"/>
                <w:szCs w:val="24"/>
              </w:rPr>
              <w:t>Team Lead, Instructor</w:t>
            </w:r>
          </w:p>
        </w:tc>
        <w:tc>
          <w:tcPr>
            <w:tcW w:w="5348" w:type="dxa"/>
            <w:hideMark/>
          </w:tcPr>
          <w:p w:rsidR="003E0D25" w:rsidRPr="003E0D25" w:rsidRDefault="003E0D25" w:rsidP="0060301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D0C9655">
              <w:rPr>
                <w:rFonts w:ascii="Calibri" w:hAnsi="Calibri" w:cs="Calibri"/>
              </w:rPr>
              <w:t xml:space="preserve">Submit and monitor ALG grant application; ensure project deliverables are produced according to </w:t>
            </w:r>
            <w:r w:rsidRPr="3D0C9655">
              <w:rPr>
                <w:rFonts w:ascii="Calibri" w:hAnsi="Calibri" w:cs="Calibri"/>
              </w:rPr>
              <w:lastRenderedPageBreak/>
              <w:t xml:space="preserve">requirements; </w:t>
            </w:r>
            <w:r w:rsidR="7A2D74E3" w:rsidRPr="3D0C9655">
              <w:rPr>
                <w:rFonts w:ascii="Calibri" w:hAnsi="Calibri" w:cs="Calibri"/>
              </w:rPr>
              <w:t xml:space="preserve">complete assigned work to support </w:t>
            </w:r>
            <w:r w:rsidR="00C570C6">
              <w:rPr>
                <w:rFonts w:ascii="Calibri" w:hAnsi="Calibri" w:cs="Calibri"/>
              </w:rPr>
              <w:t xml:space="preserve">the </w:t>
            </w:r>
            <w:r w:rsidR="7A2D74E3" w:rsidRPr="3D0C9655">
              <w:rPr>
                <w:rFonts w:ascii="Calibri" w:hAnsi="Calibri" w:cs="Calibri"/>
              </w:rPr>
              <w:t>production of deliverables</w:t>
            </w:r>
            <w:r w:rsidR="00C570C6">
              <w:rPr>
                <w:rFonts w:ascii="Calibri" w:hAnsi="Calibri" w:cs="Calibri"/>
              </w:rPr>
              <w:t>; pilot course materials in Spring 2023</w:t>
            </w:r>
          </w:p>
        </w:tc>
        <w:tc>
          <w:tcPr>
            <w:tcW w:w="1475" w:type="dxa"/>
          </w:tcPr>
          <w:p w:rsidR="4150B6FE" w:rsidRDefault="4150B6FE" w:rsidP="003C01D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7352064C">
              <w:rPr>
                <w:rFonts w:ascii="Calibri" w:hAnsi="Calibri" w:cs="Calibri"/>
                <w:szCs w:val="24"/>
              </w:rPr>
              <w:lastRenderedPageBreak/>
              <w:t xml:space="preserve">5-10 hours per week, Fall </w:t>
            </w:r>
            <w:r w:rsidRPr="7352064C">
              <w:rPr>
                <w:rFonts w:ascii="Calibri" w:hAnsi="Calibri" w:cs="Calibri"/>
                <w:szCs w:val="24"/>
              </w:rPr>
              <w:lastRenderedPageBreak/>
              <w:t>2022, Spring 2023</w:t>
            </w:r>
          </w:p>
        </w:tc>
      </w:tr>
      <w:tr w:rsidR="003E0D25" w:rsidRPr="003E0D25" w:rsidTr="00037C30">
        <w:tc>
          <w:tcPr>
            <w:cnfStyle w:val="001000000000" w:firstRow="0" w:lastRow="0" w:firstColumn="1" w:lastColumn="0" w:oddVBand="0" w:evenVBand="0" w:oddHBand="0" w:evenHBand="0" w:firstRowFirstColumn="0" w:firstRowLastColumn="0" w:lastRowFirstColumn="0" w:lastRowLastColumn="0"/>
            <w:tcW w:w="1110" w:type="dxa"/>
            <w:hideMark/>
          </w:tcPr>
          <w:p w:rsidR="003E0D25" w:rsidRPr="003E0D25" w:rsidRDefault="003E0D25" w:rsidP="00603011">
            <w:pPr>
              <w:rPr>
                <w:rFonts w:ascii="Calibri" w:hAnsi="Calibri" w:cs="Calibri"/>
                <w:szCs w:val="24"/>
              </w:rPr>
            </w:pPr>
            <w:r w:rsidRPr="003E0D25">
              <w:rPr>
                <w:rFonts w:ascii="Calibri" w:hAnsi="Calibri" w:cs="Calibri"/>
                <w:szCs w:val="24"/>
              </w:rPr>
              <w:lastRenderedPageBreak/>
              <w:t>Scott Marshall</w:t>
            </w:r>
          </w:p>
        </w:tc>
        <w:tc>
          <w:tcPr>
            <w:tcW w:w="1427" w:type="dxa"/>
            <w:hideMark/>
          </w:tcPr>
          <w:p w:rsidR="003E0D25" w:rsidRPr="003E0D25" w:rsidRDefault="003E0D25" w:rsidP="0060301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E0D25">
              <w:rPr>
                <w:rFonts w:ascii="Calibri" w:hAnsi="Calibri" w:cs="Calibri"/>
                <w:szCs w:val="24"/>
              </w:rPr>
              <w:t>Subject Matter Expert, Instructor</w:t>
            </w:r>
          </w:p>
        </w:tc>
        <w:tc>
          <w:tcPr>
            <w:tcW w:w="5348" w:type="dxa"/>
            <w:hideMark/>
          </w:tcPr>
          <w:p w:rsidR="003E0D25" w:rsidRPr="003E0D25" w:rsidRDefault="0A3D7F88" w:rsidP="0060301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3D0C9655">
              <w:rPr>
                <w:rFonts w:ascii="Calibri" w:hAnsi="Calibri" w:cs="Calibri"/>
              </w:rPr>
              <w:t xml:space="preserve">Ensure project deliverables are produced according to requirements; complete assigned work to support </w:t>
            </w:r>
            <w:r w:rsidR="00603011">
              <w:rPr>
                <w:rFonts w:ascii="Calibri" w:hAnsi="Calibri" w:cs="Calibri"/>
              </w:rPr>
              <w:t xml:space="preserve">the </w:t>
            </w:r>
            <w:r w:rsidRPr="3D0C9655">
              <w:rPr>
                <w:rFonts w:ascii="Calibri" w:hAnsi="Calibri" w:cs="Calibri"/>
              </w:rPr>
              <w:t>production of deliverables</w:t>
            </w:r>
            <w:r w:rsidR="00C570C6">
              <w:rPr>
                <w:rFonts w:ascii="Calibri" w:hAnsi="Calibri" w:cs="Calibri"/>
              </w:rPr>
              <w:t>; pilot course materials in Spring 2023</w:t>
            </w:r>
          </w:p>
        </w:tc>
        <w:tc>
          <w:tcPr>
            <w:tcW w:w="1475" w:type="dxa"/>
          </w:tcPr>
          <w:p w:rsidR="1E676543" w:rsidRDefault="1E676543" w:rsidP="003C01D9">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7352064C">
              <w:rPr>
                <w:rFonts w:ascii="Calibri" w:hAnsi="Calibri" w:cs="Calibri"/>
                <w:szCs w:val="24"/>
              </w:rPr>
              <w:t>5-10 hours per week, Fall 2022, Spring 2023</w:t>
            </w:r>
          </w:p>
        </w:tc>
      </w:tr>
      <w:tr w:rsidR="21A25804" w:rsidTr="00037C30">
        <w:tc>
          <w:tcPr>
            <w:cnfStyle w:val="001000000000" w:firstRow="0" w:lastRow="0" w:firstColumn="1" w:lastColumn="0" w:oddVBand="0" w:evenVBand="0" w:oddHBand="0" w:evenHBand="0" w:firstRowFirstColumn="0" w:firstRowLastColumn="0" w:lastRowFirstColumn="0" w:lastRowLastColumn="0"/>
            <w:tcW w:w="1110" w:type="dxa"/>
            <w:hideMark/>
          </w:tcPr>
          <w:p w:rsidR="21A25804" w:rsidRDefault="21A25804" w:rsidP="21A25804">
            <w:pPr>
              <w:rPr>
                <w:rFonts w:ascii="Calibri" w:hAnsi="Calibri" w:cs="Calibri"/>
                <w:szCs w:val="24"/>
              </w:rPr>
            </w:pPr>
            <w:r w:rsidRPr="21A25804">
              <w:rPr>
                <w:rFonts w:ascii="Calibri" w:hAnsi="Calibri" w:cs="Calibri"/>
              </w:rPr>
              <w:t>Corey Parsons</w:t>
            </w:r>
          </w:p>
        </w:tc>
        <w:tc>
          <w:tcPr>
            <w:tcW w:w="1427" w:type="dxa"/>
            <w:hideMark/>
          </w:tcPr>
          <w:p w:rsidR="21A25804" w:rsidRDefault="21A25804" w:rsidP="21A2580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1A25804">
              <w:rPr>
                <w:rFonts w:ascii="Calibri" w:hAnsi="Calibri" w:cs="Calibri"/>
              </w:rPr>
              <w:t>UNG Press Editor &amp; Designer</w:t>
            </w:r>
          </w:p>
        </w:tc>
        <w:tc>
          <w:tcPr>
            <w:tcW w:w="5348" w:type="dxa"/>
            <w:hideMark/>
          </w:tcPr>
          <w:p w:rsidR="21A25804" w:rsidRDefault="00323571" w:rsidP="0032357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Support Manifold c</w:t>
            </w:r>
            <w:r w:rsidRPr="00323571">
              <w:rPr>
                <w:rFonts w:ascii="Calibri" w:hAnsi="Calibri" w:cs="Calibri"/>
              </w:rPr>
              <w:t xml:space="preserve">onversion, </w:t>
            </w:r>
            <w:r>
              <w:rPr>
                <w:rFonts w:ascii="Calibri" w:hAnsi="Calibri" w:cs="Calibri"/>
              </w:rPr>
              <w:t>l</w:t>
            </w:r>
            <w:r w:rsidRPr="00323571">
              <w:rPr>
                <w:rFonts w:ascii="Calibri" w:hAnsi="Calibri" w:cs="Calibri"/>
              </w:rPr>
              <w:t xml:space="preserve">ayout </w:t>
            </w:r>
            <w:r>
              <w:rPr>
                <w:rFonts w:ascii="Calibri" w:hAnsi="Calibri" w:cs="Calibri"/>
              </w:rPr>
              <w:t>and d</w:t>
            </w:r>
            <w:r w:rsidRPr="00323571">
              <w:rPr>
                <w:rFonts w:ascii="Calibri" w:hAnsi="Calibri" w:cs="Calibri"/>
              </w:rPr>
              <w:t xml:space="preserve">esign, and </w:t>
            </w:r>
            <w:r>
              <w:rPr>
                <w:rFonts w:ascii="Calibri" w:hAnsi="Calibri" w:cs="Calibri"/>
              </w:rPr>
              <w:t>c</w:t>
            </w:r>
            <w:r w:rsidRPr="00323571">
              <w:rPr>
                <w:rFonts w:ascii="Calibri" w:hAnsi="Calibri" w:cs="Calibri"/>
              </w:rPr>
              <w:t xml:space="preserve">opyright </w:t>
            </w:r>
            <w:r>
              <w:rPr>
                <w:rFonts w:ascii="Calibri" w:hAnsi="Calibri" w:cs="Calibri"/>
              </w:rPr>
              <w:t>c</w:t>
            </w:r>
            <w:r w:rsidRPr="00323571">
              <w:rPr>
                <w:rFonts w:ascii="Calibri" w:hAnsi="Calibri" w:cs="Calibri"/>
              </w:rPr>
              <w:t>learance</w:t>
            </w:r>
          </w:p>
        </w:tc>
        <w:tc>
          <w:tcPr>
            <w:tcW w:w="1475" w:type="dxa"/>
          </w:tcPr>
          <w:p w:rsidR="6D1745E0" w:rsidRDefault="6D1745E0" w:rsidP="21A25804">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21A25804">
              <w:rPr>
                <w:rFonts w:ascii="Calibri" w:hAnsi="Calibri" w:cs="Calibri"/>
                <w:szCs w:val="24"/>
              </w:rPr>
              <w:t xml:space="preserve">As needed </w:t>
            </w:r>
            <w:r w:rsidR="21A25804" w:rsidRPr="21A25804">
              <w:rPr>
                <w:rFonts w:ascii="Calibri" w:hAnsi="Calibri" w:cs="Calibri"/>
                <w:szCs w:val="24"/>
              </w:rPr>
              <w:t>Fall 2022, Spring 2023</w:t>
            </w:r>
          </w:p>
        </w:tc>
      </w:tr>
      <w:tr w:rsidR="21A25804" w:rsidTr="00037C30">
        <w:tc>
          <w:tcPr>
            <w:cnfStyle w:val="001000000000" w:firstRow="0" w:lastRow="0" w:firstColumn="1" w:lastColumn="0" w:oddVBand="0" w:evenVBand="0" w:oddHBand="0" w:evenHBand="0" w:firstRowFirstColumn="0" w:firstRowLastColumn="0" w:lastRowFirstColumn="0" w:lastRowLastColumn="0"/>
            <w:tcW w:w="1110" w:type="dxa"/>
            <w:hideMark/>
          </w:tcPr>
          <w:p w:rsidR="21A25804" w:rsidRDefault="21A25804" w:rsidP="21A25804">
            <w:pPr>
              <w:rPr>
                <w:rFonts w:ascii="Calibri" w:hAnsi="Calibri" w:cs="Calibri"/>
                <w:szCs w:val="24"/>
              </w:rPr>
            </w:pPr>
            <w:r w:rsidRPr="21A25804">
              <w:rPr>
                <w:rFonts w:ascii="Calibri" w:hAnsi="Calibri" w:cs="Calibri"/>
                <w:szCs w:val="24"/>
              </w:rPr>
              <w:t>Bonnie Robinson</w:t>
            </w:r>
          </w:p>
        </w:tc>
        <w:tc>
          <w:tcPr>
            <w:tcW w:w="1427" w:type="dxa"/>
            <w:hideMark/>
          </w:tcPr>
          <w:p w:rsidR="21A25804" w:rsidRDefault="21A25804" w:rsidP="21A25804">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21A25804">
              <w:rPr>
                <w:rFonts w:ascii="Calibri" w:hAnsi="Calibri" w:cs="Calibri"/>
                <w:szCs w:val="24"/>
              </w:rPr>
              <w:t>Open Pedagogy Consultant</w:t>
            </w:r>
          </w:p>
        </w:tc>
        <w:tc>
          <w:tcPr>
            <w:tcW w:w="5348" w:type="dxa"/>
            <w:hideMark/>
          </w:tcPr>
          <w:p w:rsidR="21A25804" w:rsidRDefault="21A25804" w:rsidP="21A25804">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21A25804">
              <w:rPr>
                <w:rFonts w:ascii="Calibri" w:hAnsi="Calibri" w:cs="Calibri"/>
                <w:szCs w:val="24"/>
              </w:rPr>
              <w:t>Create open pedagogy assig</w:t>
            </w:r>
            <w:r w:rsidR="00323571">
              <w:rPr>
                <w:rFonts w:ascii="Calibri" w:hAnsi="Calibri" w:cs="Calibri"/>
                <w:szCs w:val="24"/>
              </w:rPr>
              <w:t>nments for the student textbook</w:t>
            </w:r>
          </w:p>
        </w:tc>
        <w:tc>
          <w:tcPr>
            <w:tcW w:w="1475" w:type="dxa"/>
          </w:tcPr>
          <w:p w:rsidR="4A5B2CDB" w:rsidRDefault="4A5B2CDB" w:rsidP="21A25804">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21A25804">
              <w:rPr>
                <w:rFonts w:ascii="Calibri" w:hAnsi="Calibri" w:cs="Calibri"/>
                <w:szCs w:val="24"/>
              </w:rPr>
              <w:t xml:space="preserve">As needed </w:t>
            </w:r>
            <w:r w:rsidR="21A25804" w:rsidRPr="21A25804">
              <w:rPr>
                <w:rFonts w:ascii="Calibri" w:hAnsi="Calibri" w:cs="Calibri"/>
                <w:szCs w:val="24"/>
              </w:rPr>
              <w:t>Fall 2022</w:t>
            </w:r>
          </w:p>
        </w:tc>
      </w:tr>
      <w:tr w:rsidR="21A25804" w:rsidTr="00037C30">
        <w:tc>
          <w:tcPr>
            <w:cnfStyle w:val="001000000000" w:firstRow="0" w:lastRow="0" w:firstColumn="1" w:lastColumn="0" w:oddVBand="0" w:evenVBand="0" w:oddHBand="0" w:evenHBand="0" w:firstRowFirstColumn="0" w:firstRowLastColumn="0" w:lastRowFirstColumn="0" w:lastRowLastColumn="0"/>
            <w:tcW w:w="1110" w:type="dxa"/>
            <w:hideMark/>
          </w:tcPr>
          <w:p w:rsidR="0A8A6B89" w:rsidRDefault="0A8A6B89" w:rsidP="21A25804">
            <w:pPr>
              <w:rPr>
                <w:rFonts w:ascii="Calibri" w:hAnsi="Calibri" w:cs="Calibri"/>
                <w:szCs w:val="24"/>
              </w:rPr>
            </w:pPr>
            <w:r w:rsidRPr="21A25804">
              <w:rPr>
                <w:rFonts w:ascii="Calibri" w:hAnsi="Calibri" w:cs="Calibri"/>
                <w:szCs w:val="24"/>
              </w:rPr>
              <w:t>UNG Press</w:t>
            </w:r>
          </w:p>
        </w:tc>
        <w:tc>
          <w:tcPr>
            <w:tcW w:w="1427" w:type="dxa"/>
            <w:hideMark/>
          </w:tcPr>
          <w:p w:rsidR="0A8A6B89" w:rsidRDefault="0A8A6B89" w:rsidP="21A25804">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21A25804">
              <w:rPr>
                <w:rFonts w:ascii="Calibri" w:hAnsi="Calibri" w:cs="Calibri"/>
                <w:szCs w:val="24"/>
              </w:rPr>
              <w:t>Production Services</w:t>
            </w:r>
          </w:p>
        </w:tc>
        <w:tc>
          <w:tcPr>
            <w:tcW w:w="5348" w:type="dxa"/>
            <w:hideMark/>
          </w:tcPr>
          <w:p w:rsidR="0A8A6B89" w:rsidRDefault="0A8A6B89" w:rsidP="21A25804">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21A25804">
              <w:rPr>
                <w:rFonts w:ascii="Calibri" w:hAnsi="Calibri" w:cs="Calibri"/>
                <w:szCs w:val="24"/>
              </w:rPr>
              <w:t>Developmental, line, copy, and proof editing; peer review services</w:t>
            </w:r>
          </w:p>
        </w:tc>
        <w:tc>
          <w:tcPr>
            <w:tcW w:w="1475" w:type="dxa"/>
          </w:tcPr>
          <w:p w:rsidR="0A8A6B89" w:rsidRDefault="0A8A6B89" w:rsidP="21A25804">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21A25804">
              <w:rPr>
                <w:rFonts w:ascii="Calibri" w:hAnsi="Calibri" w:cs="Calibri"/>
                <w:szCs w:val="24"/>
              </w:rPr>
              <w:t>As needed Fall 2022, Spring 2022</w:t>
            </w:r>
          </w:p>
        </w:tc>
      </w:tr>
      <w:tr w:rsidR="003E0D25" w:rsidRPr="003E0D25" w:rsidTr="00037C30">
        <w:tc>
          <w:tcPr>
            <w:cnfStyle w:val="001000000000" w:firstRow="0" w:lastRow="0" w:firstColumn="1" w:lastColumn="0" w:oddVBand="0" w:evenVBand="0" w:oddHBand="0" w:evenHBand="0" w:firstRowFirstColumn="0" w:firstRowLastColumn="0" w:lastRowFirstColumn="0" w:lastRowLastColumn="0"/>
            <w:tcW w:w="1110" w:type="dxa"/>
            <w:hideMark/>
          </w:tcPr>
          <w:p w:rsidR="003E0D25" w:rsidRPr="003E0D25" w:rsidRDefault="00037C30" w:rsidP="00037C30">
            <w:pPr>
              <w:rPr>
                <w:rFonts w:ascii="Calibri" w:hAnsi="Calibri" w:cs="Calibri"/>
                <w:szCs w:val="24"/>
              </w:rPr>
            </w:pPr>
            <w:r>
              <w:rPr>
                <w:rFonts w:ascii="Calibri" w:hAnsi="Calibri" w:cs="Calibri"/>
                <w:szCs w:val="24"/>
              </w:rPr>
              <w:t>David Babb</w:t>
            </w:r>
          </w:p>
        </w:tc>
        <w:tc>
          <w:tcPr>
            <w:tcW w:w="1427" w:type="dxa"/>
            <w:hideMark/>
          </w:tcPr>
          <w:p w:rsidR="003E0D25" w:rsidRPr="003E0D25" w:rsidRDefault="00C55CA7" w:rsidP="0060301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 xml:space="preserve">DETI </w:t>
            </w:r>
            <w:r w:rsidR="003E0D25" w:rsidRPr="003E0D25">
              <w:rPr>
                <w:rFonts w:ascii="Calibri" w:hAnsi="Calibri" w:cs="Calibri"/>
                <w:szCs w:val="24"/>
              </w:rPr>
              <w:t>Instructional Designer</w:t>
            </w:r>
          </w:p>
        </w:tc>
        <w:tc>
          <w:tcPr>
            <w:tcW w:w="5348" w:type="dxa"/>
            <w:hideMark/>
          </w:tcPr>
          <w:p w:rsidR="003E0D25" w:rsidRPr="003E0D25" w:rsidRDefault="003E0D25" w:rsidP="0060301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9EB403C">
              <w:rPr>
                <w:rFonts w:ascii="Calibri" w:hAnsi="Calibri" w:cs="Calibri"/>
              </w:rPr>
              <w:t xml:space="preserve">Assist with </w:t>
            </w:r>
            <w:r w:rsidR="30DEFC4D" w:rsidRPr="29EB403C">
              <w:rPr>
                <w:rFonts w:ascii="Calibri" w:hAnsi="Calibri" w:cs="Calibri"/>
              </w:rPr>
              <w:t xml:space="preserve">instructional </w:t>
            </w:r>
            <w:r w:rsidRPr="29EB403C">
              <w:rPr>
                <w:rFonts w:ascii="Calibri" w:hAnsi="Calibri" w:cs="Calibri"/>
              </w:rPr>
              <w:t>design and D2L integration</w:t>
            </w:r>
          </w:p>
        </w:tc>
        <w:tc>
          <w:tcPr>
            <w:tcW w:w="1475" w:type="dxa"/>
          </w:tcPr>
          <w:p w:rsidR="0D3055A0" w:rsidRDefault="3B4DBFA4" w:rsidP="21A25804">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21A25804">
              <w:rPr>
                <w:rFonts w:ascii="Calibri" w:hAnsi="Calibri" w:cs="Calibri"/>
                <w:szCs w:val="24"/>
              </w:rPr>
              <w:t>As needed Fall 2022</w:t>
            </w:r>
          </w:p>
        </w:tc>
      </w:tr>
      <w:tr w:rsidR="00603011" w:rsidTr="00037C30">
        <w:tc>
          <w:tcPr>
            <w:cnfStyle w:val="001000000000" w:firstRow="0" w:lastRow="0" w:firstColumn="1" w:lastColumn="0" w:oddVBand="0" w:evenVBand="0" w:oddHBand="0" w:evenHBand="0" w:firstRowFirstColumn="0" w:firstRowLastColumn="0" w:lastRowFirstColumn="0" w:lastRowLastColumn="0"/>
            <w:tcW w:w="1110" w:type="dxa"/>
          </w:tcPr>
          <w:p w:rsidR="00603011" w:rsidRPr="5AD0D2EB" w:rsidRDefault="00603011" w:rsidP="00603011">
            <w:pPr>
              <w:rPr>
                <w:rFonts w:ascii="Calibri" w:hAnsi="Calibri" w:cs="Calibri"/>
                <w:szCs w:val="24"/>
              </w:rPr>
            </w:pPr>
            <w:r>
              <w:rPr>
                <w:rFonts w:ascii="Calibri" w:hAnsi="Calibri" w:cs="Calibri"/>
                <w:szCs w:val="24"/>
              </w:rPr>
              <w:t>TBD</w:t>
            </w:r>
          </w:p>
        </w:tc>
        <w:tc>
          <w:tcPr>
            <w:tcW w:w="1427" w:type="dxa"/>
          </w:tcPr>
          <w:p w:rsidR="00603011" w:rsidRPr="5AD0D2EB" w:rsidRDefault="00603011" w:rsidP="7581A98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7581A980">
              <w:rPr>
                <w:rFonts w:ascii="Calibri" w:hAnsi="Calibri" w:cs="Calibri"/>
              </w:rPr>
              <w:t>Student Assistant</w:t>
            </w:r>
          </w:p>
        </w:tc>
        <w:tc>
          <w:tcPr>
            <w:tcW w:w="5348" w:type="dxa"/>
          </w:tcPr>
          <w:p w:rsidR="00603011" w:rsidRPr="5AD0D2EB" w:rsidRDefault="00603011" w:rsidP="7581A980">
            <w:pPr>
              <w:cnfStyle w:val="000000000000" w:firstRow="0" w:lastRow="0" w:firstColumn="0" w:lastColumn="0" w:oddVBand="0" w:evenVBand="0" w:oddHBand="0" w:evenHBand="0" w:firstRowFirstColumn="0" w:firstRowLastColumn="0" w:lastRowFirstColumn="0" w:lastRowLastColumn="0"/>
              <w:rPr>
                <w:highlight w:val="yellow"/>
              </w:rPr>
            </w:pPr>
            <w:r>
              <w:t>Assist with cataloging existing OER materials and freely available digital resources for review by the Team Lead and SME; Assist with reviewing created and modified material from a student perspective; assist with editing student workbook and instructor materials</w:t>
            </w:r>
          </w:p>
        </w:tc>
        <w:tc>
          <w:tcPr>
            <w:tcW w:w="1475" w:type="dxa"/>
          </w:tcPr>
          <w:p w:rsidR="00603011" w:rsidRPr="7352064C" w:rsidRDefault="1A0DCDEE" w:rsidP="21A25804">
            <w:pPr>
              <w:cnfStyle w:val="000000000000" w:firstRow="0" w:lastRow="0" w:firstColumn="0" w:lastColumn="0" w:oddVBand="0" w:evenVBand="0" w:oddHBand="0" w:evenHBand="0" w:firstRowFirstColumn="0" w:firstRowLastColumn="0" w:lastRowFirstColumn="0" w:lastRowLastColumn="0"/>
              <w:rPr>
                <w:rFonts w:ascii="Calibri" w:hAnsi="Calibri" w:cs="Calibri"/>
              </w:rPr>
            </w:pPr>
            <w:r>
              <w:t>5-</w:t>
            </w:r>
            <w:r w:rsidR="00603011">
              <w:t xml:space="preserve">10 hours per week, </w:t>
            </w:r>
            <w:r w:rsidR="00C570C6">
              <w:t xml:space="preserve">Summer 2022, </w:t>
            </w:r>
            <w:r w:rsidR="00603011">
              <w:t>Fall 2022, Spring 2023</w:t>
            </w:r>
          </w:p>
        </w:tc>
      </w:tr>
    </w:tbl>
    <w:p w:rsidR="003E0D25" w:rsidRPr="003E0D25" w:rsidRDefault="003E0D25" w:rsidP="003303A2">
      <w:pPr>
        <w:pStyle w:val="Heading3"/>
      </w:pPr>
      <w:r w:rsidRPr="7352064C">
        <w:rPr>
          <w:rFonts w:ascii="Calibri" w:hAnsi="Calibri" w:cs="Calibri"/>
        </w:rPr>
        <w:t> </w:t>
      </w:r>
      <w:r w:rsidRPr="7DA857AF">
        <w:t>Major Deliverables</w:t>
      </w:r>
    </w:p>
    <w:p w:rsidR="002D548F" w:rsidRDefault="53F20EEE" w:rsidP="002D548F">
      <w:pPr>
        <w:keepNext/>
        <w:rPr>
          <w:rFonts w:ascii="Calibri" w:hAnsi="Calibri" w:cs="Calibri"/>
          <w:szCs w:val="24"/>
        </w:rPr>
      </w:pPr>
      <w:r w:rsidRPr="7352064C">
        <w:rPr>
          <w:rFonts w:ascii="Calibri" w:hAnsi="Calibri" w:cs="Calibri"/>
          <w:szCs w:val="24"/>
        </w:rPr>
        <w:t xml:space="preserve">The </w:t>
      </w:r>
      <w:r w:rsidR="00603011">
        <w:rPr>
          <w:rFonts w:ascii="Calibri" w:hAnsi="Calibri" w:cs="Calibri"/>
          <w:szCs w:val="24"/>
        </w:rPr>
        <w:t>project team will produce the following deliverables</w:t>
      </w:r>
      <w:r w:rsidR="7C9ECF64" w:rsidRPr="7352064C">
        <w:rPr>
          <w:rFonts w:ascii="Calibri" w:hAnsi="Calibri" w:cs="Calibri"/>
          <w:szCs w:val="24"/>
        </w:rPr>
        <w:t xml:space="preserve"> </w:t>
      </w:r>
      <w:r w:rsidR="00603011">
        <w:rPr>
          <w:rFonts w:ascii="Calibri" w:hAnsi="Calibri" w:cs="Calibri"/>
          <w:szCs w:val="24"/>
        </w:rPr>
        <w:t>for</w:t>
      </w:r>
      <w:r w:rsidRPr="7352064C">
        <w:rPr>
          <w:rFonts w:ascii="Calibri" w:hAnsi="Calibri" w:cs="Calibri"/>
          <w:szCs w:val="24"/>
        </w:rPr>
        <w:t xml:space="preserve"> this transformation grant. </w:t>
      </w:r>
    </w:p>
    <w:tbl>
      <w:tblPr>
        <w:tblStyle w:val="GridTable1Light"/>
        <w:tblW w:w="5000" w:type="pct"/>
        <w:tblLook w:val="04A0" w:firstRow="1" w:lastRow="0" w:firstColumn="1" w:lastColumn="0" w:noHBand="0" w:noVBand="1"/>
      </w:tblPr>
      <w:tblGrid>
        <w:gridCol w:w="2004"/>
        <w:gridCol w:w="7346"/>
      </w:tblGrid>
      <w:tr w:rsidR="002D548F" w:rsidRPr="002D548F" w:rsidTr="3B5A2205">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1023" w:type="pct"/>
            <w:noWrap/>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Deliverable</w:t>
            </w:r>
          </w:p>
        </w:tc>
        <w:tc>
          <w:tcPr>
            <w:tcW w:w="3977" w:type="pct"/>
            <w:noWrap/>
            <w:hideMark/>
          </w:tcPr>
          <w:p w:rsidR="00E8337F" w:rsidRPr="002D548F" w:rsidRDefault="00E8337F" w:rsidP="002D548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Cs w:val="0"/>
                <w:szCs w:val="24"/>
              </w:rPr>
            </w:pPr>
            <w:r w:rsidRPr="002D548F">
              <w:rPr>
                <w:rFonts w:ascii="Calibri" w:hAnsi="Calibri" w:cs="Calibri"/>
                <w:bCs w:val="0"/>
                <w:szCs w:val="24"/>
              </w:rPr>
              <w:t>Description</w:t>
            </w:r>
          </w:p>
        </w:tc>
      </w:tr>
      <w:tr w:rsidR="002D548F" w:rsidRPr="002D548F" w:rsidTr="3B5A2205">
        <w:trPr>
          <w:trHeight w:val="2205"/>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1.0 Student Textbook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 xml:space="preserve">A new student textbook will be built from existing open educational resources and aligned with the most recent professional standards (PMI, PMBOK 7th Edition). New original content will be included, written by the project </w:t>
            </w:r>
            <w:proofErr w:type="gramStart"/>
            <w:r w:rsidRPr="002D548F">
              <w:rPr>
                <w:rFonts w:ascii="Calibri" w:hAnsi="Calibri" w:cs="Calibri"/>
                <w:szCs w:val="24"/>
              </w:rPr>
              <w:t>team, that</w:t>
            </w:r>
            <w:proofErr w:type="gramEnd"/>
            <w:r w:rsidRPr="002D548F">
              <w:rPr>
                <w:rFonts w:ascii="Calibri" w:hAnsi="Calibri" w:cs="Calibri"/>
                <w:szCs w:val="24"/>
              </w:rPr>
              <w:t xml:space="preserve"> aligns with the latest version of the professional standards, and has been successfully tested in the classroom. Materials will be available online and can be downloaded to a PDF; Materials include relevant videos, examples, and field guides (how to manage projects in the "real world") to support the content.  </w:t>
            </w:r>
          </w:p>
        </w:tc>
      </w:tr>
      <w:tr w:rsidR="002D548F" w:rsidRPr="002D548F" w:rsidTr="3B5A2205">
        <w:trPr>
          <w:trHeight w:val="693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lastRenderedPageBreak/>
              <w:t>1.1 Textbook Digital Content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 The project team lead, subject matter expert, and student assistant will review existing OER project management textbooks to identify which materials to include and new course materials that need to be created.</w:t>
            </w:r>
            <w:r w:rsidRPr="002D548F">
              <w:rPr>
                <w:rFonts w:ascii="Calibri" w:hAnsi="Calibri" w:cs="Calibri"/>
                <w:szCs w:val="24"/>
              </w:rPr>
              <w:br/>
              <w:t xml:space="preserve">• The book will include critical thinking and media literacy activities (finding valid and legitimate information resources) to manage information overload. </w:t>
            </w:r>
            <w:r w:rsidRPr="002D548F">
              <w:rPr>
                <w:rFonts w:ascii="Calibri" w:hAnsi="Calibri" w:cs="Calibri"/>
                <w:szCs w:val="24"/>
              </w:rPr>
              <w:br/>
              <w:t xml:space="preserve">• The project team will choose content to provide students with the most up-to-date resources available. </w:t>
            </w:r>
            <w:r w:rsidRPr="002D548F">
              <w:rPr>
                <w:rFonts w:ascii="Calibri" w:hAnsi="Calibri" w:cs="Calibri"/>
                <w:szCs w:val="24"/>
              </w:rPr>
              <w:br/>
              <w:t xml:space="preserve">• Each chapter will include a summary, learning objectives, case vignette, related field guide, and end-of-chapter exercises. The initial book outline is submitted with the grant application. </w:t>
            </w:r>
            <w:r w:rsidRPr="002D548F">
              <w:rPr>
                <w:rFonts w:ascii="Calibri" w:hAnsi="Calibri" w:cs="Calibri"/>
                <w:szCs w:val="24"/>
              </w:rPr>
              <w:br/>
              <w:t xml:space="preserve">• Field Guides include step-by-step instructions for producing project artifacts or using techniques in real-world project scenarios, with one field guide per chapter. </w:t>
            </w:r>
            <w:r w:rsidRPr="002D548F">
              <w:rPr>
                <w:rFonts w:ascii="Calibri" w:hAnsi="Calibri" w:cs="Calibri"/>
                <w:szCs w:val="24"/>
              </w:rPr>
              <w:br/>
              <w:t xml:space="preserve">• Case Vignettes are real-world examples of projects in action: detailed description at the beginning of each chapter, then mini vignettes throughout the chapter to support the content. </w:t>
            </w:r>
            <w:r w:rsidRPr="002D548F">
              <w:rPr>
                <w:rFonts w:ascii="Calibri" w:hAnsi="Calibri" w:cs="Calibri"/>
                <w:szCs w:val="24"/>
              </w:rPr>
              <w:br/>
              <w:t xml:space="preserve">• Interactive materials will be included that follow open pedagogy best practices, allowing students to interact with the content through multiple means (e.g., student-created quiz questions, critical thinking activities, slideshow presentations, text annotations, responses to content). </w:t>
            </w:r>
            <w:r w:rsidRPr="002D548F">
              <w:rPr>
                <w:rFonts w:ascii="Calibri" w:hAnsi="Calibri" w:cs="Calibri"/>
                <w:szCs w:val="24"/>
              </w:rPr>
              <w:br/>
              <w:t xml:space="preserve">• All new material will be licensed under a Creative Commons Attribution 4.0 (http://creativecommons.org/licenses/by/4.0/) at the level of the most restrictive copyright of the material included in the final product. </w:t>
            </w:r>
            <w:r w:rsidRPr="002D548F">
              <w:rPr>
                <w:rFonts w:ascii="Calibri" w:hAnsi="Calibri" w:cs="Calibri"/>
                <w:szCs w:val="24"/>
              </w:rPr>
              <w:br/>
              <w:t xml:space="preserve">• All materials will be made accessible following Affordable Learning Georgia’s Accessibility Guides (https://alg.manifoldapp.org/projects/oer-accessibility-series-and-rubric). </w:t>
            </w:r>
          </w:p>
        </w:tc>
      </w:tr>
      <w:tr w:rsidR="002D548F" w:rsidRPr="002D548F" w:rsidTr="3B5A2205">
        <w:trPr>
          <w:trHeight w:val="63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1.2 Textbook Repository Package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This deliverable includes the complete files for uploading to the OER repository and D2L. The completed digital textbook will be housed at ALG.Manifoldapp.org.</w:t>
            </w:r>
          </w:p>
        </w:tc>
      </w:tr>
      <w:tr w:rsidR="002D548F" w:rsidRPr="002D548F" w:rsidTr="3B5A2205">
        <w:trPr>
          <w:trHeight w:val="90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2.0 Student Workbook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 xml:space="preserve">The student workbook includes activities to reinforce the textbook material, allowing students hands-on practice producing typical project documents and working through common project scenarios. The final document can be saved to PDF and printed. </w:t>
            </w:r>
          </w:p>
        </w:tc>
      </w:tr>
      <w:tr w:rsidR="002D548F" w:rsidRPr="002D548F" w:rsidTr="3B5A2205">
        <w:trPr>
          <w:trHeight w:val="90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2.1 Workbook Digital Content</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The project team will create templates and instructions for the workbook, available for student download.  </w:t>
            </w:r>
          </w:p>
        </w:tc>
      </w:tr>
      <w:tr w:rsidR="002D548F" w:rsidRPr="002D548F" w:rsidTr="3B5A2205">
        <w:trPr>
          <w:trHeight w:val="63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2.2 Workbook Repository Package</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This deliverable includes the complete set of files ready for upload to the OER repository and D2L. The completed digital workbook will be housed at ALG.Manifoldapp.org. </w:t>
            </w:r>
          </w:p>
        </w:tc>
      </w:tr>
      <w:tr w:rsidR="002D548F" w:rsidRPr="002D548F" w:rsidTr="3B5A2205">
        <w:trPr>
          <w:trHeight w:val="945"/>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lastRenderedPageBreak/>
              <w:t>3.0 Instructor Materials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This deliverable includes materials to support instructor adoption and use of the Student Textbook and Workbook, including instructor presentation slides, a test bank, instructor manual, and D2L online course shell. </w:t>
            </w:r>
          </w:p>
        </w:tc>
      </w:tr>
      <w:tr w:rsidR="002D548F" w:rsidRPr="002D548F" w:rsidTr="3B5A2205">
        <w:trPr>
          <w:trHeight w:val="63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3.1 Instructor Presentation Slides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Instructor presentation slides aligned with the student textbook </w:t>
            </w:r>
          </w:p>
        </w:tc>
      </w:tr>
      <w:tr w:rsidR="002D548F" w:rsidRPr="002D548F" w:rsidTr="3B5A2205">
        <w:trPr>
          <w:trHeight w:val="63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3.2 Instructor Manual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Guides for instructors to teach the material, available as a protected PDF upon request from verified university faculty</w:t>
            </w:r>
          </w:p>
        </w:tc>
      </w:tr>
      <w:tr w:rsidR="002D548F" w:rsidRPr="002D548F" w:rsidTr="3B5A2205">
        <w:trPr>
          <w:trHeight w:val="945"/>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3.3 D2L Online Course Shell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Includes work for redesigning MGMT 4620, including any instructional design work, curriculum alignment, course accessibility changes, etc.; D2L Content Updated with new materials for “pilot” sections; MGMT 4620 D2L course shell ready for Quality Matters review</w:t>
            </w:r>
          </w:p>
        </w:tc>
      </w:tr>
      <w:tr w:rsidR="002D548F" w:rsidRPr="002D548F" w:rsidTr="3B5A2205">
        <w:trPr>
          <w:trHeight w:val="63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3.4 Test Bank </w:t>
            </w:r>
          </w:p>
        </w:tc>
        <w:tc>
          <w:tcPr>
            <w:tcW w:w="3977" w:type="pct"/>
            <w:hideMark/>
          </w:tcPr>
          <w:p w:rsidR="00E8337F" w:rsidRPr="002D548F" w:rsidRDefault="00E8337F" w:rsidP="3B5A2205">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B5A2205">
              <w:rPr>
                <w:rFonts w:ascii="Calibri" w:hAnsi="Calibri" w:cs="Calibri"/>
              </w:rPr>
              <w:t xml:space="preserve">Test questions aligned with the textbook </w:t>
            </w:r>
            <w:r w:rsidR="5178C122" w:rsidRPr="3B5A2205">
              <w:rPr>
                <w:rFonts w:ascii="Calibri" w:hAnsi="Calibri" w:cs="Calibri"/>
              </w:rPr>
              <w:t>material, available</w:t>
            </w:r>
            <w:r w:rsidRPr="3B5A2205">
              <w:rPr>
                <w:rFonts w:ascii="Calibri" w:hAnsi="Calibri" w:cs="Calibri"/>
              </w:rPr>
              <w:t xml:space="preserve"> as RTF upon request from verified university faculty</w:t>
            </w:r>
          </w:p>
        </w:tc>
      </w:tr>
      <w:tr w:rsidR="002D548F" w:rsidRPr="002D548F" w:rsidTr="3B5A2205">
        <w:trPr>
          <w:trHeight w:val="63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4.0 Project Documents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Reports will be produced to demonstrate the new course materials' benefit to students and ALG, as requested. </w:t>
            </w:r>
          </w:p>
        </w:tc>
      </w:tr>
      <w:tr w:rsidR="002D548F" w:rsidRPr="002D548F" w:rsidTr="3B5A2205">
        <w:trPr>
          <w:trHeight w:val="945"/>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4.1 Student Feedback and Performance Report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Report summarizing student feedback of course materials and assessing student performance using the new material (see quantitative and qualitative measures, below). </w:t>
            </w:r>
          </w:p>
        </w:tc>
      </w:tr>
      <w:tr w:rsidR="002D548F" w:rsidRPr="002D548F" w:rsidTr="3B5A2205">
        <w:trPr>
          <w:trHeight w:val="63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4.2 Final report for ALG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Final report of results that meets ALG reporting requirements  </w:t>
            </w:r>
          </w:p>
        </w:tc>
      </w:tr>
      <w:tr w:rsidR="002D548F" w:rsidRPr="002D548F" w:rsidTr="3B5A2205">
        <w:trPr>
          <w:trHeight w:val="630"/>
        </w:trPr>
        <w:tc>
          <w:tcPr>
            <w:cnfStyle w:val="001000000000" w:firstRow="0" w:lastRow="0" w:firstColumn="1" w:lastColumn="0" w:oddVBand="0" w:evenVBand="0" w:oddHBand="0" w:evenHBand="0" w:firstRowFirstColumn="0" w:firstRowLastColumn="0" w:lastRowFirstColumn="0" w:lastRowLastColumn="0"/>
            <w:tcW w:w="1023" w:type="pct"/>
            <w:hideMark/>
          </w:tcPr>
          <w:p w:rsidR="00E8337F" w:rsidRPr="002D548F" w:rsidRDefault="00E8337F" w:rsidP="002D548F">
            <w:pPr>
              <w:spacing w:after="160" w:line="259" w:lineRule="auto"/>
              <w:rPr>
                <w:rFonts w:ascii="Calibri" w:hAnsi="Calibri" w:cs="Calibri"/>
                <w:bCs w:val="0"/>
                <w:szCs w:val="24"/>
              </w:rPr>
            </w:pPr>
            <w:r w:rsidRPr="002D548F">
              <w:rPr>
                <w:rFonts w:ascii="Calibri" w:hAnsi="Calibri" w:cs="Calibri"/>
                <w:bCs w:val="0"/>
                <w:szCs w:val="24"/>
              </w:rPr>
              <w:t>4.3 IRB Application </w:t>
            </w:r>
          </w:p>
        </w:tc>
        <w:tc>
          <w:tcPr>
            <w:tcW w:w="3977" w:type="pct"/>
            <w:hideMark/>
          </w:tcPr>
          <w:p w:rsidR="00E8337F" w:rsidRPr="002D548F" w:rsidRDefault="00E8337F" w:rsidP="002D548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IRB application includes details about the project, including data collection and use; an EXEMPT determination is expected given the nature of the data collected. </w:t>
            </w:r>
          </w:p>
        </w:tc>
      </w:tr>
    </w:tbl>
    <w:p w:rsidR="00FA580E" w:rsidRDefault="00FA580E" w:rsidP="00603011">
      <w:pPr>
        <w:rPr>
          <w:rFonts w:ascii="Calibri" w:hAnsi="Calibri" w:cs="Calibri"/>
          <w:szCs w:val="24"/>
        </w:rPr>
      </w:pPr>
    </w:p>
    <w:p w:rsidR="00603011" w:rsidRPr="00603011" w:rsidRDefault="5E439381" w:rsidP="7DA857AF">
      <w:pPr>
        <w:pStyle w:val="Heading3"/>
        <w:rPr>
          <w:b w:val="0"/>
          <w:bCs w:val="0"/>
        </w:rPr>
      </w:pPr>
      <w:r w:rsidRPr="7DA857AF">
        <w:t xml:space="preserve">Project </w:t>
      </w:r>
      <w:r w:rsidR="4F9F0613" w:rsidRPr="7DA857AF">
        <w:t>Information</w:t>
      </w:r>
      <w:r w:rsidRPr="7DA857AF">
        <w:t xml:space="preserve"> and Communications Management</w:t>
      </w:r>
    </w:p>
    <w:p w:rsidR="5E439381" w:rsidRDefault="5E439381" w:rsidP="7DA857AF">
      <w:pPr>
        <w:rPr>
          <w:rFonts w:ascii="Calibri" w:hAnsi="Calibri" w:cs="Calibri"/>
          <w:szCs w:val="24"/>
        </w:rPr>
      </w:pPr>
      <w:r w:rsidRPr="7DA857AF">
        <w:rPr>
          <w:rFonts w:ascii="Calibri" w:hAnsi="Calibri" w:cs="Calibri"/>
          <w:szCs w:val="24"/>
        </w:rPr>
        <w:t xml:space="preserve">Project documents to support the creation of the deliverables described above will be stored in a Microsoft Teams channel and accessible by all team members. </w:t>
      </w:r>
      <w:r w:rsidR="00037C30">
        <w:rPr>
          <w:rFonts w:ascii="Calibri" w:hAnsi="Calibri" w:cs="Calibri"/>
          <w:szCs w:val="24"/>
        </w:rPr>
        <w:t>The project team will use Microsoft Teams to track the version history of new or modified material</w:t>
      </w:r>
      <w:r w:rsidR="48DC4A67" w:rsidRPr="7DA857AF">
        <w:rPr>
          <w:rFonts w:ascii="Calibri" w:hAnsi="Calibri" w:cs="Calibri"/>
          <w:szCs w:val="24"/>
        </w:rPr>
        <w:t xml:space="preserve">. </w:t>
      </w:r>
    </w:p>
    <w:p w:rsidR="48DC4A67" w:rsidRDefault="00037C30" w:rsidP="7DA857AF">
      <w:pPr>
        <w:rPr>
          <w:rFonts w:ascii="Calibri" w:hAnsi="Calibri" w:cs="Calibri"/>
          <w:szCs w:val="24"/>
        </w:rPr>
      </w:pPr>
      <w:r>
        <w:rPr>
          <w:rFonts w:ascii="Calibri" w:hAnsi="Calibri" w:cs="Calibri"/>
          <w:szCs w:val="24"/>
        </w:rPr>
        <w:t xml:space="preserve">The Team Lead will track project issues, </w:t>
      </w:r>
      <w:r w:rsidR="003C01D9">
        <w:rPr>
          <w:rFonts w:ascii="Calibri" w:hAnsi="Calibri" w:cs="Calibri"/>
          <w:szCs w:val="24"/>
        </w:rPr>
        <w:t xml:space="preserve">action items, and </w:t>
      </w:r>
      <w:r>
        <w:rPr>
          <w:rFonts w:ascii="Calibri" w:hAnsi="Calibri" w:cs="Calibri"/>
          <w:szCs w:val="24"/>
        </w:rPr>
        <w:t xml:space="preserve">changes to </w:t>
      </w:r>
      <w:r w:rsidR="003C01D9">
        <w:rPr>
          <w:rFonts w:ascii="Calibri" w:hAnsi="Calibri" w:cs="Calibri"/>
          <w:szCs w:val="24"/>
        </w:rPr>
        <w:t xml:space="preserve">the </w:t>
      </w:r>
      <w:r>
        <w:rPr>
          <w:rFonts w:ascii="Calibri" w:hAnsi="Calibri" w:cs="Calibri"/>
          <w:szCs w:val="24"/>
        </w:rPr>
        <w:t xml:space="preserve">original </w:t>
      </w:r>
      <w:r w:rsidR="003C01D9">
        <w:rPr>
          <w:rFonts w:ascii="Calibri" w:hAnsi="Calibri" w:cs="Calibri"/>
          <w:szCs w:val="24"/>
        </w:rPr>
        <w:t xml:space="preserve">schedule and deliverables. </w:t>
      </w:r>
      <w:r>
        <w:rPr>
          <w:rFonts w:ascii="Calibri" w:hAnsi="Calibri" w:cs="Calibri"/>
          <w:szCs w:val="24"/>
        </w:rPr>
        <w:t>B</w:t>
      </w:r>
      <w:r w:rsidR="48DC4A67" w:rsidRPr="29EB403C">
        <w:rPr>
          <w:rFonts w:ascii="Calibri" w:hAnsi="Calibri" w:cs="Calibri"/>
          <w:szCs w:val="24"/>
        </w:rPr>
        <w:t xml:space="preserve">i-weekly status meetings will be held </w:t>
      </w:r>
      <w:r>
        <w:rPr>
          <w:rFonts w:ascii="Calibri" w:hAnsi="Calibri" w:cs="Calibri"/>
          <w:szCs w:val="24"/>
        </w:rPr>
        <w:t xml:space="preserve">during </w:t>
      </w:r>
      <w:proofErr w:type="gramStart"/>
      <w:r>
        <w:rPr>
          <w:rFonts w:ascii="Calibri" w:hAnsi="Calibri" w:cs="Calibri"/>
          <w:szCs w:val="24"/>
        </w:rPr>
        <w:t>Fall</w:t>
      </w:r>
      <w:proofErr w:type="gramEnd"/>
      <w:r>
        <w:rPr>
          <w:rFonts w:ascii="Calibri" w:hAnsi="Calibri" w:cs="Calibri"/>
          <w:szCs w:val="24"/>
        </w:rPr>
        <w:t xml:space="preserve"> 2022 and Spring 2023 </w:t>
      </w:r>
      <w:r w:rsidR="48DC4A67" w:rsidRPr="29EB403C">
        <w:rPr>
          <w:rFonts w:ascii="Calibri" w:hAnsi="Calibri" w:cs="Calibri"/>
          <w:szCs w:val="24"/>
        </w:rPr>
        <w:t xml:space="preserve">to discuss </w:t>
      </w:r>
      <w:r w:rsidR="7CC23738" w:rsidRPr="29EB403C">
        <w:rPr>
          <w:rFonts w:ascii="Calibri" w:hAnsi="Calibri" w:cs="Calibri"/>
          <w:szCs w:val="24"/>
        </w:rPr>
        <w:t>these</w:t>
      </w:r>
      <w:r w:rsidR="48DC4A67" w:rsidRPr="29EB403C">
        <w:rPr>
          <w:rFonts w:ascii="Calibri" w:hAnsi="Calibri" w:cs="Calibri"/>
          <w:szCs w:val="24"/>
        </w:rPr>
        <w:t xml:space="preserve"> items. </w:t>
      </w:r>
    </w:p>
    <w:p w:rsidR="00CA14A2" w:rsidRDefault="00CA14A2" w:rsidP="00603011">
      <w:pPr>
        <w:pStyle w:val="Heading2"/>
      </w:pPr>
      <w:r>
        <w:lastRenderedPageBreak/>
        <w:t>Quantitative and Qualitative Measures</w:t>
      </w:r>
    </w:p>
    <w:p w:rsidR="003E0D25" w:rsidRPr="003E0D25" w:rsidRDefault="1346EA99" w:rsidP="00603011">
      <w:r>
        <w:t xml:space="preserve">Student performance and attitudes about the new course materials will be collected to evaluate the success of the new materials. </w:t>
      </w:r>
      <w:r w:rsidR="00037C30">
        <w:t>The project lead will submit an IRB application</w:t>
      </w:r>
      <w:r>
        <w:t xml:space="preserve">, but </w:t>
      </w:r>
      <w:r w:rsidR="00037C30">
        <w:t>the study is expected to</w:t>
      </w:r>
      <w:r>
        <w:t xml:space="preserve"> be given an EXEMPT determination, given</w:t>
      </w:r>
      <w:r w:rsidR="1667A7A7">
        <w:t xml:space="preserve"> the nature of th</w:t>
      </w:r>
      <w:r w:rsidR="017893BE">
        <w:t>e</w:t>
      </w:r>
      <w:r w:rsidR="1667A7A7">
        <w:t xml:space="preserve"> data collected. </w:t>
      </w:r>
    </w:p>
    <w:p w:rsidR="003E0D25" w:rsidRPr="003E0D25" w:rsidRDefault="17C05B07" w:rsidP="00603011">
      <w:r>
        <w:t>Quantitative measures include the following:</w:t>
      </w:r>
    </w:p>
    <w:p w:rsidR="17C05B07" w:rsidRDefault="17C05B07" w:rsidP="00F96D0C">
      <w:pPr>
        <w:pStyle w:val="ListParagraph"/>
        <w:numPr>
          <w:ilvl w:val="0"/>
          <w:numId w:val="2"/>
        </w:numPr>
      </w:pPr>
      <w:r w:rsidRPr="7DA857AF">
        <w:rPr>
          <w:rFonts w:ascii="Calibri" w:hAnsi="Calibri" w:cs="Calibri"/>
          <w:b/>
          <w:bCs/>
        </w:rPr>
        <w:t xml:space="preserve">Measure 1 – </w:t>
      </w:r>
      <w:r w:rsidR="1B70BBCE" w:rsidRPr="7DA857AF">
        <w:rPr>
          <w:rFonts w:ascii="Calibri" w:hAnsi="Calibri" w:cs="Calibri"/>
          <w:b/>
          <w:bCs/>
        </w:rPr>
        <w:t>Knowledge Acquisition</w:t>
      </w:r>
      <w:r w:rsidRPr="7DA857AF">
        <w:rPr>
          <w:rFonts w:ascii="Calibri" w:hAnsi="Calibri" w:cs="Calibri"/>
          <w:b/>
          <w:bCs/>
        </w:rPr>
        <w:t>.</w:t>
      </w:r>
      <w:r w:rsidRPr="7DA857AF">
        <w:rPr>
          <w:rFonts w:ascii="Calibri" w:hAnsi="Calibri" w:cs="Calibri"/>
        </w:rPr>
        <w:t xml:space="preserve"> </w:t>
      </w:r>
      <w:r w:rsidR="00037C30">
        <w:rPr>
          <w:rFonts w:ascii="Calibri" w:hAnsi="Calibri" w:cs="Calibri"/>
        </w:rPr>
        <w:t>Students will be given a short pretest during the material pilot (Spring 2023)</w:t>
      </w:r>
      <w:r w:rsidR="3DD34AEC" w:rsidRPr="7DA857AF">
        <w:rPr>
          <w:rFonts w:ascii="Calibri" w:hAnsi="Calibri" w:cs="Calibri"/>
        </w:rPr>
        <w:t xml:space="preserve"> at the beginning of the course to measure their incoming knowledge of project management terms. Students will be given the same test at the end of the course to assess whether knowledge increase</w:t>
      </w:r>
      <w:r w:rsidR="21532010" w:rsidRPr="7DA857AF">
        <w:rPr>
          <w:rFonts w:ascii="Calibri" w:hAnsi="Calibri" w:cs="Calibri"/>
        </w:rPr>
        <w:t xml:space="preserve">d </w:t>
      </w:r>
      <w:r w:rsidR="00037C30">
        <w:rPr>
          <w:rFonts w:ascii="Calibri" w:hAnsi="Calibri" w:cs="Calibri"/>
        </w:rPr>
        <w:t>with the new learning materials over the semester</w:t>
      </w:r>
      <w:r w:rsidR="21532010" w:rsidRPr="7DA857AF">
        <w:rPr>
          <w:rFonts w:ascii="Calibri" w:hAnsi="Calibri" w:cs="Calibri"/>
        </w:rPr>
        <w:t>.</w:t>
      </w:r>
      <w:r w:rsidR="58A6B3C7" w:rsidRPr="7DA857AF">
        <w:rPr>
          <w:rFonts w:ascii="Calibri" w:hAnsi="Calibri" w:cs="Calibri"/>
        </w:rPr>
        <w:t xml:space="preserve"> Alternatively, students who earn CAPM certification within three months of course completion will be considered to have achieved knowledge acquisition success. </w:t>
      </w:r>
    </w:p>
    <w:p w:rsidR="17C05B07" w:rsidRDefault="17C05B07" w:rsidP="00F96D0C">
      <w:pPr>
        <w:pStyle w:val="ListParagraph"/>
        <w:numPr>
          <w:ilvl w:val="0"/>
          <w:numId w:val="2"/>
        </w:numPr>
      </w:pPr>
      <w:r w:rsidRPr="28A98665">
        <w:rPr>
          <w:rFonts w:ascii="Calibri" w:hAnsi="Calibri" w:cs="Calibri"/>
          <w:b/>
          <w:bCs/>
        </w:rPr>
        <w:t>Measure 2 – Drop, Fail, Withdraw Delta Rate</w:t>
      </w:r>
      <w:r w:rsidR="405F33AC" w:rsidRPr="28A98665">
        <w:rPr>
          <w:rFonts w:ascii="Calibri" w:hAnsi="Calibri" w:cs="Calibri"/>
          <w:b/>
          <w:bCs/>
        </w:rPr>
        <w:t xml:space="preserve">. </w:t>
      </w:r>
      <w:r w:rsidR="405F33AC" w:rsidRPr="28A98665">
        <w:rPr>
          <w:rFonts w:ascii="Calibri" w:hAnsi="Calibri" w:cs="Calibri"/>
        </w:rPr>
        <w:t xml:space="preserve">Drop, fail, and withdraw rates from </w:t>
      </w:r>
      <w:proofErr w:type="gramStart"/>
      <w:r w:rsidR="405F33AC" w:rsidRPr="28A98665">
        <w:rPr>
          <w:rFonts w:ascii="Calibri" w:hAnsi="Calibri" w:cs="Calibri"/>
        </w:rPr>
        <w:t>Fall</w:t>
      </w:r>
      <w:proofErr w:type="gramEnd"/>
      <w:r w:rsidR="405F33AC" w:rsidRPr="28A98665">
        <w:rPr>
          <w:rFonts w:ascii="Calibri" w:hAnsi="Calibri" w:cs="Calibri"/>
        </w:rPr>
        <w:t xml:space="preserve"> 2020 – </w:t>
      </w:r>
      <w:r w:rsidR="15172F91" w:rsidRPr="28A98665">
        <w:rPr>
          <w:rFonts w:ascii="Calibri" w:hAnsi="Calibri" w:cs="Calibri"/>
        </w:rPr>
        <w:t xml:space="preserve">Fall </w:t>
      </w:r>
      <w:r w:rsidR="405F33AC" w:rsidRPr="28A98665">
        <w:rPr>
          <w:rFonts w:ascii="Calibri" w:hAnsi="Calibri" w:cs="Calibri"/>
        </w:rPr>
        <w:t xml:space="preserve">2022 will be </w:t>
      </w:r>
      <w:r w:rsidR="0DFDF4C6" w:rsidRPr="28A98665">
        <w:rPr>
          <w:rFonts w:ascii="Calibri" w:hAnsi="Calibri" w:cs="Calibri"/>
        </w:rPr>
        <w:t xml:space="preserve">used as </w:t>
      </w:r>
      <w:r w:rsidR="405F33AC" w:rsidRPr="28A98665">
        <w:rPr>
          <w:rFonts w:ascii="Calibri" w:hAnsi="Calibri" w:cs="Calibri"/>
        </w:rPr>
        <w:t xml:space="preserve">a baseline to compare the drop, fail, and withdraw rates for when the new </w:t>
      </w:r>
      <w:r w:rsidR="4183ABB3" w:rsidRPr="28A98665">
        <w:rPr>
          <w:rFonts w:ascii="Calibri" w:hAnsi="Calibri" w:cs="Calibri"/>
        </w:rPr>
        <w:t>course materials are used</w:t>
      </w:r>
      <w:r w:rsidR="38B81D1F" w:rsidRPr="28A98665">
        <w:rPr>
          <w:rFonts w:ascii="Calibri" w:hAnsi="Calibri" w:cs="Calibri"/>
        </w:rPr>
        <w:t xml:space="preserve"> (Spring 2023).</w:t>
      </w:r>
      <w:r w:rsidR="4183ABB3" w:rsidRPr="28A98665">
        <w:rPr>
          <w:rFonts w:ascii="Calibri" w:hAnsi="Calibri" w:cs="Calibri"/>
        </w:rPr>
        <w:t xml:space="preserve"> There should be no difference</w:t>
      </w:r>
      <w:r w:rsidR="29E4B133" w:rsidRPr="28A98665">
        <w:rPr>
          <w:rFonts w:ascii="Calibri" w:hAnsi="Calibri" w:cs="Calibri"/>
        </w:rPr>
        <w:t xml:space="preserve"> to a slight improvement</w:t>
      </w:r>
      <w:r w:rsidR="4183ABB3" w:rsidRPr="28A98665">
        <w:rPr>
          <w:rFonts w:ascii="Calibri" w:hAnsi="Calibri" w:cs="Calibri"/>
        </w:rPr>
        <w:t xml:space="preserve"> in these rates.</w:t>
      </w:r>
    </w:p>
    <w:p w:rsidR="17C05B07" w:rsidRDefault="17C05B07" w:rsidP="00F96D0C">
      <w:pPr>
        <w:pStyle w:val="ListParagraph"/>
        <w:numPr>
          <w:ilvl w:val="0"/>
          <w:numId w:val="2"/>
        </w:numPr>
      </w:pPr>
      <w:r w:rsidRPr="28A98665">
        <w:rPr>
          <w:rFonts w:ascii="Calibri" w:hAnsi="Calibri" w:cs="Calibri"/>
          <w:b/>
          <w:bCs/>
        </w:rPr>
        <w:t>Measure 3 – Average Course Grades</w:t>
      </w:r>
      <w:r w:rsidR="6B3FCC01" w:rsidRPr="28A98665">
        <w:rPr>
          <w:rFonts w:ascii="Calibri" w:hAnsi="Calibri" w:cs="Calibri"/>
          <w:b/>
          <w:bCs/>
        </w:rPr>
        <w:t xml:space="preserve">. </w:t>
      </w:r>
      <w:r w:rsidR="6B3FCC01" w:rsidRPr="28A98665">
        <w:rPr>
          <w:rFonts w:ascii="Calibri" w:hAnsi="Calibri" w:cs="Calibri"/>
        </w:rPr>
        <w:t xml:space="preserve">Average course grades from </w:t>
      </w:r>
      <w:proofErr w:type="gramStart"/>
      <w:r w:rsidR="6B3FCC01" w:rsidRPr="28A98665">
        <w:rPr>
          <w:rFonts w:ascii="Calibri" w:hAnsi="Calibri" w:cs="Calibri"/>
        </w:rPr>
        <w:t>Fall</w:t>
      </w:r>
      <w:proofErr w:type="gramEnd"/>
      <w:r w:rsidR="6B3FCC01" w:rsidRPr="28A98665">
        <w:rPr>
          <w:rFonts w:ascii="Calibri" w:hAnsi="Calibri" w:cs="Calibri"/>
        </w:rPr>
        <w:t xml:space="preserve"> 2020 – </w:t>
      </w:r>
      <w:r w:rsidR="72F8CF3E" w:rsidRPr="28A98665">
        <w:rPr>
          <w:rFonts w:ascii="Calibri" w:hAnsi="Calibri" w:cs="Calibri"/>
        </w:rPr>
        <w:t xml:space="preserve">Fall </w:t>
      </w:r>
      <w:r w:rsidR="6B3FCC01" w:rsidRPr="28A98665">
        <w:rPr>
          <w:rFonts w:ascii="Calibri" w:hAnsi="Calibri" w:cs="Calibri"/>
        </w:rPr>
        <w:t xml:space="preserve">2022 will be </w:t>
      </w:r>
      <w:r w:rsidR="197815A2" w:rsidRPr="28A98665">
        <w:rPr>
          <w:rFonts w:ascii="Calibri" w:hAnsi="Calibri" w:cs="Calibri"/>
        </w:rPr>
        <w:t xml:space="preserve">used as </w:t>
      </w:r>
      <w:r w:rsidR="6B3FCC01" w:rsidRPr="28A98665">
        <w:rPr>
          <w:rFonts w:ascii="Calibri" w:hAnsi="Calibri" w:cs="Calibri"/>
        </w:rPr>
        <w:t>a baseline to com</w:t>
      </w:r>
      <w:r w:rsidR="3BFBA078" w:rsidRPr="28A98665">
        <w:rPr>
          <w:rFonts w:ascii="Calibri" w:hAnsi="Calibri" w:cs="Calibri"/>
        </w:rPr>
        <w:t>pare the final course grades using the new course materials</w:t>
      </w:r>
      <w:r w:rsidR="40BAB440" w:rsidRPr="28A98665">
        <w:rPr>
          <w:rFonts w:ascii="Calibri" w:hAnsi="Calibri" w:cs="Calibri"/>
        </w:rPr>
        <w:t xml:space="preserve"> (Spring 2023)</w:t>
      </w:r>
      <w:r w:rsidR="3BFBA078" w:rsidRPr="28A98665">
        <w:rPr>
          <w:rFonts w:ascii="Calibri" w:hAnsi="Calibri" w:cs="Calibri"/>
        </w:rPr>
        <w:t xml:space="preserve">. There should be no difference to a slight improvement in the average </w:t>
      </w:r>
      <w:r w:rsidR="7DD92E66" w:rsidRPr="28A98665">
        <w:rPr>
          <w:rFonts w:ascii="Calibri" w:hAnsi="Calibri" w:cs="Calibri"/>
        </w:rPr>
        <w:t xml:space="preserve">course </w:t>
      </w:r>
      <w:r w:rsidR="3BFBA078" w:rsidRPr="28A98665">
        <w:rPr>
          <w:rFonts w:ascii="Calibri" w:hAnsi="Calibri" w:cs="Calibri"/>
        </w:rPr>
        <w:t xml:space="preserve">grades. </w:t>
      </w:r>
    </w:p>
    <w:p w:rsidR="17C05B07" w:rsidRDefault="17C05B07" w:rsidP="00603011">
      <w:pPr>
        <w:rPr>
          <w:rFonts w:ascii="Calibri" w:hAnsi="Calibri" w:cs="Calibri"/>
          <w:szCs w:val="24"/>
        </w:rPr>
      </w:pPr>
      <w:r w:rsidRPr="7352064C">
        <w:rPr>
          <w:rFonts w:ascii="Calibri" w:hAnsi="Calibri" w:cs="Calibri"/>
          <w:szCs w:val="24"/>
        </w:rPr>
        <w:t>Qualitative measures include the following:</w:t>
      </w:r>
    </w:p>
    <w:p w:rsidR="38A00E4F" w:rsidRDefault="557D5A4A" w:rsidP="00F96D0C">
      <w:pPr>
        <w:pStyle w:val="ListParagraph"/>
        <w:numPr>
          <w:ilvl w:val="0"/>
          <w:numId w:val="1"/>
        </w:numPr>
        <w:rPr>
          <w:szCs w:val="24"/>
        </w:rPr>
      </w:pPr>
      <w:r w:rsidRPr="7352064C">
        <w:rPr>
          <w:rFonts w:ascii="Calibri" w:hAnsi="Calibri" w:cs="Calibri"/>
          <w:b/>
          <w:bCs/>
          <w:szCs w:val="24"/>
        </w:rPr>
        <w:t xml:space="preserve">Measure 4 - </w:t>
      </w:r>
      <w:r w:rsidR="38A00E4F" w:rsidRPr="7352064C">
        <w:rPr>
          <w:rFonts w:ascii="Calibri" w:hAnsi="Calibri" w:cs="Calibri"/>
          <w:b/>
          <w:bCs/>
          <w:szCs w:val="24"/>
        </w:rPr>
        <w:t xml:space="preserve">Mid-course Evaluation. </w:t>
      </w:r>
      <w:r w:rsidR="1E3812D8" w:rsidRPr="7352064C">
        <w:rPr>
          <w:rFonts w:ascii="Calibri" w:hAnsi="Calibri" w:cs="Calibri"/>
          <w:szCs w:val="24"/>
        </w:rPr>
        <w:t xml:space="preserve">During </w:t>
      </w:r>
      <w:r w:rsidR="00037C30">
        <w:rPr>
          <w:rFonts w:ascii="Calibri" w:hAnsi="Calibri" w:cs="Calibri"/>
          <w:szCs w:val="24"/>
        </w:rPr>
        <w:t xml:space="preserve">the </w:t>
      </w:r>
      <w:r w:rsidR="1E3812D8" w:rsidRPr="7352064C">
        <w:rPr>
          <w:rFonts w:ascii="Calibri" w:hAnsi="Calibri" w:cs="Calibri"/>
          <w:szCs w:val="24"/>
        </w:rPr>
        <w:t>materials pilot (Spring 202</w:t>
      </w:r>
      <w:r w:rsidR="6F3A39D7" w:rsidRPr="7352064C">
        <w:rPr>
          <w:rFonts w:ascii="Calibri" w:hAnsi="Calibri" w:cs="Calibri"/>
          <w:szCs w:val="24"/>
        </w:rPr>
        <w:t>3</w:t>
      </w:r>
      <w:r w:rsidR="1E3812D8" w:rsidRPr="7352064C">
        <w:rPr>
          <w:rFonts w:ascii="Calibri" w:hAnsi="Calibri" w:cs="Calibri"/>
          <w:szCs w:val="24"/>
        </w:rPr>
        <w:t xml:space="preserve">), </w:t>
      </w:r>
      <w:r w:rsidR="5D0EDAEF" w:rsidRPr="7352064C">
        <w:rPr>
          <w:rFonts w:ascii="Calibri" w:hAnsi="Calibri" w:cs="Calibri"/>
          <w:szCs w:val="24"/>
        </w:rPr>
        <w:t>i</w:t>
      </w:r>
      <w:r w:rsidR="38A00E4F" w:rsidRPr="7352064C">
        <w:rPr>
          <w:rFonts w:ascii="Calibri" w:hAnsi="Calibri" w:cs="Calibri"/>
          <w:szCs w:val="24"/>
        </w:rPr>
        <w:t xml:space="preserve">nstructors and students will be </w:t>
      </w:r>
      <w:r w:rsidR="00037C30">
        <w:rPr>
          <w:rFonts w:ascii="Calibri" w:hAnsi="Calibri" w:cs="Calibri"/>
          <w:szCs w:val="24"/>
        </w:rPr>
        <w:t>asked</w:t>
      </w:r>
      <w:r w:rsidR="38A00E4F" w:rsidRPr="7352064C">
        <w:rPr>
          <w:rFonts w:ascii="Calibri" w:hAnsi="Calibri" w:cs="Calibri"/>
          <w:szCs w:val="24"/>
        </w:rPr>
        <w:t xml:space="preserve"> to complete a mid-course assessment of the course materials</w:t>
      </w:r>
      <w:r w:rsidR="00037C30">
        <w:rPr>
          <w:rFonts w:ascii="Calibri" w:hAnsi="Calibri" w:cs="Calibri"/>
          <w:szCs w:val="24"/>
        </w:rPr>
        <w:t>. T</w:t>
      </w:r>
      <w:r w:rsidR="38A00E4F" w:rsidRPr="7352064C">
        <w:rPr>
          <w:rFonts w:ascii="Calibri" w:hAnsi="Calibri" w:cs="Calibri"/>
          <w:szCs w:val="24"/>
        </w:rPr>
        <w:t xml:space="preserve">hey will rate the quality of the course materials and answer open-ended questions about their experience using the new materials. </w:t>
      </w:r>
    </w:p>
    <w:p w:rsidR="38A00E4F" w:rsidRDefault="16113DA7" w:rsidP="00F96D0C">
      <w:pPr>
        <w:pStyle w:val="ListParagraph"/>
        <w:numPr>
          <w:ilvl w:val="0"/>
          <w:numId w:val="1"/>
        </w:numPr>
        <w:rPr>
          <w:szCs w:val="24"/>
        </w:rPr>
      </w:pPr>
      <w:r w:rsidRPr="7352064C">
        <w:rPr>
          <w:rFonts w:ascii="Calibri" w:hAnsi="Calibri" w:cs="Calibri"/>
          <w:b/>
          <w:bCs/>
          <w:szCs w:val="24"/>
        </w:rPr>
        <w:t xml:space="preserve">Measure 5 - </w:t>
      </w:r>
      <w:r w:rsidR="38A00E4F" w:rsidRPr="7352064C">
        <w:rPr>
          <w:rFonts w:ascii="Calibri" w:hAnsi="Calibri" w:cs="Calibri"/>
          <w:b/>
          <w:bCs/>
          <w:szCs w:val="24"/>
        </w:rPr>
        <w:t xml:space="preserve">End-of-Semester Student Evaluation. </w:t>
      </w:r>
      <w:r w:rsidR="38A00E4F" w:rsidRPr="7352064C">
        <w:rPr>
          <w:rFonts w:ascii="Calibri" w:hAnsi="Calibri" w:cs="Calibri"/>
          <w:szCs w:val="24"/>
        </w:rPr>
        <w:t xml:space="preserve">Comments from “Student Evaluation of Instruction” </w:t>
      </w:r>
      <w:r w:rsidR="7E6725B9" w:rsidRPr="7352064C">
        <w:rPr>
          <w:rFonts w:ascii="Calibri" w:hAnsi="Calibri" w:cs="Calibri"/>
          <w:szCs w:val="24"/>
        </w:rPr>
        <w:t xml:space="preserve">received for </w:t>
      </w:r>
      <w:proofErr w:type="gramStart"/>
      <w:r w:rsidR="7E6725B9" w:rsidRPr="7352064C">
        <w:rPr>
          <w:rFonts w:ascii="Calibri" w:hAnsi="Calibri" w:cs="Calibri"/>
          <w:szCs w:val="24"/>
        </w:rPr>
        <w:t>Spring</w:t>
      </w:r>
      <w:proofErr w:type="gramEnd"/>
      <w:r w:rsidR="7E6725B9" w:rsidRPr="7352064C">
        <w:rPr>
          <w:rFonts w:ascii="Calibri" w:hAnsi="Calibri" w:cs="Calibri"/>
          <w:szCs w:val="24"/>
        </w:rPr>
        <w:t xml:space="preserve"> 2023 </w:t>
      </w:r>
      <w:r w:rsidR="38A00E4F" w:rsidRPr="7352064C">
        <w:rPr>
          <w:rFonts w:ascii="Calibri" w:hAnsi="Calibri" w:cs="Calibri"/>
          <w:szCs w:val="24"/>
        </w:rPr>
        <w:t xml:space="preserve">will be reviewed for feedback on the course structure and materials. </w:t>
      </w:r>
    </w:p>
    <w:p w:rsidR="38A00E4F" w:rsidRDefault="58B60E94" w:rsidP="00F96D0C">
      <w:pPr>
        <w:pStyle w:val="ListParagraph"/>
        <w:numPr>
          <w:ilvl w:val="0"/>
          <w:numId w:val="1"/>
        </w:numPr>
        <w:rPr>
          <w:szCs w:val="24"/>
        </w:rPr>
      </w:pPr>
      <w:r w:rsidRPr="7352064C">
        <w:rPr>
          <w:rFonts w:ascii="Calibri" w:hAnsi="Calibri" w:cs="Calibri"/>
          <w:b/>
          <w:bCs/>
          <w:szCs w:val="24"/>
        </w:rPr>
        <w:t xml:space="preserve">Measure 6 - </w:t>
      </w:r>
      <w:r w:rsidR="38A00E4F" w:rsidRPr="7352064C">
        <w:rPr>
          <w:rFonts w:ascii="Calibri" w:hAnsi="Calibri" w:cs="Calibri"/>
          <w:b/>
          <w:bCs/>
          <w:szCs w:val="24"/>
        </w:rPr>
        <w:t xml:space="preserve">End-of-Semester Instructor Evaluation. </w:t>
      </w:r>
      <w:r w:rsidR="7E37D348" w:rsidRPr="7352064C">
        <w:rPr>
          <w:rFonts w:ascii="Calibri" w:hAnsi="Calibri" w:cs="Calibri"/>
          <w:szCs w:val="24"/>
        </w:rPr>
        <w:t>Follow</w:t>
      </w:r>
      <w:r w:rsidR="428EF11B" w:rsidRPr="7352064C">
        <w:rPr>
          <w:rFonts w:ascii="Calibri" w:hAnsi="Calibri" w:cs="Calibri"/>
          <w:szCs w:val="24"/>
        </w:rPr>
        <w:t xml:space="preserve">ing </w:t>
      </w:r>
      <w:r w:rsidR="00037C30">
        <w:rPr>
          <w:rFonts w:ascii="Calibri" w:hAnsi="Calibri" w:cs="Calibri"/>
          <w:szCs w:val="24"/>
        </w:rPr>
        <w:t xml:space="preserve">the </w:t>
      </w:r>
      <w:r w:rsidR="428EF11B" w:rsidRPr="7352064C">
        <w:rPr>
          <w:rFonts w:ascii="Calibri" w:hAnsi="Calibri" w:cs="Calibri"/>
          <w:szCs w:val="24"/>
        </w:rPr>
        <w:t>materials pilot (Spring 2023), i</w:t>
      </w:r>
      <w:r w:rsidR="38A00E4F" w:rsidRPr="7352064C">
        <w:rPr>
          <w:rFonts w:ascii="Calibri" w:hAnsi="Calibri" w:cs="Calibri"/>
          <w:szCs w:val="24"/>
        </w:rPr>
        <w:t>nstructors will be given an open-ended survey asking for feedback on their experience using the new course materials.</w:t>
      </w:r>
    </w:p>
    <w:p w:rsidR="38A00E4F" w:rsidRDefault="38A00E4F" w:rsidP="29EB403C">
      <w:pPr>
        <w:rPr>
          <w:rFonts w:ascii="Calibri" w:hAnsi="Calibri" w:cs="Calibri"/>
        </w:rPr>
      </w:pPr>
      <w:r w:rsidRPr="29EB403C">
        <w:rPr>
          <w:rFonts w:ascii="Calibri" w:hAnsi="Calibri" w:cs="Calibri"/>
        </w:rPr>
        <w:t>All qualitative feedback will be confidential and anonymous</w:t>
      </w:r>
      <w:r w:rsidR="00037C30">
        <w:rPr>
          <w:rFonts w:ascii="Calibri" w:hAnsi="Calibri" w:cs="Calibri"/>
        </w:rPr>
        <w:t>,</w:t>
      </w:r>
      <w:r w:rsidR="06824DA4" w:rsidRPr="29EB403C">
        <w:rPr>
          <w:rFonts w:ascii="Calibri" w:hAnsi="Calibri" w:cs="Calibri"/>
        </w:rPr>
        <w:t xml:space="preserve"> and participation by students will have no bearing on </w:t>
      </w:r>
      <w:r w:rsidR="00037C30">
        <w:rPr>
          <w:rFonts w:ascii="Calibri" w:hAnsi="Calibri" w:cs="Calibri"/>
        </w:rPr>
        <w:t xml:space="preserve">their </w:t>
      </w:r>
      <w:r w:rsidR="06824DA4" w:rsidRPr="29EB403C">
        <w:rPr>
          <w:rFonts w:ascii="Calibri" w:hAnsi="Calibri" w:cs="Calibri"/>
        </w:rPr>
        <w:t>course grade</w:t>
      </w:r>
      <w:r w:rsidR="00FA580E">
        <w:rPr>
          <w:rFonts w:ascii="Calibri" w:hAnsi="Calibri" w:cs="Calibri"/>
        </w:rPr>
        <w:t>s</w:t>
      </w:r>
      <w:r w:rsidR="06824DA4" w:rsidRPr="29EB403C">
        <w:rPr>
          <w:rFonts w:ascii="Calibri" w:hAnsi="Calibri" w:cs="Calibri"/>
        </w:rPr>
        <w:t>.</w:t>
      </w:r>
    </w:p>
    <w:p w:rsidR="00524BE0" w:rsidRPr="00524BE0" w:rsidRDefault="00524BE0" w:rsidP="00603011">
      <w:pPr>
        <w:pStyle w:val="Heading2"/>
      </w:pPr>
      <w:r>
        <w:t>Timeline</w:t>
      </w:r>
    </w:p>
    <w:p w:rsidR="002D548F" w:rsidRDefault="3E0A557A" w:rsidP="002D548F">
      <w:pPr>
        <w:keepNext/>
        <w:rPr>
          <w:rFonts w:ascii="Calibri" w:hAnsi="Calibri" w:cs="Calibri"/>
          <w:szCs w:val="24"/>
        </w:rPr>
      </w:pPr>
      <w:r w:rsidRPr="39DD5E2E">
        <w:rPr>
          <w:rFonts w:ascii="Calibri" w:hAnsi="Calibri" w:cs="Calibri"/>
        </w:rPr>
        <w:t>The following milestones will guide project execution.</w:t>
      </w:r>
    </w:p>
    <w:tbl>
      <w:tblPr>
        <w:tblStyle w:val="GridTable1Light"/>
        <w:tblW w:w="8780" w:type="dxa"/>
        <w:tblLook w:val="04A0" w:firstRow="1" w:lastRow="0" w:firstColumn="1" w:lastColumn="0" w:noHBand="0" w:noVBand="1"/>
      </w:tblPr>
      <w:tblGrid>
        <w:gridCol w:w="2680"/>
        <w:gridCol w:w="2200"/>
        <w:gridCol w:w="3900"/>
      </w:tblGrid>
      <w:tr w:rsidR="002D548F" w:rsidRPr="002D548F" w:rsidTr="006942F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Milestone </w:t>
            </w:r>
          </w:p>
        </w:tc>
        <w:tc>
          <w:tcPr>
            <w:tcW w:w="2200" w:type="dxa"/>
            <w:hideMark/>
          </w:tcPr>
          <w:p w:rsidR="002D548F" w:rsidRPr="002D548F" w:rsidRDefault="002D548F" w:rsidP="00F96D0C">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Target Date </w:t>
            </w:r>
          </w:p>
        </w:tc>
        <w:tc>
          <w:tcPr>
            <w:tcW w:w="3900" w:type="dxa"/>
            <w:hideMark/>
          </w:tcPr>
          <w:p w:rsidR="002D548F" w:rsidRPr="002D548F" w:rsidRDefault="002D548F" w:rsidP="00F96D0C">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Associated Deliverable or Outcome </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Training Module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3/24/2022</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ALG Training Module completed by team lead and team member 2 (SME)</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lastRenderedPageBreak/>
              <w:t>Online Kickoff Attended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3/25/2022</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ALG project kickoff meeting completed </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Student Assistant Hired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5/31/2022</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Student Assistant is hired and trained on project processes. </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Student Assistant review of existing OER materials complete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8/31/2022</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1.1 Digital Textbook Content</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IRB Application Approved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8/31/2022</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4.3 IRB Application </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Digital Textbook Resources and Content Modified or Created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10/31/2022</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1.1 Digital Textbook Content</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Student Workbook Compiled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12/31/2022</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2.1 Digital Workbook Content</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Baseline Performance Data Collected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12/31/2022</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4.1 Student Feedback and Performance Report   </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Mid-Point Project Status Report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12/31/2022</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Project Mid-Point Status Report delivered to MCCB Dean</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Developmental and Line Edits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1/9/2023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Deliverables 1.1 Digital Textbook Content; 2.1 Digital Workbook Content,  3.2 Instructor Manual</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Copyright Clearances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1/9/2023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Deliverables 1.1 Digital Textbook Content; 2.1 Digital Workbook Content,  3.2 Instructor Manual</w:t>
            </w:r>
          </w:p>
        </w:tc>
      </w:tr>
      <w:tr w:rsidR="002D548F" w:rsidRPr="002D548F" w:rsidTr="006942F9">
        <w:trPr>
          <w:trHeight w:val="126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Draft Materials Compiled and Uploaded to D2L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1/9/2023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3.3 D2L Online Course Shell (draft) </w:t>
            </w:r>
            <w:r w:rsidRPr="002D548F">
              <w:rPr>
                <w:rFonts w:ascii="Calibri" w:hAnsi="Calibri" w:cs="Calibri"/>
                <w:szCs w:val="24"/>
              </w:rPr>
              <w:br/>
              <w:t>Deliverable 1.0 Student Textbook (Draft) </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Response to Developmental and Line Edits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2/6/2023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Deliverables 1.1 Digital Textbook Content; 2.1 Digital Workbook Content,  3.2 Instructor Manual</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Mid-course (Instructor, Student) Evaluation Survey Completed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3/5/2023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4.1 Student Feedback and Performance Report   </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lastRenderedPageBreak/>
              <w:t>UNG Press Peer Review Complete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3/20/2023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Deliverables 1.1 Digital Textbook Content; 2.1 Digital Workbook Content,  3.2 Instructor Manual</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Response to Peer Reviews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4/3/2023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Deliverables 1.1 Digital Textbook Content; 2.1 Digital Workbook Content,  3.2 Instructor Manual</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Final Copy Edits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4/18/2023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Deliverables 1.1 Digital Textbook Content; 2.1 Digital Workbook Content,  3.2 Instructor Manual</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Response to Final Copy Edits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5/1/2023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Deliverables 1.1 Digital Textbook Content; 2.1 Digital Workbook Content,  3.2 Instructor Manual</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New Student Materials Piloted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5/3/2023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Deliverables 1.1 Digital Textbook Content; 2.1 Digital Workbook Content</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Instructor Presentation Slides Completed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5/3/2023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3.1 Instructor Presentation slides </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Instructor Manual Completed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5/3/2023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3.2 Instructor Manual </w:t>
            </w:r>
          </w:p>
        </w:tc>
      </w:tr>
      <w:tr w:rsidR="002D548F" w:rsidRPr="002D548F" w:rsidTr="006942F9">
        <w:trPr>
          <w:trHeight w:val="31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Test Bank Finalized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5/3/2023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3.4 Test Bank </w:t>
            </w:r>
          </w:p>
        </w:tc>
      </w:tr>
      <w:tr w:rsidR="002D548F" w:rsidRPr="002D548F" w:rsidTr="006942F9">
        <w:trPr>
          <w:trHeight w:val="126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End-of-Semester (Student, Instructor) Evaluation Survey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5/10/2023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4.1 Student Feedback and Performance Report   </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D2L Course Shell Finalized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5/20/2023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3.3 D2L Online Course Shell (final) </w:t>
            </w:r>
          </w:p>
        </w:tc>
      </w:tr>
      <w:tr w:rsidR="002D548F" w:rsidRPr="002D548F" w:rsidTr="006942F9">
        <w:trPr>
          <w:trHeight w:val="630"/>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Student Report Compiled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5/31/2023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4.1 Student Feedback and Performance Report </w:t>
            </w:r>
          </w:p>
        </w:tc>
      </w:tr>
      <w:tr w:rsidR="002D548F" w:rsidRPr="002D548F" w:rsidTr="006942F9">
        <w:trPr>
          <w:trHeight w:val="31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Final Report Delivered </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5/31/2023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4.2 Final Report to ALG</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Print Layout and Design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6/5/2023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Deliverables 1.1 Digital Textbook Content; 2.1 Digital Workbook Content,  3.2 Instructor Manual</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t>Manifold Conversion Completed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7/3/2023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Deliverable 1.2 Textbook Repository Package, Deliverable 2.2 Workbook Repository Package</w:t>
            </w:r>
          </w:p>
        </w:tc>
      </w:tr>
      <w:tr w:rsidR="002D548F" w:rsidRPr="002D548F" w:rsidTr="006942F9">
        <w:trPr>
          <w:trHeight w:val="945"/>
        </w:trPr>
        <w:tc>
          <w:tcPr>
            <w:cnfStyle w:val="001000000000" w:firstRow="0" w:lastRow="0" w:firstColumn="1" w:lastColumn="0" w:oddVBand="0" w:evenVBand="0" w:oddHBand="0" w:evenHBand="0" w:firstRowFirstColumn="0" w:firstRowLastColumn="0" w:lastRowFirstColumn="0" w:lastRowLastColumn="0"/>
            <w:tcW w:w="2680" w:type="dxa"/>
            <w:hideMark/>
          </w:tcPr>
          <w:p w:rsidR="002D548F" w:rsidRPr="002D548F" w:rsidRDefault="002D548F" w:rsidP="00F96D0C">
            <w:pPr>
              <w:spacing w:after="160" w:line="259" w:lineRule="auto"/>
              <w:rPr>
                <w:rFonts w:ascii="Calibri" w:hAnsi="Calibri" w:cs="Calibri"/>
                <w:szCs w:val="24"/>
              </w:rPr>
            </w:pPr>
            <w:r w:rsidRPr="002D548F">
              <w:rPr>
                <w:rFonts w:ascii="Calibri" w:hAnsi="Calibri" w:cs="Calibri"/>
                <w:szCs w:val="24"/>
              </w:rPr>
              <w:lastRenderedPageBreak/>
              <w:t>Project Celebrated</w:t>
            </w:r>
          </w:p>
        </w:tc>
        <w:tc>
          <w:tcPr>
            <w:tcW w:w="22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8/1/2023</w:t>
            </w:r>
          </w:p>
        </w:tc>
        <w:tc>
          <w:tcPr>
            <w:tcW w:w="3900" w:type="dxa"/>
            <w:hideMark/>
          </w:tcPr>
          <w:p w:rsidR="002D548F" w:rsidRPr="002D548F" w:rsidRDefault="002D548F" w:rsidP="00F96D0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Project outcomes and effort recognized by MCCB administration; celebration of project success</w:t>
            </w:r>
          </w:p>
        </w:tc>
      </w:tr>
    </w:tbl>
    <w:p w:rsidR="00FA580E" w:rsidRDefault="00FA580E" w:rsidP="003303A2">
      <w:pPr>
        <w:keepNext/>
        <w:rPr>
          <w:rFonts w:ascii="Calibri" w:hAnsi="Calibri" w:cs="Calibri"/>
          <w:szCs w:val="24"/>
        </w:rPr>
      </w:pPr>
    </w:p>
    <w:p w:rsidR="00566366" w:rsidRDefault="00524BE0" w:rsidP="00603011">
      <w:pPr>
        <w:pStyle w:val="Heading2"/>
        <w:rPr>
          <w:i/>
          <w:iCs/>
        </w:rPr>
      </w:pPr>
      <w:r>
        <w:t>Budget</w:t>
      </w:r>
      <w:r w:rsidRPr="7352064C">
        <w:rPr>
          <w:i/>
          <w:iCs/>
        </w:rPr>
        <w:t xml:space="preserve"> </w:t>
      </w:r>
    </w:p>
    <w:p w:rsidR="002D548F" w:rsidRDefault="146337EA" w:rsidP="003303A2">
      <w:pPr>
        <w:keepNext/>
        <w:rPr>
          <w:rFonts w:ascii="Calibri" w:hAnsi="Calibri" w:cs="Calibri"/>
          <w:szCs w:val="24"/>
        </w:rPr>
      </w:pPr>
      <w:r w:rsidRPr="7352064C">
        <w:rPr>
          <w:rFonts w:ascii="Calibri" w:hAnsi="Calibri" w:cs="Calibri"/>
          <w:szCs w:val="24"/>
        </w:rPr>
        <w:t>The following budget is requested to complete this transformation project.</w:t>
      </w:r>
    </w:p>
    <w:tbl>
      <w:tblPr>
        <w:tblStyle w:val="GridTable1Light"/>
        <w:tblW w:w="9900" w:type="dxa"/>
        <w:tblLook w:val="04A0" w:firstRow="1" w:lastRow="0" w:firstColumn="1" w:lastColumn="0" w:noHBand="0" w:noVBand="1"/>
      </w:tblPr>
      <w:tblGrid>
        <w:gridCol w:w="1991"/>
        <w:gridCol w:w="1334"/>
        <w:gridCol w:w="6575"/>
      </w:tblGrid>
      <w:tr w:rsidR="00FA580E" w:rsidRPr="002D548F" w:rsidTr="006942F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91" w:type="dxa"/>
            <w:hideMark/>
          </w:tcPr>
          <w:p w:rsidR="00FA580E" w:rsidRPr="002D548F" w:rsidRDefault="00FA580E" w:rsidP="002D548F">
            <w:pPr>
              <w:keepNext/>
              <w:spacing w:after="160" w:line="259" w:lineRule="auto"/>
              <w:rPr>
                <w:rFonts w:ascii="Calibri" w:hAnsi="Calibri" w:cs="Calibri"/>
                <w:szCs w:val="24"/>
              </w:rPr>
            </w:pPr>
            <w:r w:rsidRPr="002D548F">
              <w:rPr>
                <w:rFonts w:ascii="Calibri" w:hAnsi="Calibri" w:cs="Calibri"/>
                <w:szCs w:val="24"/>
              </w:rPr>
              <w:t>Budget Category </w:t>
            </w:r>
          </w:p>
        </w:tc>
        <w:tc>
          <w:tcPr>
            <w:tcW w:w="1334" w:type="dxa"/>
            <w:hideMark/>
          </w:tcPr>
          <w:p w:rsidR="00FA580E" w:rsidRPr="002D548F" w:rsidRDefault="00FA580E" w:rsidP="002D548F">
            <w:pPr>
              <w:keepNext/>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Amount </w:t>
            </w:r>
          </w:p>
        </w:tc>
        <w:tc>
          <w:tcPr>
            <w:tcW w:w="6575" w:type="dxa"/>
            <w:hideMark/>
          </w:tcPr>
          <w:p w:rsidR="00FA580E" w:rsidRPr="002D548F" w:rsidRDefault="00FA580E" w:rsidP="002D548F">
            <w:pPr>
              <w:keepNext/>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Expenditure Description </w:t>
            </w:r>
          </w:p>
        </w:tc>
      </w:tr>
      <w:tr w:rsidR="00FA580E" w:rsidRPr="002D548F" w:rsidTr="006942F9">
        <w:trPr>
          <w:trHeight w:val="737"/>
        </w:trPr>
        <w:tc>
          <w:tcPr>
            <w:cnfStyle w:val="001000000000" w:firstRow="0" w:lastRow="0" w:firstColumn="1" w:lastColumn="0" w:oddVBand="0" w:evenVBand="0" w:oddHBand="0" w:evenHBand="0" w:firstRowFirstColumn="0" w:firstRowLastColumn="0" w:lastRowFirstColumn="0" w:lastRowLastColumn="0"/>
            <w:tcW w:w="1991" w:type="dxa"/>
            <w:hideMark/>
          </w:tcPr>
          <w:p w:rsidR="00FA580E" w:rsidRPr="002D548F" w:rsidRDefault="00FA580E" w:rsidP="002D548F">
            <w:pPr>
              <w:keepNext/>
              <w:spacing w:after="160" w:line="259" w:lineRule="auto"/>
              <w:rPr>
                <w:rFonts w:ascii="Calibri" w:hAnsi="Calibri" w:cs="Calibri"/>
                <w:szCs w:val="24"/>
              </w:rPr>
            </w:pPr>
            <w:r w:rsidRPr="002D548F">
              <w:rPr>
                <w:rFonts w:ascii="Calibri" w:hAnsi="Calibri" w:cs="Calibri"/>
                <w:szCs w:val="24"/>
              </w:rPr>
              <w:t>Salary </w:t>
            </w:r>
          </w:p>
        </w:tc>
        <w:tc>
          <w:tcPr>
            <w:tcW w:w="1334" w:type="dxa"/>
            <w:hideMark/>
          </w:tcPr>
          <w:p w:rsidR="00FA580E" w:rsidRPr="002D548F" w:rsidRDefault="00FA580E" w:rsidP="00F96D0C">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 xml:space="preserve"> $    </w:t>
            </w:r>
            <w:r w:rsidR="00F96D0C">
              <w:rPr>
                <w:rFonts w:ascii="Calibri" w:hAnsi="Calibri" w:cs="Calibri"/>
                <w:szCs w:val="24"/>
              </w:rPr>
              <w:t>12,800</w:t>
            </w:r>
            <w:r w:rsidRPr="002D548F">
              <w:rPr>
                <w:rFonts w:ascii="Calibri" w:hAnsi="Calibri" w:cs="Calibri"/>
                <w:szCs w:val="24"/>
              </w:rPr>
              <w:t xml:space="preserve"> </w:t>
            </w:r>
          </w:p>
        </w:tc>
        <w:tc>
          <w:tcPr>
            <w:tcW w:w="6575" w:type="dxa"/>
            <w:hideMark/>
          </w:tcPr>
          <w:p w:rsidR="00F96D0C" w:rsidRDefault="00F96D0C" w:rsidP="00F96D0C">
            <w:pPr>
              <w:keepNext/>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96D0C">
              <w:rPr>
                <w:rFonts w:ascii="Calibri" w:hAnsi="Calibri" w:cs="Calibri"/>
                <w:szCs w:val="24"/>
              </w:rPr>
              <w:t xml:space="preserve">Compensation for team members Juanita Woods’s and Scott Marshall’s work and activity beyond normal teaching, service, and scholarship duties during Fall 2022 and Spring 2023 semesters at $5,000 each. Both are expected to contribute the same amount of effort to the project. </w:t>
            </w:r>
          </w:p>
          <w:p w:rsidR="00F96D0C" w:rsidRPr="00F96D0C" w:rsidRDefault="00F96D0C" w:rsidP="00F96D0C">
            <w:pPr>
              <w:keepNext/>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p w:rsidR="00FA580E" w:rsidRPr="002D548F" w:rsidRDefault="00F96D0C" w:rsidP="00F96D0C">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96D0C">
              <w:rPr>
                <w:rFonts w:ascii="Calibri" w:hAnsi="Calibri" w:cs="Calibri"/>
                <w:szCs w:val="24"/>
              </w:rPr>
              <w:t>Compensation for team member David Babb to perform curriculum design and D2L integration services at $2,800</w:t>
            </w:r>
          </w:p>
        </w:tc>
      </w:tr>
      <w:tr w:rsidR="00FA580E" w:rsidRPr="002D548F" w:rsidTr="006942F9">
        <w:trPr>
          <w:trHeight w:val="404"/>
        </w:trPr>
        <w:tc>
          <w:tcPr>
            <w:cnfStyle w:val="001000000000" w:firstRow="0" w:lastRow="0" w:firstColumn="1" w:lastColumn="0" w:oddVBand="0" w:evenVBand="0" w:oddHBand="0" w:evenHBand="0" w:firstRowFirstColumn="0" w:firstRowLastColumn="0" w:lastRowFirstColumn="0" w:lastRowLastColumn="0"/>
            <w:tcW w:w="1991" w:type="dxa"/>
            <w:hideMark/>
          </w:tcPr>
          <w:p w:rsidR="00FA580E" w:rsidRPr="002D548F" w:rsidRDefault="00FA580E" w:rsidP="002D548F">
            <w:pPr>
              <w:keepNext/>
              <w:spacing w:after="160" w:line="259" w:lineRule="auto"/>
              <w:rPr>
                <w:rFonts w:ascii="Calibri" w:hAnsi="Calibri" w:cs="Calibri"/>
                <w:szCs w:val="24"/>
              </w:rPr>
            </w:pPr>
            <w:r w:rsidRPr="002D548F">
              <w:rPr>
                <w:rFonts w:ascii="Calibri" w:hAnsi="Calibri" w:cs="Calibri"/>
                <w:szCs w:val="24"/>
              </w:rPr>
              <w:t>Travel </w:t>
            </w:r>
          </w:p>
        </w:tc>
        <w:tc>
          <w:tcPr>
            <w:tcW w:w="1334" w:type="dxa"/>
            <w:hideMark/>
          </w:tcPr>
          <w:p w:rsidR="00FA580E" w:rsidRPr="002D548F" w:rsidRDefault="00FA580E" w:rsidP="00F96D0C">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 xml:space="preserve"> $         </w:t>
            </w:r>
            <w:r w:rsidR="00F96D0C">
              <w:rPr>
                <w:rFonts w:ascii="Calibri" w:hAnsi="Calibri" w:cs="Calibri"/>
                <w:szCs w:val="24"/>
              </w:rPr>
              <w:t>900</w:t>
            </w:r>
            <w:r w:rsidRPr="002D548F">
              <w:rPr>
                <w:rFonts w:ascii="Calibri" w:hAnsi="Calibri" w:cs="Calibri"/>
                <w:szCs w:val="24"/>
              </w:rPr>
              <w:t xml:space="preserve"> </w:t>
            </w:r>
          </w:p>
        </w:tc>
        <w:tc>
          <w:tcPr>
            <w:tcW w:w="6575" w:type="dxa"/>
            <w:hideMark/>
          </w:tcPr>
          <w:p w:rsidR="00FA580E" w:rsidRPr="002D548F" w:rsidRDefault="00FA580E" w:rsidP="002D548F">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Inter-campus travel and incidentals for team collaboration; travel to conferences for presentations</w:t>
            </w:r>
          </w:p>
        </w:tc>
      </w:tr>
      <w:tr w:rsidR="00FA580E" w:rsidRPr="002D548F" w:rsidTr="006942F9">
        <w:trPr>
          <w:trHeight w:val="305"/>
        </w:trPr>
        <w:tc>
          <w:tcPr>
            <w:cnfStyle w:val="001000000000" w:firstRow="0" w:lastRow="0" w:firstColumn="1" w:lastColumn="0" w:oddVBand="0" w:evenVBand="0" w:oddHBand="0" w:evenHBand="0" w:firstRowFirstColumn="0" w:firstRowLastColumn="0" w:lastRowFirstColumn="0" w:lastRowLastColumn="0"/>
            <w:tcW w:w="1991" w:type="dxa"/>
            <w:hideMark/>
          </w:tcPr>
          <w:p w:rsidR="00FA580E" w:rsidRPr="002D548F" w:rsidRDefault="00FA580E" w:rsidP="00F96D0C">
            <w:pPr>
              <w:keepNext/>
              <w:spacing w:after="160" w:line="259" w:lineRule="auto"/>
              <w:rPr>
                <w:rFonts w:ascii="Calibri" w:hAnsi="Calibri" w:cs="Calibri"/>
                <w:szCs w:val="24"/>
              </w:rPr>
            </w:pPr>
            <w:r w:rsidRPr="002D548F">
              <w:rPr>
                <w:rFonts w:ascii="Calibri" w:hAnsi="Calibri" w:cs="Calibri"/>
                <w:szCs w:val="24"/>
              </w:rPr>
              <w:t>UNG Press </w:t>
            </w:r>
            <w:r w:rsidR="00F96D0C">
              <w:rPr>
                <w:rFonts w:ascii="Calibri" w:hAnsi="Calibri" w:cs="Calibri"/>
                <w:szCs w:val="24"/>
              </w:rPr>
              <w:t>Services</w:t>
            </w:r>
            <w:r w:rsidRPr="002D548F">
              <w:rPr>
                <w:rFonts w:ascii="Calibri" w:hAnsi="Calibri" w:cs="Calibri"/>
                <w:szCs w:val="24"/>
              </w:rPr>
              <w:t> </w:t>
            </w:r>
          </w:p>
        </w:tc>
        <w:tc>
          <w:tcPr>
            <w:tcW w:w="1334" w:type="dxa"/>
            <w:hideMark/>
          </w:tcPr>
          <w:p w:rsidR="00FA580E" w:rsidRPr="002D548F" w:rsidRDefault="00FA580E" w:rsidP="00F96D0C">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 xml:space="preserve"> $      </w:t>
            </w:r>
            <w:r w:rsidR="00F96D0C">
              <w:rPr>
                <w:rFonts w:ascii="Calibri" w:hAnsi="Calibri" w:cs="Calibri"/>
                <w:szCs w:val="24"/>
              </w:rPr>
              <w:t>11</w:t>
            </w:r>
            <w:r w:rsidRPr="002D548F">
              <w:rPr>
                <w:rFonts w:ascii="Calibri" w:hAnsi="Calibri" w:cs="Calibri"/>
                <w:szCs w:val="24"/>
              </w:rPr>
              <w:t xml:space="preserve">,500 </w:t>
            </w:r>
          </w:p>
        </w:tc>
        <w:tc>
          <w:tcPr>
            <w:tcW w:w="6575" w:type="dxa"/>
            <w:hideMark/>
          </w:tcPr>
          <w:p w:rsidR="00F96D0C" w:rsidRPr="00F96D0C" w:rsidRDefault="00F96D0C" w:rsidP="00F96D0C">
            <w:pPr>
              <w:keepNext/>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96D0C">
              <w:rPr>
                <w:rFonts w:ascii="Calibri" w:hAnsi="Calibri" w:cs="Calibri"/>
                <w:szCs w:val="24"/>
              </w:rPr>
              <w:t>UNG Press services to</w:t>
            </w:r>
            <w:r>
              <w:rPr>
                <w:rFonts w:ascii="Calibri" w:hAnsi="Calibri" w:cs="Calibri"/>
                <w:szCs w:val="24"/>
              </w:rPr>
              <w:t xml:space="preserve"> support the project, which</w:t>
            </w:r>
            <w:r w:rsidRPr="00F96D0C">
              <w:rPr>
                <w:rFonts w:ascii="Calibri" w:hAnsi="Calibri" w:cs="Calibri"/>
                <w:szCs w:val="24"/>
              </w:rPr>
              <w:t xml:space="preserve"> includes:</w:t>
            </w:r>
          </w:p>
          <w:p w:rsidR="00F96D0C" w:rsidRPr="00F96D0C" w:rsidRDefault="00F96D0C" w:rsidP="00F96D0C">
            <w:pPr>
              <w:pStyle w:val="ListParagraph"/>
              <w:keepNext/>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96D0C">
              <w:rPr>
                <w:rFonts w:ascii="Calibri" w:hAnsi="Calibri" w:cs="Calibri"/>
                <w:szCs w:val="24"/>
              </w:rPr>
              <w:t>Developmental, line and copy editing, proofing, and peer-review services by UNG Press staff ($4,500);</w:t>
            </w:r>
          </w:p>
          <w:p w:rsidR="00F96D0C" w:rsidRPr="00F96D0C" w:rsidRDefault="00F96D0C" w:rsidP="00F96D0C">
            <w:pPr>
              <w:pStyle w:val="ListParagraph"/>
              <w:keepNext/>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96D0C">
              <w:rPr>
                <w:rFonts w:ascii="Calibri" w:hAnsi="Calibri" w:cs="Calibri"/>
                <w:szCs w:val="24"/>
              </w:rPr>
              <w:t>Manifold co</w:t>
            </w:r>
            <w:r>
              <w:rPr>
                <w:rFonts w:ascii="Calibri" w:hAnsi="Calibri" w:cs="Calibri"/>
                <w:szCs w:val="24"/>
              </w:rPr>
              <w:t>n</w:t>
            </w:r>
            <w:r w:rsidRPr="00F96D0C">
              <w:rPr>
                <w:rFonts w:ascii="Calibri" w:hAnsi="Calibri" w:cs="Calibri"/>
                <w:szCs w:val="24"/>
              </w:rPr>
              <w:t>version, layout &amp; design, and copyright clearance performed by team member Corey Parson</w:t>
            </w:r>
            <w:r w:rsidR="00835CAB">
              <w:rPr>
                <w:rFonts w:ascii="Calibri" w:hAnsi="Calibri" w:cs="Calibri"/>
                <w:szCs w:val="24"/>
              </w:rPr>
              <w:t>s</w:t>
            </w:r>
            <w:r w:rsidRPr="00F96D0C">
              <w:rPr>
                <w:rFonts w:ascii="Calibri" w:hAnsi="Calibri" w:cs="Calibri"/>
                <w:szCs w:val="24"/>
              </w:rPr>
              <w:t xml:space="preserve"> ($5,000); and</w:t>
            </w:r>
          </w:p>
          <w:p w:rsidR="00FA580E" w:rsidRPr="00F96D0C" w:rsidRDefault="00F96D0C" w:rsidP="00F96D0C">
            <w:pPr>
              <w:pStyle w:val="ListParagraph"/>
              <w:keepNext/>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F96D0C">
              <w:rPr>
                <w:rFonts w:ascii="Calibri" w:hAnsi="Calibri" w:cs="Calibri"/>
                <w:szCs w:val="24"/>
              </w:rPr>
              <w:t>Open pedagogy consulting and creation</w:t>
            </w:r>
            <w:r>
              <w:rPr>
                <w:rFonts w:ascii="Calibri" w:hAnsi="Calibri" w:cs="Calibri"/>
                <w:szCs w:val="24"/>
              </w:rPr>
              <w:t xml:space="preserve"> of interactive activities</w:t>
            </w:r>
            <w:r w:rsidRPr="00F96D0C">
              <w:rPr>
                <w:rFonts w:ascii="Calibri" w:hAnsi="Calibri" w:cs="Calibri"/>
                <w:szCs w:val="24"/>
              </w:rPr>
              <w:t xml:space="preserve"> for the textbook by team member Bonnie (BJ) Robinson ($2,000)</w:t>
            </w:r>
          </w:p>
        </w:tc>
      </w:tr>
      <w:tr w:rsidR="00FA580E" w:rsidRPr="002D548F" w:rsidTr="006942F9">
        <w:trPr>
          <w:trHeight w:val="179"/>
        </w:trPr>
        <w:tc>
          <w:tcPr>
            <w:cnfStyle w:val="001000000000" w:firstRow="0" w:lastRow="0" w:firstColumn="1" w:lastColumn="0" w:oddVBand="0" w:evenVBand="0" w:oddHBand="0" w:evenHBand="0" w:firstRowFirstColumn="0" w:firstRowLastColumn="0" w:lastRowFirstColumn="0" w:lastRowLastColumn="0"/>
            <w:tcW w:w="1991" w:type="dxa"/>
            <w:hideMark/>
          </w:tcPr>
          <w:p w:rsidR="00FA580E" w:rsidRPr="002D548F" w:rsidRDefault="00F96D0C" w:rsidP="002D548F">
            <w:pPr>
              <w:keepNext/>
              <w:spacing w:after="160" w:line="259" w:lineRule="auto"/>
              <w:rPr>
                <w:rFonts w:ascii="Calibri" w:hAnsi="Calibri" w:cs="Calibri"/>
                <w:szCs w:val="24"/>
              </w:rPr>
            </w:pPr>
            <w:r>
              <w:rPr>
                <w:rFonts w:ascii="Calibri" w:hAnsi="Calibri" w:cs="Calibri"/>
                <w:szCs w:val="24"/>
              </w:rPr>
              <w:t>Student Assistant</w:t>
            </w:r>
          </w:p>
        </w:tc>
        <w:tc>
          <w:tcPr>
            <w:tcW w:w="1334" w:type="dxa"/>
            <w:hideMark/>
          </w:tcPr>
          <w:p w:rsidR="00FA580E" w:rsidRPr="002D548F" w:rsidRDefault="00FA580E" w:rsidP="00F96D0C">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 xml:space="preserve"> $      </w:t>
            </w:r>
            <w:r w:rsidR="00F96D0C">
              <w:rPr>
                <w:rFonts w:ascii="Calibri" w:hAnsi="Calibri" w:cs="Calibri"/>
                <w:szCs w:val="24"/>
              </w:rPr>
              <w:t>4,8</w:t>
            </w:r>
            <w:r w:rsidRPr="002D548F">
              <w:rPr>
                <w:rFonts w:ascii="Calibri" w:hAnsi="Calibri" w:cs="Calibri"/>
                <w:szCs w:val="24"/>
              </w:rPr>
              <w:t xml:space="preserve">00 </w:t>
            </w:r>
          </w:p>
        </w:tc>
        <w:tc>
          <w:tcPr>
            <w:tcW w:w="6575" w:type="dxa"/>
            <w:hideMark/>
          </w:tcPr>
          <w:p w:rsidR="00FA580E" w:rsidRPr="002D548F" w:rsidRDefault="00FA580E" w:rsidP="00835CAB">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szCs w:val="24"/>
              </w:rPr>
              <w:t xml:space="preserve">Student Assistant @ </w:t>
            </w:r>
            <w:r w:rsidR="00F96D0C">
              <w:rPr>
                <w:rFonts w:ascii="Calibri" w:hAnsi="Calibri" w:cs="Calibri"/>
                <w:szCs w:val="24"/>
              </w:rPr>
              <w:t xml:space="preserve">$12/hour </w:t>
            </w:r>
            <w:r w:rsidR="00835CAB">
              <w:rPr>
                <w:rFonts w:ascii="Calibri" w:hAnsi="Calibri" w:cs="Calibri"/>
                <w:szCs w:val="24"/>
              </w:rPr>
              <w:t xml:space="preserve">for </w:t>
            </w:r>
            <w:r w:rsidR="00F96D0C">
              <w:rPr>
                <w:rFonts w:ascii="Calibri" w:hAnsi="Calibri" w:cs="Calibri"/>
                <w:szCs w:val="24"/>
              </w:rPr>
              <w:t xml:space="preserve">an estimated </w:t>
            </w:r>
            <w:r w:rsidRPr="002D548F">
              <w:rPr>
                <w:rFonts w:ascii="Calibri" w:hAnsi="Calibri" w:cs="Calibri"/>
                <w:szCs w:val="24"/>
              </w:rPr>
              <w:t>10 hrs./week for 40  weeks (3 semesters)</w:t>
            </w:r>
            <w:r w:rsidR="00F96D0C">
              <w:rPr>
                <w:rFonts w:ascii="Calibri" w:hAnsi="Calibri" w:cs="Calibri"/>
                <w:szCs w:val="24"/>
              </w:rPr>
              <w:t xml:space="preserve"> </w:t>
            </w:r>
          </w:p>
        </w:tc>
      </w:tr>
      <w:tr w:rsidR="00FA580E" w:rsidRPr="002D548F" w:rsidTr="006942F9">
        <w:trPr>
          <w:trHeight w:val="315"/>
        </w:trPr>
        <w:tc>
          <w:tcPr>
            <w:cnfStyle w:val="001000000000" w:firstRow="0" w:lastRow="0" w:firstColumn="1" w:lastColumn="0" w:oddVBand="0" w:evenVBand="0" w:oddHBand="0" w:evenHBand="0" w:firstRowFirstColumn="0" w:firstRowLastColumn="0" w:lastRowFirstColumn="0" w:lastRowLastColumn="0"/>
            <w:tcW w:w="1991" w:type="dxa"/>
            <w:tcBorders>
              <w:top w:val="double" w:sz="4" w:space="0" w:color="999999" w:themeColor="text1" w:themeTint="66"/>
            </w:tcBorders>
            <w:hideMark/>
          </w:tcPr>
          <w:p w:rsidR="00FA580E" w:rsidRPr="002D548F" w:rsidRDefault="00FA580E" w:rsidP="002D548F">
            <w:pPr>
              <w:keepNext/>
              <w:spacing w:after="160" w:line="259" w:lineRule="auto"/>
              <w:rPr>
                <w:rFonts w:ascii="Calibri" w:hAnsi="Calibri" w:cs="Calibri"/>
                <w:szCs w:val="24"/>
              </w:rPr>
            </w:pPr>
            <w:r w:rsidRPr="002D548F">
              <w:rPr>
                <w:rFonts w:ascii="Calibri" w:hAnsi="Calibri" w:cs="Calibri"/>
                <w:szCs w:val="24"/>
              </w:rPr>
              <w:t>Total</w:t>
            </w:r>
          </w:p>
        </w:tc>
        <w:tc>
          <w:tcPr>
            <w:tcW w:w="1334" w:type="dxa"/>
            <w:tcBorders>
              <w:top w:val="double" w:sz="4" w:space="0" w:color="999999" w:themeColor="text1" w:themeTint="66"/>
            </w:tcBorders>
            <w:hideMark/>
          </w:tcPr>
          <w:p w:rsidR="00FA580E" w:rsidRPr="002D548F" w:rsidRDefault="00FA580E" w:rsidP="002D548F">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2D548F">
              <w:rPr>
                <w:rFonts w:ascii="Calibri" w:hAnsi="Calibri" w:cs="Calibri"/>
                <w:b/>
                <w:bCs/>
                <w:szCs w:val="24"/>
              </w:rPr>
              <w:t xml:space="preserve"> $    30,000 </w:t>
            </w:r>
          </w:p>
        </w:tc>
        <w:tc>
          <w:tcPr>
            <w:tcW w:w="6575" w:type="dxa"/>
            <w:tcBorders>
              <w:top w:val="double" w:sz="4" w:space="0" w:color="999999" w:themeColor="text1" w:themeTint="66"/>
            </w:tcBorders>
            <w:hideMark/>
          </w:tcPr>
          <w:p w:rsidR="00FA580E" w:rsidRPr="002D548F" w:rsidRDefault="00FA580E" w:rsidP="002D548F">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24"/>
              </w:rPr>
            </w:pPr>
          </w:p>
        </w:tc>
      </w:tr>
    </w:tbl>
    <w:p w:rsidR="00FA580E" w:rsidRDefault="00FA580E" w:rsidP="003303A2">
      <w:pPr>
        <w:keepNext/>
        <w:rPr>
          <w:rFonts w:ascii="Calibri" w:hAnsi="Calibri" w:cs="Calibri"/>
          <w:szCs w:val="24"/>
        </w:rPr>
      </w:pPr>
    </w:p>
    <w:p w:rsidR="00524BE0" w:rsidRDefault="00524BE0" w:rsidP="00603011">
      <w:pPr>
        <w:pStyle w:val="Heading2"/>
      </w:pPr>
      <w:r>
        <w:t>Sustainability Plan</w:t>
      </w:r>
    </w:p>
    <w:p w:rsidR="3BC05553" w:rsidRDefault="3BC05553" w:rsidP="00603011">
      <w:pPr>
        <w:rPr>
          <w:rFonts w:ascii="Calibri" w:hAnsi="Calibri" w:cs="Calibri"/>
          <w:szCs w:val="24"/>
        </w:rPr>
      </w:pPr>
      <w:r w:rsidRPr="7352064C">
        <w:rPr>
          <w:rFonts w:ascii="Calibri" w:hAnsi="Calibri" w:cs="Calibri"/>
          <w:szCs w:val="24"/>
        </w:rPr>
        <w:t xml:space="preserve">The book will be reviewed </w:t>
      </w:r>
      <w:r w:rsidR="00C570C6">
        <w:rPr>
          <w:rFonts w:ascii="Calibri" w:hAnsi="Calibri" w:cs="Calibri"/>
          <w:szCs w:val="24"/>
        </w:rPr>
        <w:t>bi-</w:t>
      </w:r>
      <w:r w:rsidRPr="7352064C">
        <w:rPr>
          <w:rFonts w:ascii="Calibri" w:hAnsi="Calibri" w:cs="Calibri"/>
          <w:szCs w:val="24"/>
        </w:rPr>
        <w:t>annually</w:t>
      </w:r>
      <w:r w:rsidR="00C570C6">
        <w:rPr>
          <w:rFonts w:ascii="Calibri" w:hAnsi="Calibri" w:cs="Calibri"/>
          <w:szCs w:val="24"/>
        </w:rPr>
        <w:t xml:space="preserve"> in</w:t>
      </w:r>
      <w:r w:rsidR="29747C32" w:rsidRPr="7352064C">
        <w:rPr>
          <w:rFonts w:ascii="Calibri" w:hAnsi="Calibri" w:cs="Calibri"/>
          <w:szCs w:val="24"/>
        </w:rPr>
        <w:t xml:space="preserve"> </w:t>
      </w:r>
      <w:r w:rsidR="00142EE0">
        <w:rPr>
          <w:rFonts w:ascii="Calibri" w:hAnsi="Calibri" w:cs="Calibri"/>
          <w:szCs w:val="24"/>
        </w:rPr>
        <w:t xml:space="preserve">the </w:t>
      </w:r>
      <w:r w:rsidR="29747C32" w:rsidRPr="7352064C">
        <w:rPr>
          <w:rFonts w:ascii="Calibri" w:hAnsi="Calibri" w:cs="Calibri"/>
          <w:szCs w:val="24"/>
        </w:rPr>
        <w:t>summer</w:t>
      </w:r>
      <w:r w:rsidRPr="7352064C">
        <w:rPr>
          <w:rFonts w:ascii="Calibri" w:hAnsi="Calibri" w:cs="Calibri"/>
          <w:szCs w:val="24"/>
        </w:rPr>
        <w:t xml:space="preserve"> by full-time faculty who teach the MGMT 4620 </w:t>
      </w:r>
      <w:r w:rsidR="2CAEE3F1" w:rsidRPr="7352064C">
        <w:rPr>
          <w:rFonts w:ascii="Calibri" w:hAnsi="Calibri" w:cs="Calibri"/>
          <w:szCs w:val="24"/>
        </w:rPr>
        <w:t xml:space="preserve">Management </w:t>
      </w:r>
      <w:r w:rsidRPr="7352064C">
        <w:rPr>
          <w:rFonts w:ascii="Calibri" w:hAnsi="Calibri" w:cs="Calibri"/>
          <w:szCs w:val="24"/>
        </w:rPr>
        <w:t xml:space="preserve">of Projects course to maintain </w:t>
      </w:r>
      <w:r w:rsidR="29AB6F8D" w:rsidRPr="7352064C">
        <w:rPr>
          <w:rFonts w:ascii="Calibri" w:hAnsi="Calibri" w:cs="Calibri"/>
          <w:szCs w:val="24"/>
        </w:rPr>
        <w:t xml:space="preserve">accurate external links and </w:t>
      </w:r>
      <w:r w:rsidRPr="7352064C">
        <w:rPr>
          <w:rFonts w:ascii="Calibri" w:hAnsi="Calibri" w:cs="Calibri"/>
          <w:szCs w:val="24"/>
        </w:rPr>
        <w:t xml:space="preserve">currency with industry standards and best practices. </w:t>
      </w:r>
    </w:p>
    <w:p w:rsidR="4AA63BBB" w:rsidRDefault="4AA63BBB" w:rsidP="00603011">
      <w:pPr>
        <w:rPr>
          <w:rFonts w:ascii="Calibri" w:hAnsi="Calibri" w:cs="Calibri"/>
          <w:szCs w:val="24"/>
        </w:rPr>
      </w:pPr>
      <w:r w:rsidRPr="7352064C">
        <w:rPr>
          <w:rFonts w:ascii="Calibri" w:hAnsi="Calibri" w:cs="Calibri"/>
          <w:szCs w:val="24"/>
        </w:rPr>
        <w:t xml:space="preserve">All adjunct and full-time instructors who teach MGMT 4620 Management of Projects will be required to use the course </w:t>
      </w:r>
      <w:r w:rsidR="446F9454" w:rsidRPr="7352064C">
        <w:rPr>
          <w:rFonts w:ascii="Calibri" w:hAnsi="Calibri" w:cs="Calibri"/>
          <w:szCs w:val="24"/>
        </w:rPr>
        <w:t>materials but</w:t>
      </w:r>
      <w:r w:rsidRPr="7352064C">
        <w:rPr>
          <w:rFonts w:ascii="Calibri" w:hAnsi="Calibri" w:cs="Calibri"/>
          <w:szCs w:val="24"/>
        </w:rPr>
        <w:t xml:space="preserve"> will have the option to supplement with additional materials at their discretion. </w:t>
      </w:r>
    </w:p>
    <w:p w:rsidR="4AA63BBB" w:rsidRDefault="4AA63BBB" w:rsidP="29EB403C">
      <w:pPr>
        <w:rPr>
          <w:rFonts w:ascii="Calibri" w:hAnsi="Calibri" w:cs="Calibri"/>
        </w:rPr>
      </w:pPr>
      <w:r w:rsidRPr="29EB403C">
        <w:rPr>
          <w:rFonts w:ascii="Calibri" w:hAnsi="Calibri" w:cs="Calibri"/>
        </w:rPr>
        <w:lastRenderedPageBreak/>
        <w:t>The resulting textbook</w:t>
      </w:r>
      <w:r w:rsidR="16113DA3" w:rsidRPr="29EB403C">
        <w:rPr>
          <w:rFonts w:ascii="Calibri" w:hAnsi="Calibri" w:cs="Calibri"/>
        </w:rPr>
        <w:t xml:space="preserve"> and</w:t>
      </w:r>
      <w:r w:rsidRPr="29EB403C">
        <w:rPr>
          <w:rFonts w:ascii="Calibri" w:hAnsi="Calibri" w:cs="Calibri"/>
        </w:rPr>
        <w:t xml:space="preserve"> workbook will be made available on several platforms for broader adoption</w:t>
      </w:r>
      <w:r w:rsidR="1492E7AD" w:rsidRPr="29EB403C">
        <w:rPr>
          <w:rFonts w:ascii="Calibri" w:hAnsi="Calibri" w:cs="Calibri"/>
        </w:rPr>
        <w:t>, including UNG Press (</w:t>
      </w:r>
      <w:hyperlink r:id="rId17">
        <w:r w:rsidR="1492E7AD" w:rsidRPr="29EB403C">
          <w:rPr>
            <w:rStyle w:val="Hyperlink"/>
            <w:rFonts w:ascii="Calibri" w:hAnsi="Calibri" w:cs="Calibri"/>
          </w:rPr>
          <w:t>https://ung.edu/university-press/books/index.php</w:t>
        </w:r>
      </w:hyperlink>
      <w:r w:rsidR="1492E7AD" w:rsidRPr="29EB403C">
        <w:rPr>
          <w:rFonts w:ascii="Calibri" w:hAnsi="Calibri" w:cs="Calibri"/>
        </w:rPr>
        <w:t xml:space="preserve">), </w:t>
      </w:r>
      <w:proofErr w:type="spellStart"/>
      <w:r w:rsidR="1492E7AD" w:rsidRPr="29EB403C">
        <w:rPr>
          <w:rFonts w:ascii="Calibri" w:hAnsi="Calibri" w:cs="Calibri"/>
        </w:rPr>
        <w:t>OpenALG</w:t>
      </w:r>
      <w:proofErr w:type="spellEnd"/>
      <w:r w:rsidR="0694EB50" w:rsidRPr="29EB403C">
        <w:rPr>
          <w:rFonts w:ascii="Calibri" w:hAnsi="Calibri" w:cs="Calibri"/>
        </w:rPr>
        <w:t xml:space="preserve"> (</w:t>
      </w:r>
      <w:hyperlink r:id="rId18">
        <w:r w:rsidR="0694EB50" w:rsidRPr="29EB403C">
          <w:rPr>
            <w:rStyle w:val="Hyperlink"/>
            <w:rFonts w:ascii="Calibri" w:hAnsi="Calibri" w:cs="Calibri"/>
          </w:rPr>
          <w:t>https://alg.manifoldapp.org/</w:t>
        </w:r>
      </w:hyperlink>
      <w:r w:rsidR="0694EB50" w:rsidRPr="29EB403C">
        <w:rPr>
          <w:rFonts w:ascii="Calibri" w:hAnsi="Calibri" w:cs="Calibri"/>
        </w:rPr>
        <w:t xml:space="preserve">), </w:t>
      </w:r>
      <w:r w:rsidR="1492E7AD" w:rsidRPr="29EB403C">
        <w:rPr>
          <w:rFonts w:ascii="Calibri" w:hAnsi="Calibri" w:cs="Calibri"/>
        </w:rPr>
        <w:t>and MERLO</w:t>
      </w:r>
      <w:r w:rsidR="328A3F77" w:rsidRPr="29EB403C">
        <w:rPr>
          <w:rFonts w:ascii="Calibri" w:hAnsi="Calibri" w:cs="Calibri"/>
        </w:rPr>
        <w:t>T (</w:t>
      </w:r>
      <w:hyperlink r:id="rId19">
        <w:r w:rsidR="328A3F77" w:rsidRPr="29EB403C">
          <w:rPr>
            <w:rStyle w:val="Hyperlink"/>
            <w:rFonts w:ascii="Calibri" w:hAnsi="Calibri" w:cs="Calibri"/>
          </w:rPr>
          <w:t>https://www.merlot.org/merlot/</w:t>
        </w:r>
      </w:hyperlink>
      <w:r w:rsidR="328A3F77" w:rsidRPr="29EB403C">
        <w:rPr>
          <w:rFonts w:ascii="Calibri" w:hAnsi="Calibri" w:cs="Calibri"/>
        </w:rPr>
        <w:t xml:space="preserve">). </w:t>
      </w:r>
      <w:r w:rsidR="571F255E" w:rsidRPr="29EB403C">
        <w:rPr>
          <w:rFonts w:ascii="Calibri" w:hAnsi="Calibri" w:cs="Calibri"/>
        </w:rPr>
        <w:t>Instructor materials will be made available as requested</w:t>
      </w:r>
      <w:r w:rsidR="1338E0B8" w:rsidRPr="29EB403C">
        <w:rPr>
          <w:rFonts w:ascii="Calibri" w:hAnsi="Calibri" w:cs="Calibri"/>
        </w:rPr>
        <w:t xml:space="preserve"> </w:t>
      </w:r>
      <w:r w:rsidR="00142EE0">
        <w:rPr>
          <w:rFonts w:ascii="Calibri" w:hAnsi="Calibri" w:cs="Calibri"/>
        </w:rPr>
        <w:t>by</w:t>
      </w:r>
      <w:r w:rsidR="1338E0B8" w:rsidRPr="29EB403C">
        <w:rPr>
          <w:rFonts w:ascii="Calibri" w:hAnsi="Calibri" w:cs="Calibri"/>
        </w:rPr>
        <w:t xml:space="preserve"> qualified instructors.</w:t>
      </w:r>
    </w:p>
    <w:p w:rsidR="328A3F77" w:rsidRDefault="328A3F77" w:rsidP="00603011">
      <w:pPr>
        <w:rPr>
          <w:rFonts w:ascii="Calibri" w:hAnsi="Calibri" w:cs="Calibri"/>
          <w:szCs w:val="24"/>
        </w:rPr>
      </w:pPr>
      <w:r w:rsidRPr="7352064C">
        <w:rPr>
          <w:rFonts w:ascii="Calibri" w:hAnsi="Calibri" w:cs="Calibri"/>
          <w:szCs w:val="24"/>
        </w:rPr>
        <w:t xml:space="preserve">The </w:t>
      </w:r>
      <w:r w:rsidR="0617E98C" w:rsidRPr="7352064C">
        <w:rPr>
          <w:rFonts w:ascii="Calibri" w:hAnsi="Calibri" w:cs="Calibri"/>
          <w:szCs w:val="24"/>
        </w:rPr>
        <w:t>process</w:t>
      </w:r>
      <w:r w:rsidRPr="7352064C">
        <w:rPr>
          <w:rFonts w:ascii="Calibri" w:hAnsi="Calibri" w:cs="Calibri"/>
          <w:szCs w:val="24"/>
        </w:rPr>
        <w:t xml:space="preserve"> to develop</w:t>
      </w:r>
      <w:r w:rsidR="685FAF63" w:rsidRPr="7352064C">
        <w:rPr>
          <w:rFonts w:ascii="Calibri" w:hAnsi="Calibri" w:cs="Calibri"/>
          <w:szCs w:val="24"/>
        </w:rPr>
        <w:t xml:space="preserve"> and evaluate</w:t>
      </w:r>
      <w:r w:rsidRPr="7352064C">
        <w:rPr>
          <w:rFonts w:ascii="Calibri" w:hAnsi="Calibri" w:cs="Calibri"/>
          <w:szCs w:val="24"/>
        </w:rPr>
        <w:t xml:space="preserve"> the new course materials will be shared with the broader academic community through </w:t>
      </w:r>
      <w:r w:rsidR="6DF7EB30" w:rsidRPr="7352064C">
        <w:rPr>
          <w:rFonts w:ascii="Calibri" w:hAnsi="Calibri" w:cs="Calibri"/>
          <w:szCs w:val="24"/>
        </w:rPr>
        <w:t xml:space="preserve">conference </w:t>
      </w:r>
      <w:r w:rsidRPr="7352064C">
        <w:rPr>
          <w:rFonts w:ascii="Calibri" w:hAnsi="Calibri" w:cs="Calibri"/>
          <w:szCs w:val="24"/>
        </w:rPr>
        <w:t>presentations and published scholarship on teaching and learning (</w:t>
      </w:r>
      <w:proofErr w:type="spellStart"/>
      <w:r w:rsidRPr="7352064C">
        <w:rPr>
          <w:rFonts w:ascii="Calibri" w:hAnsi="Calibri" w:cs="Calibri"/>
          <w:szCs w:val="24"/>
        </w:rPr>
        <w:t>SoTL</w:t>
      </w:r>
      <w:proofErr w:type="spellEnd"/>
      <w:r w:rsidRPr="7352064C">
        <w:rPr>
          <w:rFonts w:ascii="Calibri" w:hAnsi="Calibri" w:cs="Calibri"/>
          <w:szCs w:val="24"/>
        </w:rPr>
        <w:t>).</w:t>
      </w:r>
    </w:p>
    <w:p w:rsidR="007F6C48" w:rsidRDefault="007F6C48" w:rsidP="00603011">
      <w:pPr>
        <w:pStyle w:val="Heading1"/>
      </w:pPr>
      <w:r>
        <w:t>Creative Commons Terms</w:t>
      </w:r>
    </w:p>
    <w:p w:rsidR="00A244B5" w:rsidRPr="00A244B5" w:rsidRDefault="00A244B5" w:rsidP="00603011">
      <w:r w:rsidRPr="7352064C">
        <w:rPr>
          <w:i/>
          <w:iCs/>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rsidR="007F6C48" w:rsidRDefault="007F6C48" w:rsidP="00603011">
      <w:pPr>
        <w:pStyle w:val="Heading1"/>
      </w:pPr>
      <w:r>
        <w:t>Accessibility Terms</w:t>
      </w:r>
    </w:p>
    <w:p w:rsidR="007F6C48" w:rsidRPr="00185DB9" w:rsidRDefault="007F6C48" w:rsidP="00603011">
      <w:pPr>
        <w:rPr>
          <w:i/>
          <w:iCs/>
        </w:rPr>
      </w:pPr>
      <w:r w:rsidRPr="7352064C">
        <w:rPr>
          <w:i/>
          <w:iCs/>
        </w:rPr>
        <w:t xml:space="preserve">I understand that any new materials or revisions created with </w:t>
      </w:r>
      <w:r w:rsidR="0026135C" w:rsidRPr="7352064C">
        <w:rPr>
          <w:i/>
          <w:iCs/>
        </w:rPr>
        <w:t xml:space="preserve">Affordable Learning Georgia </w:t>
      </w:r>
      <w:r w:rsidRPr="7352064C">
        <w:rPr>
          <w:i/>
          <w:iCs/>
        </w:rPr>
        <w:t>funding must be developed in compliance with the specific accessibility standards defined in the Request for Proposals.</w:t>
      </w:r>
    </w:p>
    <w:p w:rsidR="00FD120E" w:rsidRDefault="00FD120E" w:rsidP="00603011">
      <w:pPr>
        <w:pStyle w:val="Heading1"/>
      </w:pPr>
      <w:r>
        <w:t>Letter of Support</w:t>
      </w:r>
    </w:p>
    <w:p w:rsidR="00636FD3" w:rsidRPr="004514FA" w:rsidRDefault="00636FD3" w:rsidP="00603011">
      <w:pPr>
        <w:rPr>
          <w:i/>
          <w:iCs/>
        </w:rPr>
      </w:pPr>
      <w:r w:rsidRPr="7352064C">
        <w:rPr>
          <w:i/>
          <w:iCs/>
        </w:rPr>
        <w:t>The Department Chair from the corresponding project, or the Department Chair’s direct report such as the Dean or Provost, must provide a signed Letter of Support for the project. This letter should acknowledge the following:</w:t>
      </w:r>
    </w:p>
    <w:p w:rsidR="00636FD3" w:rsidRPr="004514FA" w:rsidRDefault="00636FD3" w:rsidP="00F96D0C">
      <w:pPr>
        <w:numPr>
          <w:ilvl w:val="0"/>
          <w:numId w:val="3"/>
        </w:numPr>
        <w:contextualSpacing/>
        <w:rPr>
          <w:i/>
          <w:iCs/>
        </w:rPr>
      </w:pPr>
      <w:r w:rsidRPr="7352064C">
        <w:rPr>
          <w:i/>
          <w:iCs/>
        </w:rPr>
        <w:t xml:space="preserve">The department will </w:t>
      </w:r>
      <w:r w:rsidR="003E0D25" w:rsidRPr="7352064C">
        <w:rPr>
          <w:i/>
          <w:iCs/>
        </w:rPr>
        <w:t>support</w:t>
      </w:r>
      <w:r w:rsidRPr="7352064C">
        <w:rPr>
          <w:i/>
          <w:iCs/>
        </w:rPr>
        <w:t xml:space="preserve"> fund disbursement in correspondence with the Grants/Business Office. </w:t>
      </w:r>
    </w:p>
    <w:p w:rsidR="00636FD3" w:rsidRPr="004514FA" w:rsidRDefault="00636FD3" w:rsidP="00F96D0C">
      <w:pPr>
        <w:numPr>
          <w:ilvl w:val="0"/>
          <w:numId w:val="3"/>
        </w:numPr>
        <w:contextualSpacing/>
        <w:rPr>
          <w:i/>
          <w:iCs/>
        </w:rPr>
      </w:pPr>
      <w:r w:rsidRPr="7352064C">
        <w:rPr>
          <w:i/>
          <w:iCs/>
        </w:rPr>
        <w:t xml:space="preserve">The department approves the work on the proposal by the applicant(s). </w:t>
      </w:r>
    </w:p>
    <w:p w:rsidR="00AA33EF" w:rsidRPr="004514FA" w:rsidRDefault="00636FD3" w:rsidP="00F96D0C">
      <w:pPr>
        <w:numPr>
          <w:ilvl w:val="0"/>
          <w:numId w:val="3"/>
        </w:numPr>
        <w:contextualSpacing/>
      </w:pPr>
      <w:r w:rsidRPr="7352064C">
        <w:rPr>
          <w:i/>
          <w:iCs/>
        </w:rPr>
        <w:t xml:space="preserve">The department acknowledges the sustainability of </w:t>
      </w:r>
      <w:r w:rsidR="003E0D25" w:rsidRPr="7352064C">
        <w:rPr>
          <w:i/>
          <w:iCs/>
        </w:rPr>
        <w:t>using</w:t>
      </w:r>
      <w:r w:rsidRPr="7352064C">
        <w:rPr>
          <w:i/>
          <w:iCs/>
        </w:rPr>
        <w:t xml:space="preserve"> these affordable resources after the grant work is complete.</w:t>
      </w:r>
    </w:p>
    <w:p w:rsidR="004514FA" w:rsidRPr="004514FA" w:rsidRDefault="004514FA" w:rsidP="00603011">
      <w:pPr>
        <w:contextualSpacing/>
        <w:rPr>
          <w:i/>
          <w:iCs/>
        </w:rPr>
      </w:pPr>
      <w:r w:rsidRPr="7352064C">
        <w:rPr>
          <w:i/>
          <w:iCs/>
        </w:rPr>
        <w:t>In the case of multi-institutional affiliations, all participants’ institutions must provide a letter of support.</w:t>
      </w:r>
    </w:p>
    <w:p w:rsidR="00636FD3" w:rsidRPr="004514FA" w:rsidRDefault="00AA33EF" w:rsidP="00603011">
      <w:pPr>
        <w:contextualSpacing/>
      </w:pPr>
      <w:r w:rsidRPr="00142EE0">
        <w:rPr>
          <w:i/>
          <w:iCs/>
        </w:rPr>
        <w:t xml:space="preserve">Please provide the name and title of the department chair (or </w:t>
      </w:r>
      <w:r w:rsidR="003E0D25" w:rsidRPr="00142EE0">
        <w:rPr>
          <w:i/>
          <w:iCs/>
        </w:rPr>
        <w:t>an</w:t>
      </w:r>
      <w:r w:rsidRPr="00142EE0">
        <w:rPr>
          <w:i/>
          <w:iCs/>
        </w:rPr>
        <w:t>other administrator) who provided you with the Letter of Support</w:t>
      </w:r>
      <w:r w:rsidR="687C2CE5" w:rsidRPr="00142EE0">
        <w:rPr>
          <w:i/>
          <w:iCs/>
        </w:rPr>
        <w:t xml:space="preserve">. </w:t>
      </w:r>
      <w:r w:rsidR="00636FD3" w:rsidRPr="7352064C">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rsidTr="39DD5E2E">
        <w:trPr>
          <w:trHeight w:val="1440"/>
        </w:trPr>
        <w:tc>
          <w:tcPr>
            <w:tcW w:w="9350" w:type="dxa"/>
          </w:tcPr>
          <w:p w:rsidR="003A2B2B" w:rsidRDefault="11536188" w:rsidP="00603011">
            <w:r>
              <w:t xml:space="preserve">Mohan Menon, </w:t>
            </w:r>
            <w:r w:rsidR="003E0D25">
              <w:t>Department Chair, Management &amp; Marketing Department</w:t>
            </w:r>
            <w:r w:rsidR="00142EE0">
              <w:t>, MCCB</w:t>
            </w:r>
          </w:p>
          <w:p w:rsidR="00C570C6" w:rsidRPr="003E0D25" w:rsidRDefault="48C1ED9E" w:rsidP="00C570C6">
            <w:r>
              <w:t>Steve McLeod, Chief Information Officer, Information Technology</w:t>
            </w:r>
          </w:p>
          <w:p w:rsidR="00C570C6" w:rsidRDefault="3705DCD7" w:rsidP="39DD5E2E">
            <w:pPr>
              <w:rPr>
                <w:rFonts w:ascii="Calibri" w:eastAsia="Times New Roman" w:hAnsi="Calibri" w:cs="Calibri"/>
                <w:sz w:val="24"/>
                <w:szCs w:val="24"/>
              </w:rPr>
            </w:pPr>
            <w:r w:rsidRPr="39DD5E2E">
              <w:rPr>
                <w:rFonts w:ascii="Calibri" w:eastAsia="Times New Roman" w:hAnsi="Calibri" w:cs="Calibri"/>
                <w:sz w:val="24"/>
                <w:szCs w:val="24"/>
              </w:rPr>
              <w:t>Billy Wells, Senior Vice President</w:t>
            </w:r>
            <w:r w:rsidR="3FB35AB7" w:rsidRPr="39DD5E2E">
              <w:rPr>
                <w:rFonts w:ascii="Calibri" w:eastAsia="Times New Roman" w:hAnsi="Calibri" w:cs="Calibri"/>
                <w:sz w:val="24"/>
                <w:szCs w:val="24"/>
              </w:rPr>
              <w:t xml:space="preserve">, </w:t>
            </w:r>
            <w:r w:rsidRPr="39DD5E2E">
              <w:rPr>
                <w:rFonts w:ascii="Calibri" w:eastAsia="Times New Roman" w:hAnsi="Calibri" w:cs="Calibri"/>
                <w:sz w:val="24"/>
                <w:szCs w:val="24"/>
              </w:rPr>
              <w:t>Leadership and Global Engagement</w:t>
            </w:r>
            <w:r w:rsidR="00142EE0">
              <w:rPr>
                <w:rFonts w:ascii="Calibri" w:eastAsia="Times New Roman" w:hAnsi="Calibri" w:cs="Calibri"/>
                <w:sz w:val="24"/>
                <w:szCs w:val="24"/>
              </w:rPr>
              <w:t xml:space="preserve"> (University Press)</w:t>
            </w:r>
          </w:p>
          <w:p w:rsidR="00142EE0" w:rsidRDefault="00142EE0" w:rsidP="39DD5E2E">
            <w:pPr>
              <w:rPr>
                <w:rFonts w:ascii="Calibri" w:eastAsia="Times New Roman" w:hAnsi="Calibri" w:cs="Calibri"/>
                <w:sz w:val="24"/>
                <w:szCs w:val="24"/>
              </w:rPr>
            </w:pPr>
            <w:r>
              <w:rPr>
                <w:rFonts w:ascii="Calibri" w:eastAsia="Times New Roman" w:hAnsi="Calibri" w:cs="Calibri"/>
                <w:sz w:val="24"/>
                <w:szCs w:val="24"/>
              </w:rPr>
              <w:t xml:space="preserve">Irene </w:t>
            </w:r>
            <w:proofErr w:type="spellStart"/>
            <w:r>
              <w:rPr>
                <w:rFonts w:ascii="Calibri" w:eastAsia="Times New Roman" w:hAnsi="Calibri" w:cs="Calibri"/>
                <w:sz w:val="24"/>
                <w:szCs w:val="24"/>
              </w:rPr>
              <w:t>Kokkola</w:t>
            </w:r>
            <w:proofErr w:type="spellEnd"/>
            <w:r>
              <w:rPr>
                <w:rFonts w:ascii="Calibri" w:eastAsia="Times New Roman" w:hAnsi="Calibri" w:cs="Calibri"/>
                <w:sz w:val="24"/>
                <w:szCs w:val="24"/>
              </w:rPr>
              <w:t>, Executive Director, Distance Education and Technology Integration (DETI)</w:t>
            </w:r>
          </w:p>
          <w:p w:rsidR="00142EE0" w:rsidRDefault="00142EE0" w:rsidP="39DD5E2E">
            <w:pPr>
              <w:rPr>
                <w:rFonts w:ascii="Calibri" w:eastAsia="Times New Roman" w:hAnsi="Calibri" w:cs="Calibri"/>
                <w:sz w:val="24"/>
                <w:szCs w:val="24"/>
              </w:rPr>
            </w:pPr>
          </w:p>
          <w:p w:rsidR="00142EE0" w:rsidRPr="003E0D25" w:rsidRDefault="00142EE0" w:rsidP="39DD5E2E">
            <w:pPr>
              <w:rPr>
                <w:rFonts w:ascii="Calibri" w:hAnsi="Calibri" w:cs="Calibri"/>
                <w:szCs w:val="24"/>
              </w:rPr>
            </w:pPr>
          </w:p>
        </w:tc>
      </w:tr>
    </w:tbl>
    <w:p w:rsidR="005F5F08" w:rsidRDefault="60384C9E" w:rsidP="00603011">
      <w:pPr>
        <w:pStyle w:val="Heading1"/>
      </w:pPr>
      <w:r>
        <w:lastRenderedPageBreak/>
        <w:t xml:space="preserve">Grants or Business Office </w:t>
      </w:r>
      <w:r w:rsidR="005F5F08">
        <w:t>Acknowledgment</w:t>
      </w:r>
      <w:r w:rsidR="007E0EE3">
        <w:t xml:space="preserve"> Form</w:t>
      </w:r>
    </w:p>
    <w:p w:rsidR="004B1C77" w:rsidRDefault="004B1C77" w:rsidP="00603011">
      <w:pPr>
        <w:rPr>
          <w:i/>
          <w:iCs/>
        </w:rPr>
      </w:pPr>
      <w:r w:rsidRPr="7352064C">
        <w:rPr>
          <w:i/>
          <w:iCs/>
        </w:rPr>
        <w:t xml:space="preserve">Institutional Grants/Business Offices will be responsible for fund disbursement, often in correspondence with the Department Chair, including expense and travel reimbursement. All applicants will need to provide a signed Acknowledgement Form, the template linked on the RFP page, stating that the Grants/Business Office knows about the applicant’s intent to apply for an Affordable Materials Grant. Either the Department Chair or the Project Lead can work with the Grants/Business Office to get this signed form. </w:t>
      </w:r>
    </w:p>
    <w:p w:rsidR="004B1C77" w:rsidRDefault="004B1C77" w:rsidP="00603011">
      <w:pPr>
        <w:rPr>
          <w:i/>
          <w:iCs/>
        </w:rPr>
      </w:pPr>
      <w:r w:rsidRPr="7352064C">
        <w:rPr>
          <w:i/>
          <w:iCs/>
        </w:rPr>
        <w:t>In the case of multi-institutional affiliations, all participants’ institutions must provide this form.</w:t>
      </w:r>
    </w:p>
    <w:p w:rsidR="004B1C77" w:rsidRPr="00365AB4" w:rsidRDefault="004B1C77" w:rsidP="00603011">
      <w:pPr>
        <w:rPr>
          <w:i/>
          <w:iCs/>
        </w:rPr>
      </w:pPr>
      <w:r w:rsidRPr="00142EE0">
        <w:rPr>
          <w:i/>
          <w:iCs/>
        </w:rPr>
        <w:t>Please provide the name and title of the grants or business office representative who provided you with the acknowledgment form.</w:t>
      </w:r>
    </w:p>
    <w:tbl>
      <w:tblPr>
        <w:tblStyle w:val="TableGrid"/>
        <w:tblW w:w="0" w:type="auto"/>
        <w:tblLook w:val="04A0" w:firstRow="1" w:lastRow="0" w:firstColumn="1" w:lastColumn="0" w:noHBand="0" w:noVBand="1"/>
      </w:tblPr>
      <w:tblGrid>
        <w:gridCol w:w="9350"/>
      </w:tblGrid>
      <w:tr w:rsidR="003A2B2B" w:rsidRPr="003A2B2B" w:rsidTr="10321578">
        <w:trPr>
          <w:trHeight w:val="917"/>
        </w:trPr>
        <w:tc>
          <w:tcPr>
            <w:tcW w:w="9350" w:type="dxa"/>
          </w:tcPr>
          <w:p w:rsidR="003A2B2B" w:rsidRDefault="00835CAB" w:rsidP="00603011">
            <w:pPr>
              <w:rPr>
                <w:i/>
                <w:iCs/>
              </w:rPr>
            </w:pPr>
            <w:r>
              <w:rPr>
                <w:i/>
                <w:iCs/>
              </w:rPr>
              <w:t>Dr. Yolanda Carr, Director, Grants and Contracts</w:t>
            </w:r>
            <w:bookmarkStart w:id="0" w:name="_GoBack"/>
            <w:bookmarkEnd w:id="0"/>
          </w:p>
          <w:p w:rsidR="003E0D25" w:rsidRPr="003A2B2B" w:rsidRDefault="003E0D25" w:rsidP="00603011">
            <w:pPr>
              <w:rPr>
                <w:i/>
                <w:iCs/>
              </w:rPr>
            </w:pPr>
          </w:p>
        </w:tc>
      </w:tr>
    </w:tbl>
    <w:p w:rsidR="003A2B2B" w:rsidRPr="00185DB9" w:rsidRDefault="003A2B2B" w:rsidP="00603011">
      <w:pPr>
        <w:rPr>
          <w:i/>
          <w:iCs/>
        </w:rPr>
      </w:pPr>
    </w:p>
    <w:sectPr w:rsidR="003A2B2B" w:rsidRPr="00185DB9" w:rsidSect="00FD120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288"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4A550D" w16cex:dateUtc="2022-01-10T19:20:15.606Z"/>
  <w16cex:commentExtensible w16cex:durableId="33B57911" w16cex:dateUtc="2022-01-10T19:21:07.812Z"/>
  <w16cex:commentExtensible w16cex:durableId="78186914" w16cex:dateUtc="2022-01-10T19:21:20.172Z"/>
  <w16cex:commentExtensible w16cex:durableId="5C08FBC5" w16cex:dateUtc="2022-01-10T19:21:38.564Z"/>
  <w16cex:commentExtensible w16cex:durableId="7E7AB979" w16cex:dateUtc="2022-01-10T19:22:49.557Z"/>
  <w16cex:commentExtensible w16cex:durableId="5664652F" w16cex:dateUtc="2022-01-10T19:23:40.929Z"/>
  <w16cex:commentExtensible w16cex:durableId="6A173AB8" w16cex:dateUtc="2022-01-10T19:27:06.301Z"/>
  <w16cex:commentExtensible w16cex:durableId="1607C366" w16cex:dateUtc="2022-01-10T19:31:28.344Z"/>
  <w16cex:commentExtensible w16cex:durableId="4DB5BBAE" w16cex:dateUtc="2022-01-12T17:55:24.631Z"/>
</w16cex:commentsExtensible>
</file>

<file path=word/commentsIds.xml><?xml version="1.0" encoding="utf-8"?>
<w16cid:commentsIds xmlns:mc="http://schemas.openxmlformats.org/markup-compatibility/2006" xmlns:w16cid="http://schemas.microsoft.com/office/word/2016/wordml/cid" mc:Ignorable="w16cid">
  <w16cid:commentId w16cid:paraId="4D61DE3F" w16cid:durableId="574A550D"/>
  <w16cid:commentId w16cid:paraId="0B525F70" w16cid:durableId="33B57911"/>
  <w16cid:commentId w16cid:paraId="10FE338C" w16cid:durableId="78186914"/>
  <w16cid:commentId w16cid:paraId="62C4841E" w16cid:durableId="5C08FBC5"/>
  <w16cid:commentId w16cid:paraId="6B9E2B7F" w16cid:durableId="7E7AB979"/>
  <w16cid:commentId w16cid:paraId="45B6DDF7" w16cid:durableId="5664652F"/>
  <w16cid:commentId w16cid:paraId="18963357" w16cid:durableId="6A173AB8"/>
  <w16cid:commentId w16cid:paraId="6C407F58" w16cid:durableId="1607C366"/>
  <w16cid:commentId w16cid:paraId="6C1C7119" w16cid:durableId="4DB5BB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C4" w:rsidRDefault="00B436C4" w:rsidP="00FD120E">
      <w:pPr>
        <w:spacing w:after="0"/>
      </w:pPr>
      <w:r>
        <w:separator/>
      </w:r>
    </w:p>
  </w:endnote>
  <w:endnote w:type="continuationSeparator" w:id="0">
    <w:p w:rsidR="00B436C4" w:rsidRDefault="00B436C4" w:rsidP="00FD120E">
      <w:pPr>
        <w:spacing w:after="0"/>
      </w:pPr>
      <w:r>
        <w:continuationSeparator/>
      </w:r>
    </w:p>
  </w:endnote>
  <w:endnote w:type="continuationNotice" w:id="1">
    <w:p w:rsidR="00B436C4" w:rsidRDefault="00B436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C4" w:rsidRDefault="00B436C4" w:rsidP="00FD120E">
      <w:pPr>
        <w:spacing w:after="0"/>
      </w:pPr>
      <w:r>
        <w:separator/>
      </w:r>
    </w:p>
  </w:footnote>
  <w:footnote w:type="continuationSeparator" w:id="0">
    <w:p w:rsidR="00B436C4" w:rsidRDefault="00B436C4" w:rsidP="00FD120E">
      <w:pPr>
        <w:spacing w:after="0"/>
      </w:pPr>
      <w:r>
        <w:continuationSeparator/>
      </w:r>
    </w:p>
  </w:footnote>
  <w:footnote w:type="continuationNotice" w:id="1">
    <w:p w:rsidR="00B436C4" w:rsidRDefault="00B436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64" w:rsidRDefault="009E5664" w:rsidP="00FD120E">
    <w:pPr>
      <w:pStyle w:val="Header"/>
      <w:jc w:val="center"/>
      <w:rPr>
        <w:noProof/>
      </w:rPr>
    </w:pPr>
  </w:p>
  <w:p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WordHash hashCode="GSvE9IRpRQBpTl" id="DwFjKyke"/>
    <int:WordHash hashCode="YgIweHMuOljtQ4" id="gUWwAizQ"/>
    <int:ParagraphRange paragraphId="641439930" textId="1415173517" start="96" length="2" invalidationStart="96" invalidationLength="2" id="fZy16IJs"/>
    <int:WordHash hashCode="ylJzadnoweCBVY" id="byp5uqyZ"/>
    <int:ParagraphRange paragraphId="922481855" textId="1860934830" start="12" length="5" invalidationStart="12" invalidationLength="5" id="v0L106gt"/>
  </int:Manifest>
  <int:Observations>
    <int:Content id="DwFjKyke">
      <int:Rejection type="AugLoop_Text_Critique"/>
    </int:Content>
    <int:Content id="gUWwAizQ">
      <int:Rejection type="AugLoop_Text_Critique"/>
    </int:Content>
    <int:Content id="fZy16IJs">
      <int:Rejection type="LegacyProofing"/>
    </int:Content>
    <int:Content id="byp5uqyZ">
      <int:Rejection type="AugLoop_Text_Critique"/>
    </int:Content>
    <int:Content id="v0L106g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FF42CC"/>
    <w:multiLevelType w:val="hybridMultilevel"/>
    <w:tmpl w:val="8B6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419A"/>
    <w:multiLevelType w:val="hybridMultilevel"/>
    <w:tmpl w:val="EB7C8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061D9"/>
    <w:multiLevelType w:val="hybridMultilevel"/>
    <w:tmpl w:val="323A24DC"/>
    <w:lvl w:ilvl="0" w:tplc="75AA6604">
      <w:start w:val="1"/>
      <w:numFmt w:val="bullet"/>
      <w:lvlText w:val=""/>
      <w:lvlJc w:val="left"/>
      <w:pPr>
        <w:ind w:left="720" w:hanging="360"/>
      </w:pPr>
      <w:rPr>
        <w:rFonts w:ascii="Symbol" w:hAnsi="Symbol" w:hint="default"/>
      </w:rPr>
    </w:lvl>
    <w:lvl w:ilvl="1" w:tplc="276E18D0">
      <w:start w:val="1"/>
      <w:numFmt w:val="bullet"/>
      <w:lvlText w:val="o"/>
      <w:lvlJc w:val="left"/>
      <w:pPr>
        <w:ind w:left="1440" w:hanging="360"/>
      </w:pPr>
      <w:rPr>
        <w:rFonts w:ascii="Courier New" w:hAnsi="Courier New" w:hint="default"/>
      </w:rPr>
    </w:lvl>
    <w:lvl w:ilvl="2" w:tplc="36F83AE8">
      <w:start w:val="1"/>
      <w:numFmt w:val="bullet"/>
      <w:lvlText w:val=""/>
      <w:lvlJc w:val="left"/>
      <w:pPr>
        <w:ind w:left="2160" w:hanging="360"/>
      </w:pPr>
      <w:rPr>
        <w:rFonts w:ascii="Wingdings" w:hAnsi="Wingdings" w:hint="default"/>
      </w:rPr>
    </w:lvl>
    <w:lvl w:ilvl="3" w:tplc="527A6176">
      <w:start w:val="1"/>
      <w:numFmt w:val="bullet"/>
      <w:lvlText w:val=""/>
      <w:lvlJc w:val="left"/>
      <w:pPr>
        <w:ind w:left="2880" w:hanging="360"/>
      </w:pPr>
      <w:rPr>
        <w:rFonts w:ascii="Symbol" w:hAnsi="Symbol" w:hint="default"/>
      </w:rPr>
    </w:lvl>
    <w:lvl w:ilvl="4" w:tplc="721ABEB6">
      <w:start w:val="1"/>
      <w:numFmt w:val="bullet"/>
      <w:lvlText w:val="o"/>
      <w:lvlJc w:val="left"/>
      <w:pPr>
        <w:ind w:left="3600" w:hanging="360"/>
      </w:pPr>
      <w:rPr>
        <w:rFonts w:ascii="Courier New" w:hAnsi="Courier New" w:hint="default"/>
      </w:rPr>
    </w:lvl>
    <w:lvl w:ilvl="5" w:tplc="DBD03C96">
      <w:start w:val="1"/>
      <w:numFmt w:val="bullet"/>
      <w:lvlText w:val=""/>
      <w:lvlJc w:val="left"/>
      <w:pPr>
        <w:ind w:left="4320" w:hanging="360"/>
      </w:pPr>
      <w:rPr>
        <w:rFonts w:ascii="Wingdings" w:hAnsi="Wingdings" w:hint="default"/>
      </w:rPr>
    </w:lvl>
    <w:lvl w:ilvl="6" w:tplc="94CE2D04">
      <w:start w:val="1"/>
      <w:numFmt w:val="bullet"/>
      <w:lvlText w:val=""/>
      <w:lvlJc w:val="left"/>
      <w:pPr>
        <w:ind w:left="5040" w:hanging="360"/>
      </w:pPr>
      <w:rPr>
        <w:rFonts w:ascii="Symbol" w:hAnsi="Symbol" w:hint="default"/>
      </w:rPr>
    </w:lvl>
    <w:lvl w:ilvl="7" w:tplc="57803AB0">
      <w:start w:val="1"/>
      <w:numFmt w:val="bullet"/>
      <w:lvlText w:val="o"/>
      <w:lvlJc w:val="left"/>
      <w:pPr>
        <w:ind w:left="5760" w:hanging="360"/>
      </w:pPr>
      <w:rPr>
        <w:rFonts w:ascii="Courier New" w:hAnsi="Courier New" w:hint="default"/>
      </w:rPr>
    </w:lvl>
    <w:lvl w:ilvl="8" w:tplc="BD58866E">
      <w:start w:val="1"/>
      <w:numFmt w:val="bullet"/>
      <w:lvlText w:val=""/>
      <w:lvlJc w:val="left"/>
      <w:pPr>
        <w:ind w:left="6480" w:hanging="360"/>
      </w:pPr>
      <w:rPr>
        <w:rFonts w:ascii="Wingdings" w:hAnsi="Wingdings" w:hint="default"/>
      </w:rPr>
    </w:lvl>
  </w:abstractNum>
  <w:abstractNum w:abstractNumId="4" w15:restartNumberingAfterBreak="0">
    <w:nsid w:val="2C9643A3"/>
    <w:multiLevelType w:val="hybridMultilevel"/>
    <w:tmpl w:val="F9E45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E74D8"/>
    <w:multiLevelType w:val="hybridMultilevel"/>
    <w:tmpl w:val="A24A736E"/>
    <w:lvl w:ilvl="0" w:tplc="D076D75A">
      <w:start w:val="1"/>
      <w:numFmt w:val="bullet"/>
      <w:lvlText w:val=""/>
      <w:lvlJc w:val="left"/>
      <w:pPr>
        <w:ind w:left="720" w:hanging="360"/>
      </w:pPr>
      <w:rPr>
        <w:rFonts w:ascii="Symbol" w:hAnsi="Symbol" w:hint="default"/>
      </w:rPr>
    </w:lvl>
    <w:lvl w:ilvl="1" w:tplc="59081F90">
      <w:start w:val="1"/>
      <w:numFmt w:val="bullet"/>
      <w:lvlText w:val="o"/>
      <w:lvlJc w:val="left"/>
      <w:pPr>
        <w:ind w:left="1440" w:hanging="360"/>
      </w:pPr>
      <w:rPr>
        <w:rFonts w:ascii="Courier New" w:hAnsi="Courier New" w:hint="default"/>
      </w:rPr>
    </w:lvl>
    <w:lvl w:ilvl="2" w:tplc="3BCED5B0">
      <w:start w:val="1"/>
      <w:numFmt w:val="bullet"/>
      <w:lvlText w:val=""/>
      <w:lvlJc w:val="left"/>
      <w:pPr>
        <w:ind w:left="2160" w:hanging="360"/>
      </w:pPr>
      <w:rPr>
        <w:rFonts w:ascii="Wingdings" w:hAnsi="Wingdings" w:hint="default"/>
      </w:rPr>
    </w:lvl>
    <w:lvl w:ilvl="3" w:tplc="656681E0">
      <w:start w:val="1"/>
      <w:numFmt w:val="bullet"/>
      <w:lvlText w:val=""/>
      <w:lvlJc w:val="left"/>
      <w:pPr>
        <w:ind w:left="2880" w:hanging="360"/>
      </w:pPr>
      <w:rPr>
        <w:rFonts w:ascii="Symbol" w:hAnsi="Symbol" w:hint="default"/>
      </w:rPr>
    </w:lvl>
    <w:lvl w:ilvl="4" w:tplc="DD382A70">
      <w:start w:val="1"/>
      <w:numFmt w:val="bullet"/>
      <w:lvlText w:val="o"/>
      <w:lvlJc w:val="left"/>
      <w:pPr>
        <w:ind w:left="3600" w:hanging="360"/>
      </w:pPr>
      <w:rPr>
        <w:rFonts w:ascii="Courier New" w:hAnsi="Courier New" w:hint="default"/>
      </w:rPr>
    </w:lvl>
    <w:lvl w:ilvl="5" w:tplc="52F6F728">
      <w:start w:val="1"/>
      <w:numFmt w:val="bullet"/>
      <w:lvlText w:val=""/>
      <w:lvlJc w:val="left"/>
      <w:pPr>
        <w:ind w:left="4320" w:hanging="360"/>
      </w:pPr>
      <w:rPr>
        <w:rFonts w:ascii="Wingdings" w:hAnsi="Wingdings" w:hint="default"/>
      </w:rPr>
    </w:lvl>
    <w:lvl w:ilvl="6" w:tplc="458A40A0">
      <w:start w:val="1"/>
      <w:numFmt w:val="bullet"/>
      <w:lvlText w:val=""/>
      <w:lvlJc w:val="left"/>
      <w:pPr>
        <w:ind w:left="5040" w:hanging="360"/>
      </w:pPr>
      <w:rPr>
        <w:rFonts w:ascii="Symbol" w:hAnsi="Symbol" w:hint="default"/>
      </w:rPr>
    </w:lvl>
    <w:lvl w:ilvl="7" w:tplc="8CD09332">
      <w:start w:val="1"/>
      <w:numFmt w:val="bullet"/>
      <w:lvlText w:val="o"/>
      <w:lvlJc w:val="left"/>
      <w:pPr>
        <w:ind w:left="5760" w:hanging="360"/>
      </w:pPr>
      <w:rPr>
        <w:rFonts w:ascii="Courier New" w:hAnsi="Courier New" w:hint="default"/>
      </w:rPr>
    </w:lvl>
    <w:lvl w:ilvl="8" w:tplc="6012F812">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szAxMTQ2tDA2MzZQ0lEKTi0uzszPAykwNKwFAE4YIAgtAAAA"/>
  </w:docVars>
  <w:rsids>
    <w:rsidRoot w:val="003C350B"/>
    <w:rsid w:val="0002476A"/>
    <w:rsid w:val="000338D2"/>
    <w:rsid w:val="00037C30"/>
    <w:rsid w:val="00044629"/>
    <w:rsid w:val="00044E97"/>
    <w:rsid w:val="000504E9"/>
    <w:rsid w:val="00066435"/>
    <w:rsid w:val="000741CA"/>
    <w:rsid w:val="00083A27"/>
    <w:rsid w:val="00086765"/>
    <w:rsid w:val="00087903"/>
    <w:rsid w:val="000B3BA7"/>
    <w:rsid w:val="000C0E47"/>
    <w:rsid w:val="000C1BF5"/>
    <w:rsid w:val="000C1C74"/>
    <w:rsid w:val="000D2AB0"/>
    <w:rsid w:val="00114F13"/>
    <w:rsid w:val="00120D33"/>
    <w:rsid w:val="00125938"/>
    <w:rsid w:val="001337A4"/>
    <w:rsid w:val="00142EE0"/>
    <w:rsid w:val="0014773E"/>
    <w:rsid w:val="00151E0E"/>
    <w:rsid w:val="00154784"/>
    <w:rsid w:val="00185A5B"/>
    <w:rsid w:val="00185DB9"/>
    <w:rsid w:val="00186AFF"/>
    <w:rsid w:val="001C4C98"/>
    <w:rsid w:val="001D4531"/>
    <w:rsid w:val="001D4CF2"/>
    <w:rsid w:val="001F17E4"/>
    <w:rsid w:val="00214E1D"/>
    <w:rsid w:val="0023728D"/>
    <w:rsid w:val="00251EFC"/>
    <w:rsid w:val="0026135C"/>
    <w:rsid w:val="00291B1A"/>
    <w:rsid w:val="002A3E3E"/>
    <w:rsid w:val="002C741E"/>
    <w:rsid w:val="002C7439"/>
    <w:rsid w:val="002D548F"/>
    <w:rsid w:val="002D5497"/>
    <w:rsid w:val="002E66B9"/>
    <w:rsid w:val="003154E1"/>
    <w:rsid w:val="00323571"/>
    <w:rsid w:val="00325785"/>
    <w:rsid w:val="003303A2"/>
    <w:rsid w:val="00355633"/>
    <w:rsid w:val="00356F78"/>
    <w:rsid w:val="003611AE"/>
    <w:rsid w:val="00387037"/>
    <w:rsid w:val="003A2B2B"/>
    <w:rsid w:val="003B4B4A"/>
    <w:rsid w:val="003C01D9"/>
    <w:rsid w:val="003C350B"/>
    <w:rsid w:val="003C5986"/>
    <w:rsid w:val="003E0D25"/>
    <w:rsid w:val="00413F44"/>
    <w:rsid w:val="00416F20"/>
    <w:rsid w:val="004324D6"/>
    <w:rsid w:val="00446A77"/>
    <w:rsid w:val="004514FA"/>
    <w:rsid w:val="00465D2C"/>
    <w:rsid w:val="004730A4"/>
    <w:rsid w:val="004866FB"/>
    <w:rsid w:val="004A118E"/>
    <w:rsid w:val="004B0444"/>
    <w:rsid w:val="004B1C77"/>
    <w:rsid w:val="004C04A8"/>
    <w:rsid w:val="004C6D54"/>
    <w:rsid w:val="004C7EF2"/>
    <w:rsid w:val="004D42FE"/>
    <w:rsid w:val="0050665D"/>
    <w:rsid w:val="00524BE0"/>
    <w:rsid w:val="005313E2"/>
    <w:rsid w:val="0055284A"/>
    <w:rsid w:val="005550F1"/>
    <w:rsid w:val="00563A42"/>
    <w:rsid w:val="00566366"/>
    <w:rsid w:val="00574B8C"/>
    <w:rsid w:val="00580E63"/>
    <w:rsid w:val="005C0D8E"/>
    <w:rsid w:val="005C30D8"/>
    <w:rsid w:val="005E43E9"/>
    <w:rsid w:val="005F4AAC"/>
    <w:rsid w:val="005F4CEE"/>
    <w:rsid w:val="005F5F08"/>
    <w:rsid w:val="00603011"/>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81E61"/>
    <w:rsid w:val="00797321"/>
    <w:rsid w:val="007C6039"/>
    <w:rsid w:val="007E0EE3"/>
    <w:rsid w:val="007F6B0C"/>
    <w:rsid w:val="007F6C48"/>
    <w:rsid w:val="008012A7"/>
    <w:rsid w:val="008224BC"/>
    <w:rsid w:val="0082497C"/>
    <w:rsid w:val="00835CAB"/>
    <w:rsid w:val="008379A9"/>
    <w:rsid w:val="008414ED"/>
    <w:rsid w:val="008479C9"/>
    <w:rsid w:val="0085697F"/>
    <w:rsid w:val="0088375A"/>
    <w:rsid w:val="008A3EE7"/>
    <w:rsid w:val="008C03FC"/>
    <w:rsid w:val="008C360C"/>
    <w:rsid w:val="008F02F5"/>
    <w:rsid w:val="0090331B"/>
    <w:rsid w:val="00943C6F"/>
    <w:rsid w:val="0097092D"/>
    <w:rsid w:val="00986BFE"/>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523"/>
    <w:rsid w:val="00AC0D48"/>
    <w:rsid w:val="00AD5740"/>
    <w:rsid w:val="00AE3F87"/>
    <w:rsid w:val="00AE505C"/>
    <w:rsid w:val="00B009C3"/>
    <w:rsid w:val="00B03CE1"/>
    <w:rsid w:val="00B04441"/>
    <w:rsid w:val="00B12CF0"/>
    <w:rsid w:val="00B16612"/>
    <w:rsid w:val="00B26BE7"/>
    <w:rsid w:val="00B436C4"/>
    <w:rsid w:val="00B46745"/>
    <w:rsid w:val="00B49E37"/>
    <w:rsid w:val="00B62D64"/>
    <w:rsid w:val="00B72091"/>
    <w:rsid w:val="00B77565"/>
    <w:rsid w:val="00B80CAC"/>
    <w:rsid w:val="00B93679"/>
    <w:rsid w:val="00BA03E8"/>
    <w:rsid w:val="00BB45B5"/>
    <w:rsid w:val="00BC276C"/>
    <w:rsid w:val="00BF6072"/>
    <w:rsid w:val="00C0018D"/>
    <w:rsid w:val="00C15216"/>
    <w:rsid w:val="00C4485A"/>
    <w:rsid w:val="00C46854"/>
    <w:rsid w:val="00C55CA7"/>
    <w:rsid w:val="00C570C6"/>
    <w:rsid w:val="00C613A6"/>
    <w:rsid w:val="00C93276"/>
    <w:rsid w:val="00C96436"/>
    <w:rsid w:val="00CA14A2"/>
    <w:rsid w:val="00CA1B7C"/>
    <w:rsid w:val="00CB218A"/>
    <w:rsid w:val="00CC073F"/>
    <w:rsid w:val="00CD04C2"/>
    <w:rsid w:val="00CD48C4"/>
    <w:rsid w:val="00D13BDA"/>
    <w:rsid w:val="00D222A7"/>
    <w:rsid w:val="00D23FE0"/>
    <w:rsid w:val="00D34F5D"/>
    <w:rsid w:val="00D35EAF"/>
    <w:rsid w:val="00D4448E"/>
    <w:rsid w:val="00D7479E"/>
    <w:rsid w:val="00D7643F"/>
    <w:rsid w:val="00D8245A"/>
    <w:rsid w:val="00DC36D9"/>
    <w:rsid w:val="00E10B09"/>
    <w:rsid w:val="00E162E1"/>
    <w:rsid w:val="00E6109D"/>
    <w:rsid w:val="00E71564"/>
    <w:rsid w:val="00E7176F"/>
    <w:rsid w:val="00E81E06"/>
    <w:rsid w:val="00E8337F"/>
    <w:rsid w:val="00E83655"/>
    <w:rsid w:val="00EA1089"/>
    <w:rsid w:val="00EB35BA"/>
    <w:rsid w:val="00EB6797"/>
    <w:rsid w:val="00ED46D7"/>
    <w:rsid w:val="00ED5FB6"/>
    <w:rsid w:val="00EE1D15"/>
    <w:rsid w:val="00EE40D8"/>
    <w:rsid w:val="00F07800"/>
    <w:rsid w:val="00F42FEA"/>
    <w:rsid w:val="00F5134B"/>
    <w:rsid w:val="00F56A94"/>
    <w:rsid w:val="00F719AE"/>
    <w:rsid w:val="00F72BE5"/>
    <w:rsid w:val="00F75018"/>
    <w:rsid w:val="00F916DE"/>
    <w:rsid w:val="00F96D0C"/>
    <w:rsid w:val="00FA32D5"/>
    <w:rsid w:val="00FA580E"/>
    <w:rsid w:val="00FB1229"/>
    <w:rsid w:val="00FB25C8"/>
    <w:rsid w:val="00FC0455"/>
    <w:rsid w:val="00FD120E"/>
    <w:rsid w:val="00FD30D0"/>
    <w:rsid w:val="00FE3608"/>
    <w:rsid w:val="014D9B15"/>
    <w:rsid w:val="014FF7E3"/>
    <w:rsid w:val="017893BE"/>
    <w:rsid w:val="01C70FDA"/>
    <w:rsid w:val="02678F81"/>
    <w:rsid w:val="026A27DD"/>
    <w:rsid w:val="02741D62"/>
    <w:rsid w:val="027BB9EF"/>
    <w:rsid w:val="02B480E3"/>
    <w:rsid w:val="02C323E9"/>
    <w:rsid w:val="02CF5F42"/>
    <w:rsid w:val="02DFD069"/>
    <w:rsid w:val="0318CF4B"/>
    <w:rsid w:val="031E0E0C"/>
    <w:rsid w:val="03C9C09F"/>
    <w:rsid w:val="03E28314"/>
    <w:rsid w:val="03FBDD15"/>
    <w:rsid w:val="043830FD"/>
    <w:rsid w:val="04867C06"/>
    <w:rsid w:val="04BE789F"/>
    <w:rsid w:val="04D15BC8"/>
    <w:rsid w:val="0508F8AE"/>
    <w:rsid w:val="0509F95D"/>
    <w:rsid w:val="0617E98C"/>
    <w:rsid w:val="061CE3CC"/>
    <w:rsid w:val="065ED5A5"/>
    <w:rsid w:val="06824DA4"/>
    <w:rsid w:val="06841200"/>
    <w:rsid w:val="0694EB50"/>
    <w:rsid w:val="06C3904F"/>
    <w:rsid w:val="06D17967"/>
    <w:rsid w:val="06F02C8D"/>
    <w:rsid w:val="06F2E2C0"/>
    <w:rsid w:val="073DF03B"/>
    <w:rsid w:val="07571898"/>
    <w:rsid w:val="0765FD5C"/>
    <w:rsid w:val="076B4E33"/>
    <w:rsid w:val="07D66FAE"/>
    <w:rsid w:val="07DA989C"/>
    <w:rsid w:val="08015E7F"/>
    <w:rsid w:val="0828D361"/>
    <w:rsid w:val="086A4D9C"/>
    <w:rsid w:val="088FA25C"/>
    <w:rsid w:val="089D31C2"/>
    <w:rsid w:val="08ACDBF4"/>
    <w:rsid w:val="08B3974B"/>
    <w:rsid w:val="08B782C0"/>
    <w:rsid w:val="08BEF3BA"/>
    <w:rsid w:val="08ECAFBF"/>
    <w:rsid w:val="08ED8AD2"/>
    <w:rsid w:val="09316103"/>
    <w:rsid w:val="09360B3B"/>
    <w:rsid w:val="09380611"/>
    <w:rsid w:val="093D1820"/>
    <w:rsid w:val="099C044D"/>
    <w:rsid w:val="0A21E0A8"/>
    <w:rsid w:val="0A32AE6B"/>
    <w:rsid w:val="0A32F3CD"/>
    <w:rsid w:val="0A3D7F88"/>
    <w:rsid w:val="0A425820"/>
    <w:rsid w:val="0A88D3EB"/>
    <w:rsid w:val="0A8A3782"/>
    <w:rsid w:val="0A8A6B89"/>
    <w:rsid w:val="0AAE7B65"/>
    <w:rsid w:val="0AB14D6E"/>
    <w:rsid w:val="0AB8AEE3"/>
    <w:rsid w:val="0ACD3164"/>
    <w:rsid w:val="0AD7C791"/>
    <w:rsid w:val="0AFD07F0"/>
    <w:rsid w:val="0B420853"/>
    <w:rsid w:val="0B7A8EC7"/>
    <w:rsid w:val="0B7D2C58"/>
    <w:rsid w:val="0B9B5623"/>
    <w:rsid w:val="0BB4BD20"/>
    <w:rsid w:val="0BBBAA27"/>
    <w:rsid w:val="0BD37D06"/>
    <w:rsid w:val="0C862631"/>
    <w:rsid w:val="0C8ED76C"/>
    <w:rsid w:val="0CACAFD9"/>
    <w:rsid w:val="0CDB0127"/>
    <w:rsid w:val="0CDC0250"/>
    <w:rsid w:val="0D3055A0"/>
    <w:rsid w:val="0D484693"/>
    <w:rsid w:val="0D57D454"/>
    <w:rsid w:val="0DFDF4C6"/>
    <w:rsid w:val="0E180E00"/>
    <w:rsid w:val="0E60960B"/>
    <w:rsid w:val="0E7484DE"/>
    <w:rsid w:val="0EA4D67D"/>
    <w:rsid w:val="0ED5C5BA"/>
    <w:rsid w:val="0F559F49"/>
    <w:rsid w:val="0F622A7D"/>
    <w:rsid w:val="0FA885D9"/>
    <w:rsid w:val="1004362D"/>
    <w:rsid w:val="1031E77C"/>
    <w:rsid w:val="10321578"/>
    <w:rsid w:val="104A2510"/>
    <w:rsid w:val="105F1FD0"/>
    <w:rsid w:val="106BCD0E"/>
    <w:rsid w:val="1096667A"/>
    <w:rsid w:val="10BCC879"/>
    <w:rsid w:val="10DC2943"/>
    <w:rsid w:val="10E4D5C4"/>
    <w:rsid w:val="11089166"/>
    <w:rsid w:val="110F8339"/>
    <w:rsid w:val="114B6A3F"/>
    <w:rsid w:val="11536188"/>
    <w:rsid w:val="11546A0D"/>
    <w:rsid w:val="119C7E2C"/>
    <w:rsid w:val="12277941"/>
    <w:rsid w:val="1251B8C3"/>
    <w:rsid w:val="12DCED81"/>
    <w:rsid w:val="130A09BF"/>
    <w:rsid w:val="1338E0B8"/>
    <w:rsid w:val="1341B0E9"/>
    <w:rsid w:val="1346EA99"/>
    <w:rsid w:val="137C55A3"/>
    <w:rsid w:val="13DAC03E"/>
    <w:rsid w:val="14315903"/>
    <w:rsid w:val="1435AA84"/>
    <w:rsid w:val="143B6C7C"/>
    <w:rsid w:val="1442FA4D"/>
    <w:rsid w:val="146337EA"/>
    <w:rsid w:val="1492E7AD"/>
    <w:rsid w:val="14C1810B"/>
    <w:rsid w:val="14D7BE89"/>
    <w:rsid w:val="150B2F51"/>
    <w:rsid w:val="15172F91"/>
    <w:rsid w:val="157A752B"/>
    <w:rsid w:val="158C2082"/>
    <w:rsid w:val="15F06E33"/>
    <w:rsid w:val="160154D2"/>
    <w:rsid w:val="16113DA3"/>
    <w:rsid w:val="16113DA7"/>
    <w:rsid w:val="1667A7A7"/>
    <w:rsid w:val="168FBDEB"/>
    <w:rsid w:val="16CF0578"/>
    <w:rsid w:val="16DA77C3"/>
    <w:rsid w:val="16E34B7C"/>
    <w:rsid w:val="16F1A219"/>
    <w:rsid w:val="1731A09F"/>
    <w:rsid w:val="1760A524"/>
    <w:rsid w:val="17C05B07"/>
    <w:rsid w:val="17C25BF4"/>
    <w:rsid w:val="17E4D746"/>
    <w:rsid w:val="18046A50"/>
    <w:rsid w:val="1826C458"/>
    <w:rsid w:val="1837EEA2"/>
    <w:rsid w:val="18A75A09"/>
    <w:rsid w:val="18B84F27"/>
    <w:rsid w:val="18DFE0CF"/>
    <w:rsid w:val="1937BA6E"/>
    <w:rsid w:val="19716E99"/>
    <w:rsid w:val="197815A2"/>
    <w:rsid w:val="19886750"/>
    <w:rsid w:val="19F38E4A"/>
    <w:rsid w:val="1A0DCDEE"/>
    <w:rsid w:val="1A10AFE5"/>
    <w:rsid w:val="1A2513DB"/>
    <w:rsid w:val="1A2DD680"/>
    <w:rsid w:val="1A531626"/>
    <w:rsid w:val="1A57826D"/>
    <w:rsid w:val="1A753000"/>
    <w:rsid w:val="1A93C9C6"/>
    <w:rsid w:val="1AED9393"/>
    <w:rsid w:val="1AFCDFEA"/>
    <w:rsid w:val="1B141544"/>
    <w:rsid w:val="1B360C28"/>
    <w:rsid w:val="1B70BBCE"/>
    <w:rsid w:val="1BB51FAA"/>
    <w:rsid w:val="1C52718F"/>
    <w:rsid w:val="1C6317B6"/>
    <w:rsid w:val="1C9298D4"/>
    <w:rsid w:val="1CA242A8"/>
    <w:rsid w:val="1CD1FCD5"/>
    <w:rsid w:val="1D331C92"/>
    <w:rsid w:val="1D353E16"/>
    <w:rsid w:val="1D4C4EE5"/>
    <w:rsid w:val="1D514280"/>
    <w:rsid w:val="1D687A27"/>
    <w:rsid w:val="1DC73B88"/>
    <w:rsid w:val="1E3812D8"/>
    <w:rsid w:val="1E676543"/>
    <w:rsid w:val="1E84877E"/>
    <w:rsid w:val="1EB8DB8B"/>
    <w:rsid w:val="1EC0EF00"/>
    <w:rsid w:val="1ED040D9"/>
    <w:rsid w:val="1ED952CA"/>
    <w:rsid w:val="1FD6823D"/>
    <w:rsid w:val="1FF5411A"/>
    <w:rsid w:val="2049BB18"/>
    <w:rsid w:val="2057B031"/>
    <w:rsid w:val="205FD286"/>
    <w:rsid w:val="20BA7BB3"/>
    <w:rsid w:val="20D729E6"/>
    <w:rsid w:val="20E1332A"/>
    <w:rsid w:val="210BD150"/>
    <w:rsid w:val="213E445C"/>
    <w:rsid w:val="21532010"/>
    <w:rsid w:val="21A25804"/>
    <w:rsid w:val="21D07C6A"/>
    <w:rsid w:val="21F21086"/>
    <w:rsid w:val="22068DB5"/>
    <w:rsid w:val="2225B845"/>
    <w:rsid w:val="22437429"/>
    <w:rsid w:val="22A716AB"/>
    <w:rsid w:val="22A88AB6"/>
    <w:rsid w:val="232BF40F"/>
    <w:rsid w:val="23409A30"/>
    <w:rsid w:val="234F3559"/>
    <w:rsid w:val="23946023"/>
    <w:rsid w:val="23948EAA"/>
    <w:rsid w:val="23B9C7D2"/>
    <w:rsid w:val="23DC2F3E"/>
    <w:rsid w:val="2435266C"/>
    <w:rsid w:val="24392DDF"/>
    <w:rsid w:val="243AAE96"/>
    <w:rsid w:val="243D9B4F"/>
    <w:rsid w:val="24809BCE"/>
    <w:rsid w:val="24E4AA90"/>
    <w:rsid w:val="24ECB269"/>
    <w:rsid w:val="25043710"/>
    <w:rsid w:val="251D0EF7"/>
    <w:rsid w:val="25228370"/>
    <w:rsid w:val="25265A00"/>
    <w:rsid w:val="253E2E77"/>
    <w:rsid w:val="25461C0B"/>
    <w:rsid w:val="254958E1"/>
    <w:rsid w:val="256CE59C"/>
    <w:rsid w:val="2573080C"/>
    <w:rsid w:val="25D80574"/>
    <w:rsid w:val="25E1AF05"/>
    <w:rsid w:val="269FB6FB"/>
    <w:rsid w:val="26B64B84"/>
    <w:rsid w:val="26DC1C09"/>
    <w:rsid w:val="272E5E30"/>
    <w:rsid w:val="2736F92A"/>
    <w:rsid w:val="2744FCCF"/>
    <w:rsid w:val="276CC72E"/>
    <w:rsid w:val="2781D1EB"/>
    <w:rsid w:val="27B6D626"/>
    <w:rsid w:val="2805F44F"/>
    <w:rsid w:val="282A4B97"/>
    <w:rsid w:val="288A222B"/>
    <w:rsid w:val="28950B57"/>
    <w:rsid w:val="28990940"/>
    <w:rsid w:val="28A98665"/>
    <w:rsid w:val="291E84D8"/>
    <w:rsid w:val="295DDECE"/>
    <w:rsid w:val="29747C32"/>
    <w:rsid w:val="298CB981"/>
    <w:rsid w:val="29AB6F8D"/>
    <w:rsid w:val="29E4B133"/>
    <w:rsid w:val="29EB403C"/>
    <w:rsid w:val="2A289D51"/>
    <w:rsid w:val="2AA467F0"/>
    <w:rsid w:val="2B0D1F37"/>
    <w:rsid w:val="2B1EEF66"/>
    <w:rsid w:val="2B6ACD74"/>
    <w:rsid w:val="2BA5EC05"/>
    <w:rsid w:val="2C25C4A4"/>
    <w:rsid w:val="2C4F6CFC"/>
    <w:rsid w:val="2CAEE3F1"/>
    <w:rsid w:val="2CB3585C"/>
    <w:rsid w:val="2D0ED94E"/>
    <w:rsid w:val="2D316BE5"/>
    <w:rsid w:val="2D340976"/>
    <w:rsid w:val="2D3B4269"/>
    <w:rsid w:val="2D49FD8E"/>
    <w:rsid w:val="2D5EBFC9"/>
    <w:rsid w:val="2D78CAC3"/>
    <w:rsid w:val="2DA481E2"/>
    <w:rsid w:val="2DC20CBA"/>
    <w:rsid w:val="2E05A17A"/>
    <w:rsid w:val="2E32C378"/>
    <w:rsid w:val="2ECBE860"/>
    <w:rsid w:val="2F255816"/>
    <w:rsid w:val="2F4393B5"/>
    <w:rsid w:val="2F4BA96B"/>
    <w:rsid w:val="2F5263E4"/>
    <w:rsid w:val="2F5D59C3"/>
    <w:rsid w:val="2F60C45E"/>
    <w:rsid w:val="2FBE387F"/>
    <w:rsid w:val="2FF20603"/>
    <w:rsid w:val="3049108D"/>
    <w:rsid w:val="3061C474"/>
    <w:rsid w:val="3096608B"/>
    <w:rsid w:val="30AFE666"/>
    <w:rsid w:val="30DEFC4D"/>
    <w:rsid w:val="30F53B36"/>
    <w:rsid w:val="30FCEAE1"/>
    <w:rsid w:val="314F7DB4"/>
    <w:rsid w:val="315EDE53"/>
    <w:rsid w:val="31891875"/>
    <w:rsid w:val="31BD10A0"/>
    <w:rsid w:val="31C65905"/>
    <w:rsid w:val="31C7E846"/>
    <w:rsid w:val="31FBD4D6"/>
    <w:rsid w:val="327ECE2E"/>
    <w:rsid w:val="328A3F77"/>
    <w:rsid w:val="32A1C751"/>
    <w:rsid w:val="32E7D21B"/>
    <w:rsid w:val="3324E8D6"/>
    <w:rsid w:val="3345E110"/>
    <w:rsid w:val="3363B8A7"/>
    <w:rsid w:val="3371CCF5"/>
    <w:rsid w:val="3378D5B1"/>
    <w:rsid w:val="337AF6B5"/>
    <w:rsid w:val="337E1AD2"/>
    <w:rsid w:val="3469BE8B"/>
    <w:rsid w:val="34E53B52"/>
    <w:rsid w:val="34FB333E"/>
    <w:rsid w:val="351F5B6E"/>
    <w:rsid w:val="35462ABA"/>
    <w:rsid w:val="3586147E"/>
    <w:rsid w:val="358B3C45"/>
    <w:rsid w:val="35E51372"/>
    <w:rsid w:val="361C1488"/>
    <w:rsid w:val="3647B894"/>
    <w:rsid w:val="365FC729"/>
    <w:rsid w:val="369B5969"/>
    <w:rsid w:val="36A50456"/>
    <w:rsid w:val="3705DCD7"/>
    <w:rsid w:val="37483B93"/>
    <w:rsid w:val="37550A7A"/>
    <w:rsid w:val="3775BD04"/>
    <w:rsid w:val="37905425"/>
    <w:rsid w:val="37CB619F"/>
    <w:rsid w:val="37FD17E8"/>
    <w:rsid w:val="383729CA"/>
    <w:rsid w:val="386CD659"/>
    <w:rsid w:val="386EF255"/>
    <w:rsid w:val="3872CAA6"/>
    <w:rsid w:val="388FEC41"/>
    <w:rsid w:val="38930A48"/>
    <w:rsid w:val="38A00E4F"/>
    <w:rsid w:val="38A605F7"/>
    <w:rsid w:val="38B0C4E3"/>
    <w:rsid w:val="38B81D1F"/>
    <w:rsid w:val="38C21B94"/>
    <w:rsid w:val="38FE89DD"/>
    <w:rsid w:val="3901A61A"/>
    <w:rsid w:val="3967EA09"/>
    <w:rsid w:val="39DD5E2E"/>
    <w:rsid w:val="3A3839FA"/>
    <w:rsid w:val="3A409353"/>
    <w:rsid w:val="3AC9C065"/>
    <w:rsid w:val="3AD41465"/>
    <w:rsid w:val="3AF09EC3"/>
    <w:rsid w:val="3B1E1F36"/>
    <w:rsid w:val="3B4DBFA4"/>
    <w:rsid w:val="3B5A2205"/>
    <w:rsid w:val="3BC05553"/>
    <w:rsid w:val="3BD0301E"/>
    <w:rsid w:val="3BF224DE"/>
    <w:rsid w:val="3BFBA078"/>
    <w:rsid w:val="3C1B24F9"/>
    <w:rsid w:val="3C2B3AFD"/>
    <w:rsid w:val="3C3422A1"/>
    <w:rsid w:val="3C5DE3EA"/>
    <w:rsid w:val="3C614D88"/>
    <w:rsid w:val="3C87903A"/>
    <w:rsid w:val="3CD169AC"/>
    <w:rsid w:val="3D0C9655"/>
    <w:rsid w:val="3D128873"/>
    <w:rsid w:val="3D1F2181"/>
    <w:rsid w:val="3DA3C13D"/>
    <w:rsid w:val="3DC70B5E"/>
    <w:rsid w:val="3DD34AEC"/>
    <w:rsid w:val="3E0A557A"/>
    <w:rsid w:val="3E1CCD68"/>
    <w:rsid w:val="3E302B3B"/>
    <w:rsid w:val="3EAFEF95"/>
    <w:rsid w:val="3EF5241A"/>
    <w:rsid w:val="3EF7DB91"/>
    <w:rsid w:val="3F2E34DF"/>
    <w:rsid w:val="3F33F213"/>
    <w:rsid w:val="3F9FCEE6"/>
    <w:rsid w:val="3FA2E2F7"/>
    <w:rsid w:val="3FB35AB7"/>
    <w:rsid w:val="3FEFE11B"/>
    <w:rsid w:val="40090A6E"/>
    <w:rsid w:val="404A2935"/>
    <w:rsid w:val="404D9D74"/>
    <w:rsid w:val="405F33AC"/>
    <w:rsid w:val="40789310"/>
    <w:rsid w:val="409B2D14"/>
    <w:rsid w:val="40BAB440"/>
    <w:rsid w:val="4115F261"/>
    <w:rsid w:val="412C864A"/>
    <w:rsid w:val="4150B6FE"/>
    <w:rsid w:val="41719F7E"/>
    <w:rsid w:val="4183ABB3"/>
    <w:rsid w:val="41E5F996"/>
    <w:rsid w:val="41E62008"/>
    <w:rsid w:val="423925E0"/>
    <w:rsid w:val="428EF11B"/>
    <w:rsid w:val="42B5146F"/>
    <w:rsid w:val="42CBFD8B"/>
    <w:rsid w:val="42DDD0C9"/>
    <w:rsid w:val="430D6FDF"/>
    <w:rsid w:val="431D57CB"/>
    <w:rsid w:val="433C5BCC"/>
    <w:rsid w:val="43A16D4F"/>
    <w:rsid w:val="43C8953D"/>
    <w:rsid w:val="442E73C5"/>
    <w:rsid w:val="446F9454"/>
    <w:rsid w:val="4475535B"/>
    <w:rsid w:val="44B888E1"/>
    <w:rsid w:val="44DA3691"/>
    <w:rsid w:val="44F6FE59"/>
    <w:rsid w:val="45710CF6"/>
    <w:rsid w:val="45713FF8"/>
    <w:rsid w:val="45AB64F7"/>
    <w:rsid w:val="45B391C9"/>
    <w:rsid w:val="46215DFF"/>
    <w:rsid w:val="463529B0"/>
    <w:rsid w:val="463DEA96"/>
    <w:rsid w:val="46A0425C"/>
    <w:rsid w:val="46AAF418"/>
    <w:rsid w:val="46F50B95"/>
    <w:rsid w:val="4758A676"/>
    <w:rsid w:val="4762054B"/>
    <w:rsid w:val="478DAE8A"/>
    <w:rsid w:val="479194F0"/>
    <w:rsid w:val="47AACEE5"/>
    <w:rsid w:val="47C1C458"/>
    <w:rsid w:val="47DD6872"/>
    <w:rsid w:val="47F6606F"/>
    <w:rsid w:val="48141C53"/>
    <w:rsid w:val="48C1ED9E"/>
    <w:rsid w:val="48D3CB19"/>
    <w:rsid w:val="48DC4A67"/>
    <w:rsid w:val="48EE79CC"/>
    <w:rsid w:val="48F2DD75"/>
    <w:rsid w:val="49318A7C"/>
    <w:rsid w:val="494DD206"/>
    <w:rsid w:val="495C0B20"/>
    <w:rsid w:val="4983EE2F"/>
    <w:rsid w:val="498CE6D8"/>
    <w:rsid w:val="498FC953"/>
    <w:rsid w:val="49B1A6E1"/>
    <w:rsid w:val="49F2647A"/>
    <w:rsid w:val="49FCB884"/>
    <w:rsid w:val="4A0D077D"/>
    <w:rsid w:val="4A5B2CDB"/>
    <w:rsid w:val="4AA63BBB"/>
    <w:rsid w:val="4AE744EB"/>
    <w:rsid w:val="4B0F99C8"/>
    <w:rsid w:val="4B1D9419"/>
    <w:rsid w:val="4B1F4154"/>
    <w:rsid w:val="4B4BBD15"/>
    <w:rsid w:val="4B703C2D"/>
    <w:rsid w:val="4BD857D2"/>
    <w:rsid w:val="4BFCB985"/>
    <w:rsid w:val="4C1F70F2"/>
    <w:rsid w:val="4C357F05"/>
    <w:rsid w:val="4C570B3B"/>
    <w:rsid w:val="4C5B3D72"/>
    <w:rsid w:val="4C95357B"/>
    <w:rsid w:val="4C9F1B3F"/>
    <w:rsid w:val="4D6A45C6"/>
    <w:rsid w:val="4D8DEC0C"/>
    <w:rsid w:val="4DA322F2"/>
    <w:rsid w:val="4DC1476B"/>
    <w:rsid w:val="4DD15C01"/>
    <w:rsid w:val="4DDDED12"/>
    <w:rsid w:val="4E03912F"/>
    <w:rsid w:val="4E88A64C"/>
    <w:rsid w:val="4F516A10"/>
    <w:rsid w:val="4F9F0613"/>
    <w:rsid w:val="4F9F1734"/>
    <w:rsid w:val="4FB0520B"/>
    <w:rsid w:val="4FDA6FBD"/>
    <w:rsid w:val="500DECD5"/>
    <w:rsid w:val="50232613"/>
    <w:rsid w:val="504724A2"/>
    <w:rsid w:val="507CB57F"/>
    <w:rsid w:val="50ABC8F5"/>
    <w:rsid w:val="50BEB505"/>
    <w:rsid w:val="50C58E58"/>
    <w:rsid w:val="51568048"/>
    <w:rsid w:val="5177DC57"/>
    <w:rsid w:val="5178C122"/>
    <w:rsid w:val="517F0FAE"/>
    <w:rsid w:val="5218A192"/>
    <w:rsid w:val="521B4003"/>
    <w:rsid w:val="523FDA55"/>
    <w:rsid w:val="527E8F59"/>
    <w:rsid w:val="52AB10A2"/>
    <w:rsid w:val="52DDAD65"/>
    <w:rsid w:val="52FA845B"/>
    <w:rsid w:val="53556B3B"/>
    <w:rsid w:val="535CD6D3"/>
    <w:rsid w:val="53887B81"/>
    <w:rsid w:val="538B725D"/>
    <w:rsid w:val="53972623"/>
    <w:rsid w:val="5397EDC1"/>
    <w:rsid w:val="53C44A84"/>
    <w:rsid w:val="53F20EEE"/>
    <w:rsid w:val="549EBB5A"/>
    <w:rsid w:val="54A3D1E0"/>
    <w:rsid w:val="54AE2933"/>
    <w:rsid w:val="54F29F5B"/>
    <w:rsid w:val="55110233"/>
    <w:rsid w:val="557D5A4A"/>
    <w:rsid w:val="55E51215"/>
    <w:rsid w:val="565523FE"/>
    <w:rsid w:val="56A193EA"/>
    <w:rsid w:val="56B439FA"/>
    <w:rsid w:val="56CA99E9"/>
    <w:rsid w:val="56E34BE3"/>
    <w:rsid w:val="571F255E"/>
    <w:rsid w:val="57783E47"/>
    <w:rsid w:val="57C89757"/>
    <w:rsid w:val="57EAA9DC"/>
    <w:rsid w:val="58A6B3C7"/>
    <w:rsid w:val="58B60E94"/>
    <w:rsid w:val="59140EA8"/>
    <w:rsid w:val="59B04220"/>
    <w:rsid w:val="59B3F506"/>
    <w:rsid w:val="5AC24523"/>
    <w:rsid w:val="5ACD8D1D"/>
    <w:rsid w:val="5AD0D2EB"/>
    <w:rsid w:val="5B059640"/>
    <w:rsid w:val="5B17766A"/>
    <w:rsid w:val="5B6581A8"/>
    <w:rsid w:val="5C23205D"/>
    <w:rsid w:val="5C5F0832"/>
    <w:rsid w:val="5C91948C"/>
    <w:rsid w:val="5CBA8EFE"/>
    <w:rsid w:val="5CC6D918"/>
    <w:rsid w:val="5CC99F92"/>
    <w:rsid w:val="5D0EDAEF"/>
    <w:rsid w:val="5D27F2FE"/>
    <w:rsid w:val="5D5B3819"/>
    <w:rsid w:val="5DBD1717"/>
    <w:rsid w:val="5DD84BD6"/>
    <w:rsid w:val="5E184B66"/>
    <w:rsid w:val="5E28186D"/>
    <w:rsid w:val="5E33CCC8"/>
    <w:rsid w:val="5E439381"/>
    <w:rsid w:val="5E8846CA"/>
    <w:rsid w:val="5EC42143"/>
    <w:rsid w:val="5EC96591"/>
    <w:rsid w:val="5ED8803C"/>
    <w:rsid w:val="5F2B4C91"/>
    <w:rsid w:val="5F2CE7D1"/>
    <w:rsid w:val="5F603F1A"/>
    <w:rsid w:val="5F6E760D"/>
    <w:rsid w:val="5F7B291C"/>
    <w:rsid w:val="5F7BC848"/>
    <w:rsid w:val="5F812159"/>
    <w:rsid w:val="5FAC4B88"/>
    <w:rsid w:val="5FD90763"/>
    <w:rsid w:val="601C8359"/>
    <w:rsid w:val="602E333F"/>
    <w:rsid w:val="60384C9E"/>
    <w:rsid w:val="6075CF45"/>
    <w:rsid w:val="60A24A39"/>
    <w:rsid w:val="60FA117F"/>
    <w:rsid w:val="610E8DE4"/>
    <w:rsid w:val="613979C3"/>
    <w:rsid w:val="6158BF56"/>
    <w:rsid w:val="61ACEC05"/>
    <w:rsid w:val="624A8910"/>
    <w:rsid w:val="62A73222"/>
    <w:rsid w:val="62ABBCF9"/>
    <w:rsid w:val="62AF44C5"/>
    <w:rsid w:val="62EE158E"/>
    <w:rsid w:val="63073DEB"/>
    <w:rsid w:val="6316CA67"/>
    <w:rsid w:val="6322884F"/>
    <w:rsid w:val="6350188D"/>
    <w:rsid w:val="63798AF2"/>
    <w:rsid w:val="6388364E"/>
    <w:rsid w:val="639CD6B4"/>
    <w:rsid w:val="63B6D19B"/>
    <w:rsid w:val="63C0B5C6"/>
    <w:rsid w:val="645EAED5"/>
    <w:rsid w:val="6493536C"/>
    <w:rsid w:val="64B4660C"/>
    <w:rsid w:val="64BE58B0"/>
    <w:rsid w:val="64D31FE7"/>
    <w:rsid w:val="64D43F11"/>
    <w:rsid w:val="65F77D56"/>
    <w:rsid w:val="65FA7F36"/>
    <w:rsid w:val="65FFD36E"/>
    <w:rsid w:val="6626D3D2"/>
    <w:rsid w:val="664AB944"/>
    <w:rsid w:val="668B6B29"/>
    <w:rsid w:val="66A03D68"/>
    <w:rsid w:val="66B3707D"/>
    <w:rsid w:val="66CF30C8"/>
    <w:rsid w:val="66D8A0C5"/>
    <w:rsid w:val="6722EA59"/>
    <w:rsid w:val="6744E46E"/>
    <w:rsid w:val="67486266"/>
    <w:rsid w:val="676605BF"/>
    <w:rsid w:val="676854B5"/>
    <w:rsid w:val="677A83E4"/>
    <w:rsid w:val="677F2E1C"/>
    <w:rsid w:val="67BA2536"/>
    <w:rsid w:val="683D7BF7"/>
    <w:rsid w:val="685FAF63"/>
    <w:rsid w:val="687C2CE5"/>
    <w:rsid w:val="69321FF8"/>
    <w:rsid w:val="694AE26D"/>
    <w:rsid w:val="695BEF34"/>
    <w:rsid w:val="69933140"/>
    <w:rsid w:val="69B13F27"/>
    <w:rsid w:val="69CF2E26"/>
    <w:rsid w:val="69D89EE4"/>
    <w:rsid w:val="69F745FC"/>
    <w:rsid w:val="6A2798C9"/>
    <w:rsid w:val="6A2BB2F2"/>
    <w:rsid w:val="6A36CA5E"/>
    <w:rsid w:val="6A41DD36"/>
    <w:rsid w:val="6ACADCE0"/>
    <w:rsid w:val="6AE74A46"/>
    <w:rsid w:val="6B17DF30"/>
    <w:rsid w:val="6B23A790"/>
    <w:rsid w:val="6B31DCC9"/>
    <w:rsid w:val="6B326282"/>
    <w:rsid w:val="6B3FCC01"/>
    <w:rsid w:val="6BAD7836"/>
    <w:rsid w:val="6BDDCCAA"/>
    <w:rsid w:val="6C1D5A9D"/>
    <w:rsid w:val="6C467C04"/>
    <w:rsid w:val="6C608003"/>
    <w:rsid w:val="6C82832F"/>
    <w:rsid w:val="6D1745E0"/>
    <w:rsid w:val="6D2A8707"/>
    <w:rsid w:val="6D2FA5FA"/>
    <w:rsid w:val="6D922501"/>
    <w:rsid w:val="6DB37E30"/>
    <w:rsid w:val="6DF7EB30"/>
    <w:rsid w:val="6E3B2809"/>
    <w:rsid w:val="6E974B65"/>
    <w:rsid w:val="6E9BE605"/>
    <w:rsid w:val="6EB18EC2"/>
    <w:rsid w:val="6EBD1AE2"/>
    <w:rsid w:val="6F24AA59"/>
    <w:rsid w:val="6F3A39D7"/>
    <w:rsid w:val="6F487F87"/>
    <w:rsid w:val="6F4F28AB"/>
    <w:rsid w:val="6F7E1340"/>
    <w:rsid w:val="6FBDC7AC"/>
    <w:rsid w:val="6FD4A54D"/>
    <w:rsid w:val="6FEBFCC9"/>
    <w:rsid w:val="7024E22D"/>
    <w:rsid w:val="70433298"/>
    <w:rsid w:val="7075FA2D"/>
    <w:rsid w:val="7083E7B4"/>
    <w:rsid w:val="70A492B9"/>
    <w:rsid w:val="70AD4122"/>
    <w:rsid w:val="70B8BDBD"/>
    <w:rsid w:val="70C9C5C3"/>
    <w:rsid w:val="7114C6C4"/>
    <w:rsid w:val="7119E3A1"/>
    <w:rsid w:val="7147E897"/>
    <w:rsid w:val="719982C2"/>
    <w:rsid w:val="71E06B2E"/>
    <w:rsid w:val="72049B39"/>
    <w:rsid w:val="72172A1D"/>
    <w:rsid w:val="7245647E"/>
    <w:rsid w:val="725C2BEA"/>
    <w:rsid w:val="727D6A9B"/>
    <w:rsid w:val="729692F8"/>
    <w:rsid w:val="72D5CF0D"/>
    <w:rsid w:val="72F8CF3E"/>
    <w:rsid w:val="730D5D66"/>
    <w:rsid w:val="7352064C"/>
    <w:rsid w:val="7386E917"/>
    <w:rsid w:val="739F503A"/>
    <w:rsid w:val="73D95496"/>
    <w:rsid w:val="73F54D73"/>
    <w:rsid w:val="73F81B7C"/>
    <w:rsid w:val="74981E02"/>
    <w:rsid w:val="74D9D1D0"/>
    <w:rsid w:val="74E77AE8"/>
    <w:rsid w:val="754ECADF"/>
    <w:rsid w:val="7553C76A"/>
    <w:rsid w:val="75750826"/>
    <w:rsid w:val="757AC380"/>
    <w:rsid w:val="7581A980"/>
    <w:rsid w:val="7583209E"/>
    <w:rsid w:val="75FFD039"/>
    <w:rsid w:val="764414B1"/>
    <w:rsid w:val="76588BEB"/>
    <w:rsid w:val="76743B1D"/>
    <w:rsid w:val="76D66B11"/>
    <w:rsid w:val="771454B6"/>
    <w:rsid w:val="772B7D36"/>
    <w:rsid w:val="777C2989"/>
    <w:rsid w:val="778BBB01"/>
    <w:rsid w:val="77C47B69"/>
    <w:rsid w:val="77C902FB"/>
    <w:rsid w:val="7808C446"/>
    <w:rsid w:val="78449EB1"/>
    <w:rsid w:val="7847023D"/>
    <w:rsid w:val="78CB6D6E"/>
    <w:rsid w:val="78E84DAC"/>
    <w:rsid w:val="79629CF8"/>
    <w:rsid w:val="7996B2C6"/>
    <w:rsid w:val="79A494A7"/>
    <w:rsid w:val="79BCD23B"/>
    <w:rsid w:val="79DF4661"/>
    <w:rsid w:val="79F073E7"/>
    <w:rsid w:val="79FD68B4"/>
    <w:rsid w:val="7A2D74E3"/>
    <w:rsid w:val="7A5F61F0"/>
    <w:rsid w:val="7A637883"/>
    <w:rsid w:val="7AA54062"/>
    <w:rsid w:val="7AB3CA4B"/>
    <w:rsid w:val="7B431514"/>
    <w:rsid w:val="7B945A3A"/>
    <w:rsid w:val="7C1F82F6"/>
    <w:rsid w:val="7C5344A5"/>
    <w:rsid w:val="7C9ECF64"/>
    <w:rsid w:val="7CC23738"/>
    <w:rsid w:val="7D18ABAC"/>
    <w:rsid w:val="7D4A6A84"/>
    <w:rsid w:val="7D85D565"/>
    <w:rsid w:val="7DA857AF"/>
    <w:rsid w:val="7DD92E66"/>
    <w:rsid w:val="7DDF3E4C"/>
    <w:rsid w:val="7E1B4EFD"/>
    <w:rsid w:val="7E1FA51E"/>
    <w:rsid w:val="7E37D348"/>
    <w:rsid w:val="7E6725B9"/>
    <w:rsid w:val="7E9290CC"/>
    <w:rsid w:val="7EEED6A0"/>
    <w:rsid w:val="7F5DBEC7"/>
    <w:rsid w:val="7FAAE00C"/>
    <w:rsid w:val="7FB056C7"/>
    <w:rsid w:val="7FD26977"/>
    <w:rsid w:val="7FD7C76A"/>
    <w:rsid w:val="7FDB5524"/>
    <w:rsid w:val="7FF6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4AD61"/>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30"/>
  </w:style>
  <w:style w:type="paragraph" w:styleId="Heading1">
    <w:name w:val="heading 1"/>
    <w:basedOn w:val="Normal"/>
    <w:next w:val="Normal"/>
    <w:link w:val="Heading1Char"/>
    <w:uiPriority w:val="9"/>
    <w:qFormat/>
    <w:rsid w:val="00037C30"/>
    <w:pPr>
      <w:keepNext/>
      <w:keepLines/>
      <w:numPr>
        <w:numId w:val="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7C30"/>
    <w:pPr>
      <w:keepNext/>
      <w:keepLines/>
      <w:numPr>
        <w:ilvl w:val="1"/>
        <w:numId w:val="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37C30"/>
    <w:pPr>
      <w:keepNext/>
      <w:keepLines/>
      <w:numPr>
        <w:ilvl w:val="2"/>
        <w:numId w:val="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37C30"/>
    <w:pPr>
      <w:keepNext/>
      <w:keepLines/>
      <w:numPr>
        <w:ilvl w:val="3"/>
        <w:numId w:val="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37C30"/>
    <w:pPr>
      <w:keepNext/>
      <w:keepLines/>
      <w:numPr>
        <w:ilvl w:val="4"/>
        <w:numId w:val="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37C30"/>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37C3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C3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C3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037C3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7C3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37C3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7C30"/>
    <w:rPr>
      <w:color w:val="5A5A5A" w:themeColor="text1" w:themeTint="A5"/>
      <w:spacing w:val="10"/>
    </w:rPr>
  </w:style>
  <w:style w:type="character" w:customStyle="1" w:styleId="Heading1Char">
    <w:name w:val="Heading 1 Char"/>
    <w:basedOn w:val="DefaultParagraphFont"/>
    <w:link w:val="Heading1"/>
    <w:uiPriority w:val="9"/>
    <w:rsid w:val="00037C30"/>
    <w:rPr>
      <w:rFonts w:asciiTheme="majorHAnsi" w:eastAsiaTheme="majorEastAsia" w:hAnsiTheme="majorHAnsi" w:cstheme="majorBidi"/>
      <w:b/>
      <w:bCs/>
      <w:smallCaps/>
      <w:color w:val="000000" w:themeColor="text1"/>
      <w:sz w:val="36"/>
      <w:szCs w:val="36"/>
    </w:rPr>
  </w:style>
  <w:style w:type="paragraph" w:styleId="NoSpacing">
    <w:name w:val="No Spacing"/>
    <w:uiPriority w:val="1"/>
    <w:qFormat/>
    <w:rsid w:val="00037C30"/>
    <w:pPr>
      <w:spacing w:after="0" w:line="240" w:lineRule="auto"/>
    </w:p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7C30"/>
    <w:rPr>
      <w:rFonts w:asciiTheme="majorHAnsi" w:eastAsiaTheme="majorEastAsia" w:hAnsiTheme="majorHAnsi" w:cstheme="majorBidi"/>
      <w:b/>
      <w:bCs/>
      <w:smallCaps/>
      <w:color w:val="000000" w:themeColor="text1"/>
      <w:sz w:val="28"/>
      <w:szCs w:val="28"/>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37C30"/>
    <w:pPr>
      <w:spacing w:after="200" w:line="240" w:lineRule="auto"/>
    </w:pPr>
    <w:rPr>
      <w:i/>
      <w:iCs/>
      <w:color w:val="44546A" w:themeColor="text2"/>
      <w:sz w:val="18"/>
      <w:szCs w:val="18"/>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355633"/>
    <w:rPr>
      <w:color w:val="954F72" w:themeColor="followedHyperlink"/>
      <w:u w:val="single"/>
    </w:rPr>
  </w:style>
  <w:style w:type="table" w:styleId="GridTable1Light">
    <w:name w:val="Grid Table 1 Light"/>
    <w:basedOn w:val="TableNormal"/>
    <w:uiPriority w:val="46"/>
    <w:rsid w:val="00B62D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B62D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3E0D25"/>
    <w:pPr>
      <w:spacing w:before="100" w:beforeAutospacing="1" w:after="100" w:afterAutospacing="1"/>
    </w:pPr>
    <w:rPr>
      <w:rFonts w:ascii="Times New Roman" w:hAnsi="Times New Roman" w:cs="Times New Roman"/>
      <w:szCs w:val="24"/>
    </w:rPr>
  </w:style>
  <w:style w:type="character" w:customStyle="1" w:styleId="Heading3Char">
    <w:name w:val="Heading 3 Char"/>
    <w:basedOn w:val="DefaultParagraphFont"/>
    <w:link w:val="Heading3"/>
    <w:uiPriority w:val="9"/>
    <w:rsid w:val="00037C30"/>
    <w:rPr>
      <w:rFonts w:asciiTheme="majorHAnsi" w:eastAsiaTheme="majorEastAsia" w:hAnsiTheme="majorHAnsi" w:cstheme="majorBidi"/>
      <w:b/>
      <w:bCs/>
      <w:color w:val="000000" w:themeColor="text1"/>
    </w:rPr>
  </w:style>
  <w:style w:type="table" w:styleId="GridTable4-Accent1">
    <w:name w:val="Grid Table 4 Accent 1"/>
    <w:basedOn w:val="TableNormal"/>
    <w:uiPriority w:val="49"/>
    <w:rsid w:val="00C55C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semiHidden/>
    <w:rsid w:val="00037C3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37C3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37C3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37C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C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C3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037C30"/>
    <w:rPr>
      <w:b/>
      <w:bCs/>
      <w:color w:val="000000" w:themeColor="text1"/>
    </w:rPr>
  </w:style>
  <w:style w:type="character" w:styleId="Emphasis">
    <w:name w:val="Emphasis"/>
    <w:basedOn w:val="DefaultParagraphFont"/>
    <w:uiPriority w:val="20"/>
    <w:qFormat/>
    <w:rsid w:val="00037C30"/>
    <w:rPr>
      <w:i/>
      <w:iCs/>
      <w:color w:val="auto"/>
    </w:rPr>
  </w:style>
  <w:style w:type="paragraph" w:styleId="Quote">
    <w:name w:val="Quote"/>
    <w:basedOn w:val="Normal"/>
    <w:next w:val="Normal"/>
    <w:link w:val="QuoteChar"/>
    <w:uiPriority w:val="29"/>
    <w:qFormat/>
    <w:rsid w:val="00037C30"/>
    <w:pPr>
      <w:spacing w:before="160"/>
      <w:ind w:left="720" w:right="720"/>
    </w:pPr>
    <w:rPr>
      <w:i/>
      <w:iCs/>
      <w:color w:val="000000" w:themeColor="text1"/>
    </w:rPr>
  </w:style>
  <w:style w:type="character" w:customStyle="1" w:styleId="QuoteChar">
    <w:name w:val="Quote Char"/>
    <w:basedOn w:val="DefaultParagraphFont"/>
    <w:link w:val="Quote"/>
    <w:uiPriority w:val="29"/>
    <w:rsid w:val="00037C30"/>
    <w:rPr>
      <w:i/>
      <w:iCs/>
      <w:color w:val="000000" w:themeColor="text1"/>
    </w:rPr>
  </w:style>
  <w:style w:type="paragraph" w:styleId="IntenseQuote">
    <w:name w:val="Intense Quote"/>
    <w:basedOn w:val="Normal"/>
    <w:next w:val="Normal"/>
    <w:link w:val="IntenseQuoteChar"/>
    <w:uiPriority w:val="30"/>
    <w:qFormat/>
    <w:rsid w:val="00037C3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7C30"/>
    <w:rPr>
      <w:color w:val="000000" w:themeColor="text1"/>
      <w:shd w:val="clear" w:color="auto" w:fill="F2F2F2" w:themeFill="background1" w:themeFillShade="F2"/>
    </w:rPr>
  </w:style>
  <w:style w:type="character" w:styleId="SubtleEmphasis">
    <w:name w:val="Subtle Emphasis"/>
    <w:basedOn w:val="DefaultParagraphFont"/>
    <w:uiPriority w:val="19"/>
    <w:qFormat/>
    <w:rsid w:val="00037C30"/>
    <w:rPr>
      <w:i/>
      <w:iCs/>
      <w:color w:val="404040" w:themeColor="text1" w:themeTint="BF"/>
    </w:rPr>
  </w:style>
  <w:style w:type="character" w:styleId="IntenseEmphasis">
    <w:name w:val="Intense Emphasis"/>
    <w:basedOn w:val="DefaultParagraphFont"/>
    <w:uiPriority w:val="21"/>
    <w:qFormat/>
    <w:rsid w:val="00037C30"/>
    <w:rPr>
      <w:b/>
      <w:bCs/>
      <w:i/>
      <w:iCs/>
      <w:caps/>
    </w:rPr>
  </w:style>
  <w:style w:type="character" w:styleId="SubtleReference">
    <w:name w:val="Subtle Reference"/>
    <w:basedOn w:val="DefaultParagraphFont"/>
    <w:uiPriority w:val="31"/>
    <w:qFormat/>
    <w:rsid w:val="00037C3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7C30"/>
    <w:rPr>
      <w:b/>
      <w:bCs/>
      <w:smallCaps/>
      <w:u w:val="single"/>
    </w:rPr>
  </w:style>
  <w:style w:type="character" w:styleId="BookTitle">
    <w:name w:val="Book Title"/>
    <w:basedOn w:val="DefaultParagraphFont"/>
    <w:uiPriority w:val="33"/>
    <w:qFormat/>
    <w:rsid w:val="00037C30"/>
    <w:rPr>
      <w:b w:val="0"/>
      <w:bCs w:val="0"/>
      <w:smallCaps/>
      <w:spacing w:val="5"/>
    </w:rPr>
  </w:style>
  <w:style w:type="paragraph" w:styleId="TOCHeading">
    <w:name w:val="TOC Heading"/>
    <w:basedOn w:val="Heading1"/>
    <w:next w:val="Normal"/>
    <w:uiPriority w:val="39"/>
    <w:semiHidden/>
    <w:unhideWhenUsed/>
    <w:qFormat/>
    <w:rsid w:val="00037C30"/>
    <w:pPr>
      <w:outlineLvl w:val="9"/>
    </w:pPr>
  </w:style>
  <w:style w:type="table" w:styleId="GridTable6Colorful">
    <w:name w:val="Grid Table 6 Colorful"/>
    <w:basedOn w:val="TableNormal"/>
    <w:uiPriority w:val="51"/>
    <w:rsid w:val="00142EE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0">
      <w:bodyDiv w:val="1"/>
      <w:marLeft w:val="0"/>
      <w:marRight w:val="0"/>
      <w:marTop w:val="0"/>
      <w:marBottom w:val="0"/>
      <w:divBdr>
        <w:top w:val="none" w:sz="0" w:space="0" w:color="auto"/>
        <w:left w:val="none" w:sz="0" w:space="0" w:color="auto"/>
        <w:bottom w:val="none" w:sz="0" w:space="0" w:color="auto"/>
        <w:right w:val="none" w:sz="0" w:space="0" w:color="auto"/>
      </w:divBdr>
    </w:div>
    <w:div w:id="203753637">
      <w:bodyDiv w:val="1"/>
      <w:marLeft w:val="0"/>
      <w:marRight w:val="0"/>
      <w:marTop w:val="0"/>
      <w:marBottom w:val="0"/>
      <w:divBdr>
        <w:top w:val="none" w:sz="0" w:space="0" w:color="auto"/>
        <w:left w:val="none" w:sz="0" w:space="0" w:color="auto"/>
        <w:bottom w:val="none" w:sz="0" w:space="0" w:color="auto"/>
        <w:right w:val="none" w:sz="0" w:space="0" w:color="auto"/>
      </w:divBdr>
    </w:div>
    <w:div w:id="385957661">
      <w:bodyDiv w:val="1"/>
      <w:marLeft w:val="0"/>
      <w:marRight w:val="0"/>
      <w:marTop w:val="0"/>
      <w:marBottom w:val="0"/>
      <w:divBdr>
        <w:top w:val="none" w:sz="0" w:space="0" w:color="auto"/>
        <w:left w:val="none" w:sz="0" w:space="0" w:color="auto"/>
        <w:bottom w:val="none" w:sz="0" w:space="0" w:color="auto"/>
        <w:right w:val="none" w:sz="0" w:space="0" w:color="auto"/>
      </w:divBdr>
    </w:div>
    <w:div w:id="473377271">
      <w:bodyDiv w:val="1"/>
      <w:marLeft w:val="0"/>
      <w:marRight w:val="0"/>
      <w:marTop w:val="0"/>
      <w:marBottom w:val="0"/>
      <w:divBdr>
        <w:top w:val="none" w:sz="0" w:space="0" w:color="auto"/>
        <w:left w:val="none" w:sz="0" w:space="0" w:color="auto"/>
        <w:bottom w:val="none" w:sz="0" w:space="0" w:color="auto"/>
        <w:right w:val="none" w:sz="0" w:space="0" w:color="auto"/>
      </w:divBdr>
    </w:div>
    <w:div w:id="584924063">
      <w:bodyDiv w:val="1"/>
      <w:marLeft w:val="0"/>
      <w:marRight w:val="0"/>
      <w:marTop w:val="0"/>
      <w:marBottom w:val="0"/>
      <w:divBdr>
        <w:top w:val="none" w:sz="0" w:space="0" w:color="auto"/>
        <w:left w:val="none" w:sz="0" w:space="0" w:color="auto"/>
        <w:bottom w:val="none" w:sz="0" w:space="0" w:color="auto"/>
        <w:right w:val="none" w:sz="0" w:space="0" w:color="auto"/>
      </w:divBdr>
    </w:div>
    <w:div w:id="814762414">
      <w:bodyDiv w:val="1"/>
      <w:marLeft w:val="0"/>
      <w:marRight w:val="0"/>
      <w:marTop w:val="0"/>
      <w:marBottom w:val="0"/>
      <w:divBdr>
        <w:top w:val="none" w:sz="0" w:space="0" w:color="auto"/>
        <w:left w:val="none" w:sz="0" w:space="0" w:color="auto"/>
        <w:bottom w:val="none" w:sz="0" w:space="0" w:color="auto"/>
        <w:right w:val="none" w:sz="0" w:space="0" w:color="auto"/>
      </w:divBdr>
    </w:div>
    <w:div w:id="944969744">
      <w:bodyDiv w:val="1"/>
      <w:marLeft w:val="0"/>
      <w:marRight w:val="0"/>
      <w:marTop w:val="0"/>
      <w:marBottom w:val="0"/>
      <w:divBdr>
        <w:top w:val="none" w:sz="0" w:space="0" w:color="auto"/>
        <w:left w:val="none" w:sz="0" w:space="0" w:color="auto"/>
        <w:bottom w:val="none" w:sz="0" w:space="0" w:color="auto"/>
        <w:right w:val="none" w:sz="0" w:space="0" w:color="auto"/>
      </w:divBdr>
      <w:divsChild>
        <w:div w:id="945623090">
          <w:marLeft w:val="0"/>
          <w:marRight w:val="0"/>
          <w:marTop w:val="0"/>
          <w:marBottom w:val="0"/>
          <w:divBdr>
            <w:top w:val="none" w:sz="0" w:space="0" w:color="auto"/>
            <w:left w:val="none" w:sz="0" w:space="0" w:color="auto"/>
            <w:bottom w:val="none" w:sz="0" w:space="0" w:color="auto"/>
            <w:right w:val="none" w:sz="0" w:space="0" w:color="auto"/>
          </w:divBdr>
        </w:div>
        <w:div w:id="1925918284">
          <w:marLeft w:val="0"/>
          <w:marRight w:val="0"/>
          <w:marTop w:val="0"/>
          <w:marBottom w:val="0"/>
          <w:divBdr>
            <w:top w:val="none" w:sz="0" w:space="0" w:color="auto"/>
            <w:left w:val="none" w:sz="0" w:space="0" w:color="auto"/>
            <w:bottom w:val="none" w:sz="0" w:space="0" w:color="auto"/>
            <w:right w:val="none" w:sz="0" w:space="0" w:color="auto"/>
          </w:divBdr>
        </w:div>
      </w:divsChild>
    </w:div>
    <w:div w:id="991786811">
      <w:bodyDiv w:val="1"/>
      <w:marLeft w:val="0"/>
      <w:marRight w:val="0"/>
      <w:marTop w:val="0"/>
      <w:marBottom w:val="0"/>
      <w:divBdr>
        <w:top w:val="none" w:sz="0" w:space="0" w:color="auto"/>
        <w:left w:val="none" w:sz="0" w:space="0" w:color="auto"/>
        <w:bottom w:val="none" w:sz="0" w:space="0" w:color="auto"/>
        <w:right w:val="none" w:sz="0" w:space="0" w:color="auto"/>
      </w:divBdr>
    </w:div>
    <w:div w:id="1172794909">
      <w:bodyDiv w:val="1"/>
      <w:marLeft w:val="0"/>
      <w:marRight w:val="0"/>
      <w:marTop w:val="0"/>
      <w:marBottom w:val="0"/>
      <w:divBdr>
        <w:top w:val="none" w:sz="0" w:space="0" w:color="auto"/>
        <w:left w:val="none" w:sz="0" w:space="0" w:color="auto"/>
        <w:bottom w:val="none" w:sz="0" w:space="0" w:color="auto"/>
        <w:right w:val="none" w:sz="0" w:space="0" w:color="auto"/>
      </w:divBdr>
    </w:div>
    <w:div w:id="1178151231">
      <w:bodyDiv w:val="1"/>
      <w:marLeft w:val="0"/>
      <w:marRight w:val="0"/>
      <w:marTop w:val="0"/>
      <w:marBottom w:val="0"/>
      <w:divBdr>
        <w:top w:val="none" w:sz="0" w:space="0" w:color="auto"/>
        <w:left w:val="none" w:sz="0" w:space="0" w:color="auto"/>
        <w:bottom w:val="none" w:sz="0" w:space="0" w:color="auto"/>
        <w:right w:val="none" w:sz="0" w:space="0" w:color="auto"/>
      </w:divBdr>
    </w:div>
    <w:div w:id="1778132985">
      <w:bodyDiv w:val="1"/>
      <w:marLeft w:val="0"/>
      <w:marRight w:val="0"/>
      <w:marTop w:val="0"/>
      <w:marBottom w:val="0"/>
      <w:divBdr>
        <w:top w:val="none" w:sz="0" w:space="0" w:color="auto"/>
        <w:left w:val="none" w:sz="0" w:space="0" w:color="auto"/>
        <w:bottom w:val="none" w:sz="0" w:space="0" w:color="auto"/>
        <w:right w:val="none" w:sz="0" w:space="0" w:color="auto"/>
      </w:divBdr>
    </w:div>
    <w:div w:id="18770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gp/product/B075TGXY7Q/ref=dbs_a_def_rwt_bibl_vppi_i0" TargetMode="External"/><Relationship Id="rId18" Type="http://schemas.openxmlformats.org/officeDocument/2006/relationships/hyperlink" Target="https://alg.manifoldap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ec0198d2c173469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intropm2.com/order-information/" TargetMode="External"/><Relationship Id="rId17" Type="http://schemas.openxmlformats.org/officeDocument/2006/relationships/hyperlink" Target="https://ung.edu/university-press/books/index.ph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atalog.ung.edu/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ita.woods@ung.edu" TargetMode="External"/><Relationship Id="rId24" Type="http://schemas.openxmlformats.org/officeDocument/2006/relationships/header" Target="header3.xml"/><Relationship Id="R8ae2b260485a429c"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ung.edu/institutional-effectiveness/institutional-research/quick-facts.ph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erlot.org/merlot/" TargetMode="External"/><Relationship Id="Re5a6cde484204c1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gage.com/c/contemporary-project-management-4e-kloppenb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a90410-7063-4d26-82bb-11704679d956">
      <UserInfo>
        <DisplayName>Scott Marshall (IT)</DisplayName>
        <AccountId>12</AccountId>
        <AccountType/>
      </UserInfo>
      <UserInfo>
        <DisplayName>Bonnie(BJ) Robinson</DisplayName>
        <AccountId>21</AccountId>
        <AccountType/>
      </UserInfo>
      <UserInfo>
        <DisplayName>Corey Parson</DisplayName>
        <AccountId>22</AccountId>
        <AccountType/>
      </UserInfo>
      <UserInfo>
        <DisplayName>David Babb</DisplayName>
        <AccountId>24</AccountId>
        <AccountType/>
      </UserInfo>
      <UserInfo>
        <DisplayName>Christopher Jackson</DisplayName>
        <AccountId>27</AccountId>
        <AccountType/>
      </UserInfo>
      <UserInfo>
        <DisplayName>Juanita Woods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568CF0F888D74EA21CB64421400DF9" ma:contentTypeVersion="6" ma:contentTypeDescription="Create a new document." ma:contentTypeScope="" ma:versionID="4dd66465e232b471e70497e9dde9a86d">
  <xsd:schema xmlns:xsd="http://www.w3.org/2001/XMLSchema" xmlns:xs="http://www.w3.org/2001/XMLSchema" xmlns:p="http://schemas.microsoft.com/office/2006/metadata/properties" xmlns:ns2="b510ab46-766a-4f4f-ab22-445c734c04b9" xmlns:ns3="17a90410-7063-4d26-82bb-11704679d956" targetNamespace="http://schemas.microsoft.com/office/2006/metadata/properties" ma:root="true" ma:fieldsID="495c817aac683088a254f43a318f7d03" ns2:_="" ns3:_="">
    <xsd:import namespace="b510ab46-766a-4f4f-ab22-445c734c04b9"/>
    <xsd:import namespace="17a90410-7063-4d26-82bb-11704679d9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ab46-766a-4f4f-ab22-445c734c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90410-7063-4d26-82bb-11704679d9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17a90410-7063-4d26-82bb-11704679d956"/>
  </ds:schemaRefs>
</ds:datastoreItem>
</file>

<file path=customXml/itemProps2.xml><?xml version="1.0" encoding="utf-8"?>
<ds:datastoreItem xmlns:ds="http://schemas.openxmlformats.org/officeDocument/2006/customXml" ds:itemID="{BA30FF8E-FB37-4192-ACC9-D9F736C8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0ab46-766a-4f4f-ab22-445c734c04b9"/>
    <ds:schemaRef ds:uri="17a90410-7063-4d26-82bb-11704679d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173F25B5-8C5E-4719-AB73-6D45FD44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4378</Words>
  <Characters>24959</Characters>
  <Application>Microsoft Office Word</Application>
  <DocSecurity>0</DocSecurity>
  <Lines>207</Lines>
  <Paragraphs>58</Paragraphs>
  <ScaleCrop>false</ScaleCrop>
  <Company>University System of Georgia Board of Regents</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Christopher Jackson</cp:lastModifiedBy>
  <cp:revision>14</cp:revision>
  <cp:lastPrinted>2022-01-31T15:31:00Z</cp:lastPrinted>
  <dcterms:created xsi:type="dcterms:W3CDTF">2022-01-25T14:18:00Z</dcterms:created>
  <dcterms:modified xsi:type="dcterms:W3CDTF">2022-02-02T20:07:00Z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0x01010084568CF0F888D74EA21CB64421400DF9</vt:lpwstr>
  </property>
</Properties>
</file>