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0EDE" w14:textId="77777777" w:rsidR="005550F1" w:rsidRDefault="005550F1" w:rsidP="005550F1">
      <w:pPr>
        <w:pStyle w:val="Title"/>
        <w:jc w:val="center"/>
        <w:rPr>
          <w:sz w:val="36"/>
          <w:szCs w:val="36"/>
        </w:rPr>
      </w:pPr>
      <w:r w:rsidRPr="6BF9256F">
        <w:rPr>
          <w:sz w:val="36"/>
          <w:szCs w:val="36"/>
        </w:rPr>
        <w:t xml:space="preserve">Affordable Materials Grants, </w:t>
      </w:r>
      <w:proofErr w:type="gramStart"/>
      <w:r w:rsidRPr="6BF9256F">
        <w:rPr>
          <w:sz w:val="36"/>
          <w:szCs w:val="36"/>
        </w:rPr>
        <w:t>Round</w:t>
      </w:r>
      <w:proofErr w:type="gramEnd"/>
      <w:r w:rsidRPr="6BF9256F">
        <w:rPr>
          <w:sz w:val="36"/>
          <w:szCs w:val="36"/>
        </w:rPr>
        <w:t xml:space="preserve"> </w:t>
      </w:r>
      <w:r>
        <w:rPr>
          <w:sz w:val="36"/>
          <w:szCs w:val="36"/>
        </w:rPr>
        <w:t>21</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77777777" w:rsidR="005550F1" w:rsidRPr="00FD120E" w:rsidRDefault="005550F1" w:rsidP="005550F1">
      <w:pPr>
        <w:pStyle w:val="Title"/>
        <w:jc w:val="center"/>
        <w:rPr>
          <w:sz w:val="36"/>
        </w:rPr>
      </w:pPr>
      <w:r>
        <w:rPr>
          <w:sz w:val="36"/>
        </w:rPr>
        <w:t>(Spring 2022-Spring 2023</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77777777"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Pr="00112807">
          <w:rPr>
            <w:rStyle w:val="Hyperlink"/>
          </w:rPr>
          <w:t xml:space="preserve">Round </w:t>
        </w:r>
        <w:r>
          <w:rPr>
            <w:rStyle w:val="Hyperlink"/>
          </w:rPr>
          <w:t>21</w:t>
        </w:r>
        <w:r w:rsidRPr="00112807">
          <w:rPr>
            <w:rStyle w:val="Hyperlink"/>
          </w:rPr>
          <w:t xml:space="preserve"> RFP Page</w:t>
        </w:r>
      </w:hyperlink>
      <w:r>
        <w:t>.</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77B5FFF1" w:rsidR="005550F1" w:rsidRDefault="005550F1" w:rsidP="005550F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w:t>
      </w:r>
      <w:r w:rsidR="00F75018">
        <w:t>2</w:t>
      </w:r>
      <w:r w:rsidRPr="00FF34E9">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323222"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323222" w:rsidRDefault="00323222" w:rsidP="00323222">
            <w:pPr>
              <w:jc w:val="left"/>
            </w:pPr>
            <w:r>
              <w:t>Institution(s)</w:t>
            </w:r>
          </w:p>
        </w:tc>
        <w:tc>
          <w:tcPr>
            <w:tcW w:w="6120" w:type="dxa"/>
          </w:tcPr>
          <w:p w14:paraId="537BA3AF" w14:textId="4516ED22" w:rsidR="00323222" w:rsidRDefault="00323222" w:rsidP="00323222">
            <w:pPr>
              <w:jc w:val="left"/>
              <w:cnfStyle w:val="000000100000" w:firstRow="0" w:lastRow="0" w:firstColumn="0" w:lastColumn="0" w:oddVBand="0" w:evenVBand="0" w:oddHBand="1" w:evenHBand="0" w:firstRowFirstColumn="0" w:firstRowLastColumn="0" w:lastRowFirstColumn="0" w:lastRowLastColumn="0"/>
            </w:pPr>
            <w:r>
              <w:t>Georgia Southern University</w:t>
            </w:r>
          </w:p>
        </w:tc>
      </w:tr>
      <w:tr w:rsidR="00323222"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323222" w:rsidRDefault="00323222" w:rsidP="00323222">
            <w:pPr>
              <w:jc w:val="left"/>
            </w:pPr>
            <w:r>
              <w:t>Applicant name</w:t>
            </w:r>
          </w:p>
        </w:tc>
        <w:tc>
          <w:tcPr>
            <w:tcW w:w="6120" w:type="dxa"/>
          </w:tcPr>
          <w:p w14:paraId="0CF0A4D3" w14:textId="1B940E6A" w:rsidR="00323222" w:rsidRDefault="00323222" w:rsidP="00323222">
            <w:pPr>
              <w:jc w:val="left"/>
              <w:cnfStyle w:val="000000000000" w:firstRow="0" w:lastRow="0" w:firstColumn="0" w:lastColumn="0" w:oddVBand="0" w:evenVBand="0" w:oddHBand="0" w:evenHBand="0" w:firstRowFirstColumn="0" w:firstRowLastColumn="0" w:lastRowFirstColumn="0" w:lastRowLastColumn="0"/>
            </w:pPr>
            <w:proofErr w:type="spellStart"/>
            <w:r>
              <w:t>Weitian</w:t>
            </w:r>
            <w:proofErr w:type="spellEnd"/>
            <w:r>
              <w:t xml:space="preserve"> Tong</w:t>
            </w:r>
          </w:p>
        </w:tc>
      </w:tr>
      <w:tr w:rsidR="00323222"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323222" w:rsidRDefault="00323222" w:rsidP="00323222">
            <w:pPr>
              <w:jc w:val="left"/>
            </w:pPr>
            <w:r>
              <w:t xml:space="preserve">Applicant email </w:t>
            </w:r>
          </w:p>
        </w:tc>
        <w:tc>
          <w:tcPr>
            <w:tcW w:w="6120" w:type="dxa"/>
          </w:tcPr>
          <w:p w14:paraId="15558855" w14:textId="19F9C2EA" w:rsidR="00323222" w:rsidRDefault="00323222" w:rsidP="00323222">
            <w:pPr>
              <w:jc w:val="left"/>
              <w:cnfStyle w:val="000000100000" w:firstRow="0" w:lastRow="0" w:firstColumn="0" w:lastColumn="0" w:oddVBand="0" w:evenVBand="0" w:oddHBand="1" w:evenHBand="0" w:firstRowFirstColumn="0" w:firstRowLastColumn="0" w:lastRowFirstColumn="0" w:lastRowLastColumn="0"/>
            </w:pPr>
            <w:r>
              <w:t>wtong@georgiasouthern.edu</w:t>
            </w:r>
          </w:p>
        </w:tc>
      </w:tr>
      <w:tr w:rsidR="00323222"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323222" w:rsidRDefault="00323222" w:rsidP="00323222">
            <w:pPr>
              <w:jc w:val="left"/>
            </w:pPr>
            <w:r>
              <w:t>Applicant position/title</w:t>
            </w:r>
          </w:p>
        </w:tc>
        <w:tc>
          <w:tcPr>
            <w:tcW w:w="6120" w:type="dxa"/>
          </w:tcPr>
          <w:p w14:paraId="3BBEDA31" w14:textId="1DB74CA6" w:rsidR="00323222" w:rsidRDefault="00323222" w:rsidP="00323222">
            <w:pPr>
              <w:jc w:val="left"/>
              <w:cnfStyle w:val="000000000000" w:firstRow="0" w:lastRow="0" w:firstColumn="0" w:lastColumn="0" w:oddVBand="0" w:evenVBand="0" w:oddHBand="0" w:evenHBand="0" w:firstRowFirstColumn="0" w:firstRowLastColumn="0" w:lastRowFirstColumn="0" w:lastRowLastColumn="0"/>
            </w:pPr>
            <w:r>
              <w:t>Tenure-track Assistant Professor</w:t>
            </w:r>
          </w:p>
        </w:tc>
      </w:tr>
      <w:tr w:rsidR="00323222"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323222" w:rsidRDefault="00323222" w:rsidP="00323222">
            <w:pPr>
              <w:jc w:val="left"/>
            </w:pPr>
            <w:r>
              <w:t xml:space="preserve">Submitter name </w:t>
            </w:r>
          </w:p>
        </w:tc>
        <w:tc>
          <w:tcPr>
            <w:tcW w:w="6120" w:type="dxa"/>
          </w:tcPr>
          <w:p w14:paraId="2877A289" w14:textId="1C043447" w:rsidR="00323222" w:rsidRDefault="00323222" w:rsidP="00323222">
            <w:pPr>
              <w:jc w:val="left"/>
              <w:cnfStyle w:val="000000100000" w:firstRow="0" w:lastRow="0" w:firstColumn="0" w:lastColumn="0" w:oddVBand="0" w:evenVBand="0" w:oddHBand="1" w:evenHBand="0" w:firstRowFirstColumn="0" w:firstRowLastColumn="0" w:lastRowFirstColumn="0" w:lastRowLastColumn="0"/>
            </w:pPr>
            <w:proofErr w:type="spellStart"/>
            <w:r>
              <w:t>Weitian</w:t>
            </w:r>
            <w:proofErr w:type="spellEnd"/>
            <w:r>
              <w:t xml:space="preserve"> Tong</w:t>
            </w:r>
          </w:p>
        </w:tc>
      </w:tr>
      <w:tr w:rsidR="00323222"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323222" w:rsidRDefault="00323222" w:rsidP="00323222">
            <w:pPr>
              <w:jc w:val="left"/>
            </w:pPr>
            <w:r>
              <w:t xml:space="preserve">Submitter email </w:t>
            </w:r>
          </w:p>
        </w:tc>
        <w:tc>
          <w:tcPr>
            <w:tcW w:w="6120" w:type="dxa"/>
          </w:tcPr>
          <w:p w14:paraId="21E89ED7" w14:textId="68565591" w:rsidR="00323222" w:rsidRDefault="00323222" w:rsidP="00323222">
            <w:pPr>
              <w:jc w:val="left"/>
              <w:cnfStyle w:val="000000000000" w:firstRow="0" w:lastRow="0" w:firstColumn="0" w:lastColumn="0" w:oddVBand="0" w:evenVBand="0" w:oddHBand="0" w:evenHBand="0" w:firstRowFirstColumn="0" w:firstRowLastColumn="0" w:lastRowFirstColumn="0" w:lastRowLastColumn="0"/>
            </w:pPr>
            <w:r>
              <w:t>wtong@georgiasouthern.edu</w:t>
            </w:r>
          </w:p>
        </w:tc>
      </w:tr>
      <w:tr w:rsidR="00323222"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323222" w:rsidRDefault="00323222" w:rsidP="00323222">
            <w:pPr>
              <w:jc w:val="left"/>
            </w:pPr>
            <w:r>
              <w:t>Submitter position/title</w:t>
            </w:r>
          </w:p>
        </w:tc>
        <w:tc>
          <w:tcPr>
            <w:tcW w:w="6120" w:type="dxa"/>
          </w:tcPr>
          <w:p w14:paraId="2D858DED" w14:textId="531D8A58" w:rsidR="00323222" w:rsidRDefault="00323222" w:rsidP="00323222">
            <w:pPr>
              <w:jc w:val="left"/>
              <w:cnfStyle w:val="000000100000" w:firstRow="0" w:lastRow="0" w:firstColumn="0" w:lastColumn="0" w:oddVBand="0" w:evenVBand="0" w:oddHBand="1" w:evenHBand="0" w:firstRowFirstColumn="0" w:firstRowLastColumn="0" w:lastRowFirstColumn="0" w:lastRowLastColumn="0"/>
            </w:pPr>
            <w:r>
              <w:t>Tenure-track Assistant Professor</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323222"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323222" w:rsidRDefault="00323222" w:rsidP="00323222">
            <w:pPr>
              <w:jc w:val="left"/>
            </w:pPr>
            <w:r>
              <w:t>Team member 1</w:t>
            </w:r>
          </w:p>
        </w:tc>
        <w:tc>
          <w:tcPr>
            <w:tcW w:w="2430" w:type="dxa"/>
          </w:tcPr>
          <w:p w14:paraId="393FFEE9" w14:textId="33E98C2F" w:rsidR="00323222" w:rsidRDefault="00323222" w:rsidP="00323222">
            <w:pPr>
              <w:jc w:val="left"/>
              <w:cnfStyle w:val="000000100000" w:firstRow="0" w:lastRow="0" w:firstColumn="0" w:lastColumn="0" w:oddVBand="0" w:evenVBand="0" w:oddHBand="1" w:evenHBand="0" w:firstRowFirstColumn="0" w:firstRowLastColumn="0" w:lastRowFirstColumn="0" w:lastRowLastColumn="0"/>
            </w:pPr>
            <w:proofErr w:type="spellStart"/>
            <w:r>
              <w:t>Weitian</w:t>
            </w:r>
            <w:proofErr w:type="spellEnd"/>
            <w:r>
              <w:t xml:space="preserve"> Tong</w:t>
            </w:r>
          </w:p>
        </w:tc>
        <w:tc>
          <w:tcPr>
            <w:tcW w:w="5220" w:type="dxa"/>
          </w:tcPr>
          <w:p w14:paraId="672314AC" w14:textId="21B3C1E4" w:rsidR="00323222" w:rsidRDefault="00323222" w:rsidP="00323222">
            <w:pPr>
              <w:jc w:val="left"/>
              <w:cnfStyle w:val="000000100000" w:firstRow="0" w:lastRow="0" w:firstColumn="0" w:lastColumn="0" w:oddVBand="0" w:evenVBand="0" w:oddHBand="1" w:evenHBand="0" w:firstRowFirstColumn="0" w:firstRowLastColumn="0" w:lastRowFirstColumn="0" w:lastRowLastColumn="0"/>
            </w:pPr>
            <w:r>
              <w:t>wtong@georgiasouthern.edu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6EEE3308" w:rsidR="00725343" w:rsidRDefault="00323222" w:rsidP="00725343">
            <w:pPr>
              <w:jc w:val="left"/>
              <w:cnfStyle w:val="000000000000" w:firstRow="0" w:lastRow="0" w:firstColumn="0" w:lastColumn="0" w:oddVBand="0" w:evenVBand="0" w:oddHBand="0" w:evenHBand="0" w:firstRowFirstColumn="0" w:firstRowLastColumn="0" w:lastRowFirstColumn="0" w:lastRowLastColumn="0"/>
            </w:pPr>
            <w:proofErr w:type="spellStart"/>
            <w:r>
              <w:rPr>
                <w:rFonts w:hint="eastAsia"/>
              </w:rPr>
              <w:t>L</w:t>
            </w:r>
            <w:r>
              <w:t>ixin</w:t>
            </w:r>
            <w:proofErr w:type="spellEnd"/>
            <w:r>
              <w:t xml:space="preserve"> Li</w:t>
            </w:r>
          </w:p>
        </w:tc>
        <w:tc>
          <w:tcPr>
            <w:tcW w:w="5220" w:type="dxa"/>
          </w:tcPr>
          <w:p w14:paraId="201A2C1F" w14:textId="11CAF3DC" w:rsidR="00725343" w:rsidRDefault="00323222" w:rsidP="00725343">
            <w:pPr>
              <w:jc w:val="left"/>
              <w:cnfStyle w:val="000000000000" w:firstRow="0" w:lastRow="0" w:firstColumn="0" w:lastColumn="0" w:oddVBand="0" w:evenVBand="0" w:oddHBand="0" w:evenHBand="0" w:firstRowFirstColumn="0" w:firstRowLastColumn="0" w:lastRowFirstColumn="0" w:lastRowLastColumn="0"/>
            </w:pPr>
            <w:r>
              <w:rPr>
                <w:rFonts w:hint="eastAsia"/>
              </w:rPr>
              <w:t>l</w:t>
            </w:r>
            <w:r>
              <w:t>li@georgiasouthern.edu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236361F5" w:rsidR="00725343" w:rsidRDefault="00323222" w:rsidP="00725343">
            <w:pPr>
              <w:jc w:val="left"/>
              <w:cnfStyle w:val="000000100000" w:firstRow="0" w:lastRow="0" w:firstColumn="0" w:lastColumn="0" w:oddVBand="0" w:evenVBand="0" w:oddHBand="1" w:evenHBand="0" w:firstRowFirstColumn="0" w:firstRowLastColumn="0" w:lastRowFirstColumn="0" w:lastRowLastColumn="0"/>
            </w:pPr>
            <w:r>
              <w:rPr>
                <w:rFonts w:hint="eastAsia"/>
              </w:rPr>
              <w:t>Y</w:t>
            </w:r>
            <w:r>
              <w:t>ao Xu</w:t>
            </w:r>
          </w:p>
        </w:tc>
        <w:tc>
          <w:tcPr>
            <w:tcW w:w="5220" w:type="dxa"/>
          </w:tcPr>
          <w:p w14:paraId="6AE73F29" w14:textId="12E9C195" w:rsidR="00725343" w:rsidRDefault="00323222" w:rsidP="00725343">
            <w:pPr>
              <w:jc w:val="left"/>
              <w:cnfStyle w:val="000000100000" w:firstRow="0" w:lastRow="0" w:firstColumn="0" w:lastColumn="0" w:oddVBand="0" w:evenVBand="0" w:oddHBand="1" w:evenHBand="0" w:firstRowFirstColumn="0" w:firstRowLastColumn="0" w:lastRowFirstColumn="0" w:lastRowLastColumn="0"/>
            </w:pPr>
            <w:r>
              <w:t>yxu@georgiasouthern.edu</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71847C6F" w14:textId="1C9B5E35" w:rsidR="001D4CF2" w:rsidRPr="00002DF9"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u w:val="single"/>
              </w:rPr>
            </w:pPr>
            <w:r w:rsidRPr="00002DF9">
              <w:rPr>
                <w:i/>
                <w:u w:val="single"/>
              </w:rPr>
              <w:t>Student Participation in Materials Evaluation and/or Development</w:t>
            </w:r>
          </w:p>
          <w:p w14:paraId="0F79C87C" w14:textId="6D100DD6" w:rsidR="001D4CF2" w:rsidRPr="00002DF9"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u w:val="single"/>
              </w:rPr>
            </w:pPr>
            <w:r w:rsidRPr="00002DF9">
              <w:rPr>
                <w:i/>
                <w:u w:val="single"/>
              </w:rPr>
              <w:t>Departmental Scaling Projects</w:t>
            </w:r>
          </w:p>
          <w:p w14:paraId="533B2A7E" w14:textId="6F3BFCF9"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51FE7086" w:rsidR="007F6B0C" w:rsidRPr="00543660" w:rsidRDefault="00543660" w:rsidP="49FCB884">
            <w:pPr>
              <w:jc w:val="left"/>
              <w:cnfStyle w:val="000000000000" w:firstRow="0" w:lastRow="0" w:firstColumn="0" w:lastColumn="0" w:oddVBand="0" w:evenVBand="0" w:oddHBand="0" w:evenHBand="0" w:firstRowFirstColumn="0" w:firstRowLastColumn="0" w:lastRowFirstColumn="0" w:lastRowLastColumn="0"/>
            </w:pPr>
            <w:r>
              <w:rPr>
                <w:rFonts w:hint="eastAsia"/>
              </w:rPr>
              <w:t>$</w:t>
            </w:r>
            <w:r w:rsidR="002F0BE4" w:rsidRPr="002F0BE4">
              <w:t>16,076.5</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36AE7ADC" w:rsidR="0055284A" w:rsidRPr="003971F6" w:rsidRDefault="002C741E" w:rsidP="004C6D54">
            <w:pPr>
              <w:jc w:val="left"/>
              <w:cnfStyle w:val="000000100000" w:firstRow="0" w:lastRow="0" w:firstColumn="0" w:lastColumn="0" w:oddVBand="0" w:evenVBand="0" w:oddHBand="1" w:evenHBand="0" w:firstRowFirstColumn="0" w:firstRowLastColumn="0" w:lastRowFirstColumn="0" w:lastRowLastColumn="0"/>
              <w:rPr>
                <w:iCs/>
              </w:rPr>
            </w:pPr>
            <w:r w:rsidRPr="003971F6">
              <w:rPr>
                <w:iCs/>
              </w:rPr>
              <w:t>Spring</w:t>
            </w:r>
            <w:r w:rsidR="004C7EF2" w:rsidRPr="003971F6">
              <w:rPr>
                <w:iCs/>
              </w:rPr>
              <w:t xml:space="preserve"> 202</w:t>
            </w:r>
            <w:r w:rsidR="005550F1" w:rsidRPr="003971F6">
              <w:rPr>
                <w:iCs/>
              </w:rPr>
              <w:t>3</w:t>
            </w:r>
            <w:r w:rsidR="004C7EF2" w:rsidRPr="003971F6">
              <w:rPr>
                <w:iCs/>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2C41CC45" w:rsidR="008414ED" w:rsidRPr="003971F6" w:rsidDel="00B72091" w:rsidRDefault="00D518AB" w:rsidP="004C6D54">
            <w:pPr>
              <w:jc w:val="left"/>
              <w:cnfStyle w:val="000000000000" w:firstRow="0" w:lastRow="0" w:firstColumn="0" w:lastColumn="0" w:oddVBand="0" w:evenVBand="0" w:oddHBand="0" w:evenHBand="0" w:firstRowFirstColumn="0" w:firstRowLastColumn="0" w:lastRowFirstColumn="0" w:lastRowLastColumn="0"/>
              <w:rPr>
                <w:iCs/>
                <w:lang w:eastAsia="zh-CN"/>
              </w:rPr>
            </w:pPr>
            <w:r>
              <w:rPr>
                <w:iCs/>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78"/>
        <w:gridCol w:w="4275"/>
        <w:gridCol w:w="4197"/>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8FB8653" w:rsidR="00AD5740" w:rsidRDefault="00220E45" w:rsidP="009F1455">
            <w:pPr>
              <w:cnfStyle w:val="000000100000" w:firstRow="0" w:lastRow="0" w:firstColumn="0" w:lastColumn="0" w:oddVBand="0" w:evenVBand="0" w:oddHBand="1" w:evenHBand="0" w:firstRowFirstColumn="0" w:firstRowLastColumn="0" w:lastRowFirstColumn="0" w:lastRowLastColumn="0"/>
            </w:pPr>
            <w:r w:rsidRPr="00220E45">
              <w:t>CSCI 7130 Artificial Intelligence</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20CC2459" w:rsidR="00AD5740" w:rsidRDefault="00F835E8" w:rsidP="009F1455">
            <w:pPr>
              <w:cnfStyle w:val="000000000000" w:firstRow="0" w:lastRow="0" w:firstColumn="0" w:lastColumn="0" w:oddVBand="0" w:evenVBand="0" w:oddHBand="0" w:evenHBand="0" w:firstRowFirstColumn="0" w:firstRowLastColumn="0" w:lastRowFirstColumn="0" w:lastRowLastColumn="0"/>
            </w:pPr>
            <w:proofErr w:type="spellStart"/>
            <w:r>
              <w:rPr>
                <w:rFonts w:hint="eastAsia"/>
              </w:rPr>
              <w:t>W</w:t>
            </w:r>
            <w:r>
              <w:t>eitian</w:t>
            </w:r>
            <w:proofErr w:type="spellEnd"/>
            <w:r>
              <w:t xml:space="preserve"> Tong</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29350C4E" w:rsidR="009F1455" w:rsidRDefault="00E34EEB" w:rsidP="009F1455">
            <w:pPr>
              <w:cnfStyle w:val="000000100000" w:firstRow="0" w:lastRow="0" w:firstColumn="0" w:lastColumn="0" w:oddVBand="0" w:evenVBand="0" w:oddHBand="1" w:evenHBand="0" w:firstRowFirstColumn="0" w:firstRowLastColumn="0" w:lastRowFirstColumn="0" w:lastRowLastColumn="0"/>
            </w:pPr>
            <w:r>
              <w:rPr>
                <w:rFonts w:hint="eastAsia"/>
              </w:rPr>
              <w:t>1</w:t>
            </w:r>
            <w:r w:rsidR="00564325">
              <w:t>5</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1D6FA160" w:rsidR="009F1455" w:rsidRDefault="008875C3" w:rsidP="009F1455">
            <w:pPr>
              <w:cnfStyle w:val="000000000000" w:firstRow="0" w:lastRow="0" w:firstColumn="0" w:lastColumn="0" w:oddVBand="0" w:evenVBand="0" w:oddHBand="0" w:evenHBand="0" w:firstRowFirstColumn="0" w:firstRowLastColumn="0" w:lastRowFirstColumn="0" w:lastRowLastColumn="0"/>
            </w:pPr>
            <w:r>
              <w:rPr>
                <w:rFonts w:hint="eastAsia"/>
              </w:rPr>
              <w:t>0</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2D4CF62D" w:rsidR="009F1455" w:rsidRDefault="00E305EA" w:rsidP="009F1455">
            <w:pPr>
              <w:cnfStyle w:val="000000100000" w:firstRow="0" w:lastRow="0" w:firstColumn="0" w:lastColumn="0" w:oddVBand="0" w:evenVBand="0" w:oddHBand="1" w:evenHBand="0" w:firstRowFirstColumn="0" w:firstRowLastColumn="0" w:lastRowFirstColumn="0" w:lastRowLastColumn="0"/>
            </w:pPr>
            <w:r>
              <w:rPr>
                <w:rFonts w:hint="eastAsia"/>
              </w:rPr>
              <w:t>1</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532E7DA9" w:rsidR="009F1455" w:rsidRDefault="00275D3A" w:rsidP="009F1455">
            <w:pPr>
              <w:cnfStyle w:val="000000000000" w:firstRow="0" w:lastRow="0" w:firstColumn="0" w:lastColumn="0" w:oddVBand="0" w:evenVBand="0" w:oddHBand="0" w:evenHBand="0" w:firstRowFirstColumn="0" w:firstRowLastColumn="0" w:lastRowFirstColumn="0" w:lastRowLastColumn="0"/>
            </w:pPr>
            <w:r>
              <w:rPr>
                <w:rFonts w:hint="eastAsia"/>
              </w:rPr>
              <w:t>1</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0548BA8A" w:rsidR="009F1455" w:rsidRDefault="00843DC6" w:rsidP="009F1455">
            <w:pPr>
              <w:cnfStyle w:val="000000100000" w:firstRow="0" w:lastRow="0" w:firstColumn="0" w:lastColumn="0" w:oddVBand="0" w:evenVBand="0" w:oddHBand="1" w:evenHBand="0" w:firstRowFirstColumn="0" w:firstRowLastColumn="0" w:lastRowFirstColumn="0" w:lastRowLastColumn="0"/>
            </w:pPr>
            <w:r>
              <w:rPr>
                <w:rFonts w:hint="eastAsia"/>
              </w:rPr>
              <w:t>2</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lastRenderedPageBreak/>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5C9AEBF2" w:rsidR="009F1455" w:rsidRDefault="00D00310" w:rsidP="009F1455">
            <w:pPr>
              <w:cnfStyle w:val="000000000000" w:firstRow="0" w:lastRow="0" w:firstColumn="0" w:lastColumn="0" w:oddVBand="0" w:evenVBand="0" w:oddHBand="0" w:evenHBand="0" w:firstRowFirstColumn="0" w:firstRowLastColumn="0" w:lastRowFirstColumn="0" w:lastRowLastColumn="0"/>
            </w:pPr>
            <w:r>
              <w:rPr>
                <w:rFonts w:hint="eastAsia"/>
              </w:rPr>
              <w:t>3</w:t>
            </w:r>
            <w:r>
              <w:t>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29F2CFC4" w14:textId="77777777" w:rsidR="009F2E05" w:rsidRDefault="00893F48" w:rsidP="00CA756A">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893F48">
              <w:t xml:space="preserve">Stuart Russell and Peter </w:t>
            </w:r>
            <w:proofErr w:type="spellStart"/>
            <w:r w:rsidRPr="00893F48">
              <w:t>Norvig</w:t>
            </w:r>
            <w:proofErr w:type="spellEnd"/>
            <w:r w:rsidRPr="00893F48">
              <w:t>. Artificial Intelligence, a Modern Approach. 4th edition.</w:t>
            </w:r>
          </w:p>
          <w:p w14:paraId="73B669CB" w14:textId="77777777" w:rsidR="009F2E05" w:rsidRDefault="00487AD9" w:rsidP="00CA756A">
            <w:pPr>
              <w:pStyle w:val="ListParagraph"/>
              <w:ind w:left="420"/>
              <w:cnfStyle w:val="000000100000" w:firstRow="0" w:lastRow="0" w:firstColumn="0" w:lastColumn="0" w:oddVBand="0" w:evenVBand="0" w:oddHBand="1" w:evenHBand="0" w:firstRowFirstColumn="0" w:firstRowLastColumn="0" w:lastRowFirstColumn="0" w:lastRowLastColumn="0"/>
            </w:pPr>
            <w:r>
              <w:t xml:space="preserve">Amazon </w:t>
            </w:r>
            <w:r w:rsidR="00FC4E09">
              <w:rPr>
                <w:rFonts w:hint="eastAsia"/>
              </w:rPr>
              <w:t>P</w:t>
            </w:r>
            <w:r w:rsidR="00FC4E09">
              <w:t xml:space="preserve">rice: </w:t>
            </w:r>
            <w:r w:rsidR="00FC4E09" w:rsidRPr="00FC4E09">
              <w:t>$152.41</w:t>
            </w:r>
          </w:p>
          <w:p w14:paraId="58BA92D8" w14:textId="77777777" w:rsidR="009F2E05" w:rsidRDefault="00487AD9" w:rsidP="00CA756A">
            <w:pPr>
              <w:pStyle w:val="ListParagraph"/>
              <w:ind w:left="420"/>
              <w:cnfStyle w:val="000000100000" w:firstRow="0" w:lastRow="0" w:firstColumn="0" w:lastColumn="0" w:oddVBand="0" w:evenVBand="0" w:oddHBand="1" w:evenHBand="0" w:firstRowFirstColumn="0" w:firstRowLastColumn="0" w:lastRowFirstColumn="0" w:lastRowLastColumn="0"/>
            </w:pPr>
            <w:r>
              <w:rPr>
                <w:rFonts w:hint="eastAsia"/>
              </w:rPr>
              <w:t>A</w:t>
            </w:r>
            <w:r>
              <w:t xml:space="preserve">mazon Link: </w:t>
            </w:r>
          </w:p>
          <w:p w14:paraId="5AF2DF8E" w14:textId="08A04010" w:rsidR="00487AD9" w:rsidRDefault="00487AD9" w:rsidP="009F2E05">
            <w:pPr>
              <w:pStyle w:val="ListParagraph"/>
              <w:ind w:left="420"/>
              <w:cnfStyle w:val="000000100000" w:firstRow="0" w:lastRow="0" w:firstColumn="0" w:lastColumn="0" w:oddVBand="0" w:evenVBand="0" w:oddHBand="1" w:evenHBand="0" w:firstRowFirstColumn="0" w:firstRowLastColumn="0" w:lastRowFirstColumn="0" w:lastRowLastColumn="0"/>
            </w:pPr>
            <w:r w:rsidRPr="00487AD9">
              <w:t>https://www.amazon.com/Artificial-Intelligence-A-Modern-Approach/dp/0134610997</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4CFB23AF" w:rsidR="009F1455" w:rsidRDefault="004E7896" w:rsidP="009F1455">
            <w:pPr>
              <w:cnfStyle w:val="000000000000" w:firstRow="0" w:lastRow="0" w:firstColumn="0" w:lastColumn="0" w:oddVBand="0" w:evenVBand="0" w:oddHBand="0" w:evenHBand="0" w:firstRowFirstColumn="0" w:firstRowLastColumn="0" w:lastRowFirstColumn="0" w:lastRowLastColumn="0"/>
            </w:pPr>
            <w:r w:rsidRPr="00FC4E09">
              <w:t>$</w:t>
            </w:r>
            <w:r w:rsidR="005D2EFA">
              <w:t xml:space="preserve"> </w:t>
            </w:r>
            <w:r w:rsidR="005D2EFA" w:rsidRPr="005D2EFA">
              <w:t>206.65</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15A1BCF" w:rsidR="009F1455" w:rsidRDefault="00611E34" w:rsidP="009F1455">
            <w:pPr>
              <w:cnfStyle w:val="000000100000" w:firstRow="0" w:lastRow="0" w:firstColumn="0" w:lastColumn="0" w:oddVBand="0" w:evenVBand="0" w:oddHBand="1" w:evenHBand="0" w:firstRowFirstColumn="0" w:firstRowLastColumn="0" w:lastRowFirstColumn="0" w:lastRowLastColumn="0"/>
            </w:pPr>
            <w:r>
              <w:t>$</w:t>
            </w:r>
            <w:r w:rsidR="008E2608">
              <w:rPr>
                <w:rFonts w:hint="eastAsia"/>
              </w:rP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05C4E9EF" w:rsidR="009F1455" w:rsidRDefault="00182E7C" w:rsidP="009F1455">
            <w:pPr>
              <w:cnfStyle w:val="000000000000" w:firstRow="0" w:lastRow="0" w:firstColumn="0" w:lastColumn="0" w:oddVBand="0" w:evenVBand="0" w:oddHBand="0" w:evenHBand="0" w:firstRowFirstColumn="0" w:firstRowLastColumn="0" w:lastRowFirstColumn="0" w:lastRowLastColumn="0"/>
            </w:pPr>
            <w:r w:rsidRPr="00FC4E09">
              <w:t>$</w:t>
            </w:r>
            <w:r w:rsidR="00BE04B5">
              <w:t xml:space="preserve"> </w:t>
            </w:r>
            <w:r w:rsidR="00BE04B5" w:rsidRPr="00BE04B5">
              <w:t>206.65</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5E3C779D" w:rsidR="009F1455" w:rsidRDefault="008D1282" w:rsidP="009F1455">
            <w:pPr>
              <w:cnfStyle w:val="000000100000" w:firstRow="0" w:lastRow="0" w:firstColumn="0" w:lastColumn="0" w:oddVBand="0" w:evenVBand="0" w:oddHBand="1" w:evenHBand="0" w:firstRowFirstColumn="0" w:firstRowLastColumn="0" w:lastRowFirstColumn="0" w:lastRowLastColumn="0"/>
            </w:pPr>
            <w:r>
              <w:t>$</w:t>
            </w:r>
            <w:r w:rsidR="00EB4001">
              <w:t xml:space="preserve"> </w:t>
            </w:r>
            <w:r w:rsidR="00EB4001" w:rsidRPr="00EB4001">
              <w:t>6</w:t>
            </w:r>
            <w:r w:rsidR="00A679D9">
              <w:t>,</w:t>
            </w:r>
            <w:r w:rsidR="00EB4001" w:rsidRPr="00EB4001">
              <w:t>199.5</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4"/>
        <w:gridCol w:w="4078"/>
        <w:gridCol w:w="4603"/>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C1AA6FB" w:rsidR="00E162E1" w:rsidRPr="00EE40D8" w:rsidRDefault="001B2E7D"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1B2E7D">
              <w:t xml:space="preserve">CSCI 7432 </w:t>
            </w:r>
            <w:r w:rsidR="000F1799" w:rsidRPr="000F1799">
              <w:t>Algorithm Analysis and Data Structures</w:t>
            </w: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6755D878" w:rsidR="00E162E1" w:rsidRPr="00EE40D8" w:rsidRDefault="00B35050"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rFonts w:hint="eastAsia"/>
              </w:rPr>
              <w:t>Y</w:t>
            </w:r>
            <w:r>
              <w:t>ao Xu</w:t>
            </w: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5BA1478C" w:rsidR="00E162E1" w:rsidRPr="00EE40D8" w:rsidRDefault="00417E96"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10</w:t>
            </w: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lastRenderedPageBreak/>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1B1063A6" w:rsidR="00E162E1" w:rsidRPr="00EE40D8" w:rsidRDefault="00635E76"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rFonts w:hint="eastAsia"/>
              </w:rPr>
              <w:t>0</w:t>
            </w: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015948FE" w:rsidR="00E162E1" w:rsidRPr="00EE40D8" w:rsidRDefault="006C24E4"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Pr>
                <w:rFonts w:hint="eastAsia"/>
              </w:rPr>
              <w:t>1</w:t>
            </w: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48B50684" w:rsidR="00E162E1" w:rsidRPr="00EE40D8" w:rsidRDefault="006C24E4"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rFonts w:hint="eastAsia"/>
              </w:rPr>
              <w:t>1</w:t>
            </w: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7A294A10" w:rsidR="00E162E1" w:rsidRPr="00EE40D8" w:rsidRDefault="007D0272"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Pr>
                <w:rFonts w:hint="eastAsia"/>
              </w:rPr>
              <w:t>2</w:t>
            </w: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6B48A6E3" w:rsidR="00E162E1" w:rsidRPr="00EE40D8" w:rsidRDefault="00417E96"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20</w:t>
            </w: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0D32E12" w14:textId="77777777" w:rsidR="004643F0" w:rsidRDefault="004643F0" w:rsidP="004643F0">
            <w:pPr>
              <w:pStyle w:val="ListParagraph"/>
              <w:numPr>
                <w:ilvl w:val="0"/>
                <w:numId w:val="16"/>
              </w:num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T. H. </w:t>
            </w:r>
            <w:proofErr w:type="spellStart"/>
            <w:r>
              <w:t>Cormen</w:t>
            </w:r>
            <w:proofErr w:type="spellEnd"/>
            <w:r>
              <w:t xml:space="preserve">, C. E. </w:t>
            </w:r>
            <w:proofErr w:type="spellStart"/>
            <w:r>
              <w:t>Leiserson</w:t>
            </w:r>
            <w:proofErr w:type="spellEnd"/>
            <w:r>
              <w:t>, R. L. Rivest and C. Stein. Introduction</w:t>
            </w:r>
          </w:p>
          <w:p w14:paraId="0ED7AFD8" w14:textId="77777777" w:rsidR="00E162E1" w:rsidRDefault="004643F0" w:rsidP="009B3B7F">
            <w:pPr>
              <w:pStyle w:val="ListParagraph"/>
              <w:spacing w:after="160" w:line="259" w:lineRule="auto"/>
              <w:ind w:left="420"/>
              <w:jc w:val="left"/>
              <w:cnfStyle w:val="000000100000" w:firstRow="0" w:lastRow="0" w:firstColumn="0" w:lastColumn="0" w:oddVBand="0" w:evenVBand="0" w:oddHBand="1" w:evenHBand="0" w:firstRowFirstColumn="0" w:firstRowLastColumn="0" w:lastRowFirstColumn="0" w:lastRowLastColumn="0"/>
            </w:pPr>
            <w:r>
              <w:t>to Algorithms (3rd edition, MIT Press)</w:t>
            </w:r>
          </w:p>
          <w:p w14:paraId="17AF663B" w14:textId="77777777" w:rsidR="000854A1" w:rsidRDefault="000854A1" w:rsidP="009B3B7F">
            <w:pPr>
              <w:pStyle w:val="ListParagraph"/>
              <w:spacing w:after="160" w:line="259" w:lineRule="auto"/>
              <w:ind w:left="420"/>
              <w:jc w:val="left"/>
              <w:cnfStyle w:val="000000100000" w:firstRow="0" w:lastRow="0" w:firstColumn="0" w:lastColumn="0" w:oddVBand="0" w:evenVBand="0" w:oddHBand="1" w:evenHBand="0" w:firstRowFirstColumn="0" w:firstRowLastColumn="0" w:lastRowFirstColumn="0" w:lastRowLastColumn="0"/>
            </w:pPr>
            <w:r>
              <w:rPr>
                <w:rFonts w:hint="eastAsia"/>
              </w:rPr>
              <w:t>A</w:t>
            </w:r>
            <w:r>
              <w:t xml:space="preserve">mazon Price: </w:t>
            </w:r>
            <w:r w:rsidR="00DB3293">
              <w:t>$</w:t>
            </w:r>
            <w:r>
              <w:t>99.00</w:t>
            </w:r>
          </w:p>
          <w:p w14:paraId="1A9C92B9" w14:textId="55297518" w:rsidR="0038351D" w:rsidRDefault="0038351D" w:rsidP="009B3B7F">
            <w:pPr>
              <w:pStyle w:val="ListParagraph"/>
              <w:spacing w:after="160" w:line="259" w:lineRule="auto"/>
              <w:ind w:left="420"/>
              <w:jc w:val="left"/>
              <w:cnfStyle w:val="000000100000" w:firstRow="0" w:lastRow="0" w:firstColumn="0" w:lastColumn="0" w:oddVBand="0" w:evenVBand="0" w:oddHBand="1" w:evenHBand="0" w:firstRowFirstColumn="0" w:firstRowLastColumn="0" w:lastRowFirstColumn="0" w:lastRowLastColumn="0"/>
            </w:pPr>
            <w:r>
              <w:rPr>
                <w:rFonts w:hint="eastAsia"/>
              </w:rPr>
              <w:t>A</w:t>
            </w:r>
            <w:r>
              <w:t xml:space="preserve">mazon Link: </w:t>
            </w:r>
            <w:hyperlink r:id="rId12" w:history="1">
              <w:r w:rsidR="00267288" w:rsidRPr="000E3320">
                <w:rPr>
                  <w:rStyle w:val="Hyperlink"/>
                </w:rPr>
                <w:t>https://www.amazon.com/Introduction-Algorithms-3rd-MIT-Press/dp/0262033844</w:t>
              </w:r>
            </w:hyperlink>
          </w:p>
          <w:p w14:paraId="693AE426" w14:textId="77777777" w:rsidR="00AD1510" w:rsidRDefault="00AD1510" w:rsidP="00AD1510">
            <w:pPr>
              <w:pStyle w:val="ListParagraph"/>
              <w:numPr>
                <w:ilvl w:val="0"/>
                <w:numId w:val="16"/>
              </w:numPr>
              <w:spacing w:after="160" w:line="259" w:lineRule="auto"/>
              <w:ind w:left="360" w:hanging="360"/>
              <w:jc w:val="left"/>
              <w:cnfStyle w:val="000000100000" w:firstRow="0" w:lastRow="0" w:firstColumn="0" w:lastColumn="0" w:oddVBand="0" w:evenVBand="0" w:oddHBand="1" w:evenHBand="0" w:firstRowFirstColumn="0" w:firstRowLastColumn="0" w:lastRowFirstColumn="0" w:lastRowLastColumn="0"/>
            </w:pPr>
            <w:proofErr w:type="spellStart"/>
            <w:r w:rsidRPr="00223C25">
              <w:t>Anany</w:t>
            </w:r>
            <w:proofErr w:type="spellEnd"/>
            <w:r w:rsidRPr="00223C25">
              <w:t xml:space="preserve"> Levitin</w:t>
            </w:r>
            <w:r>
              <w:t xml:space="preserve">, </w:t>
            </w:r>
            <w:r w:rsidRPr="00223C25">
              <w:t>Introduction to the Design and Analysis of Algorithms, 3rd edition</w:t>
            </w:r>
          </w:p>
          <w:p w14:paraId="134F692A" w14:textId="77777777" w:rsidR="00AD1510" w:rsidRDefault="00AD1510" w:rsidP="00AD1510">
            <w:pPr>
              <w:pStyle w:val="ListParagraph"/>
              <w:spacing w:after="160" w:line="259" w:lineRule="auto"/>
              <w:ind w:left="360"/>
              <w:jc w:val="left"/>
              <w:cnfStyle w:val="000000100000" w:firstRow="0" w:lastRow="0" w:firstColumn="0" w:lastColumn="0" w:oddVBand="0" w:evenVBand="0" w:oddHBand="1" w:evenHBand="0" w:firstRowFirstColumn="0" w:firstRowLastColumn="0" w:lastRowFirstColumn="0" w:lastRowLastColumn="0"/>
            </w:pPr>
            <w:r>
              <w:t>Pearson Price: $143.99</w:t>
            </w:r>
          </w:p>
          <w:p w14:paraId="7B44D551" w14:textId="1F8089E5" w:rsidR="003B3BBB" w:rsidRPr="00EE40D8" w:rsidRDefault="00AD1510" w:rsidP="00AD1510">
            <w:pPr>
              <w:pStyle w:val="ListParagraph"/>
              <w:spacing w:after="160" w:line="259" w:lineRule="auto"/>
              <w:ind w:left="360"/>
              <w:jc w:val="left"/>
              <w:cnfStyle w:val="000000100000" w:firstRow="0" w:lastRow="0" w:firstColumn="0" w:lastColumn="0" w:oddVBand="0" w:evenVBand="0" w:oddHBand="1" w:evenHBand="0" w:firstRowFirstColumn="0" w:firstRowLastColumn="0" w:lastRowFirstColumn="0" w:lastRowLastColumn="0"/>
            </w:pPr>
            <w:r>
              <w:t xml:space="preserve">Amazon Link: </w:t>
            </w:r>
            <w:r w:rsidRPr="00530993">
              <w:t>https://www.amazon.com/Introduction-Design-Analysis-Algorithms-3rd/dp/0132316811</w:t>
            </w: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43B01A1A" w:rsidR="00E162E1" w:rsidRPr="00EE40D8" w:rsidRDefault="00440E06"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w:t>
            </w:r>
            <w:r w:rsidR="00AD1510" w:rsidRPr="00AD1510">
              <w:t>239.89</w:t>
            </w: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10C165D5" w:rsidR="00E162E1" w:rsidRPr="00EE40D8" w:rsidRDefault="00F6578E"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Pr>
                <w:rFonts w:hint="eastAsia"/>
              </w:rPr>
              <w:t>$</w:t>
            </w:r>
            <w:r>
              <w:t>0</w:t>
            </w: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lastRenderedPageBreak/>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59294459" w:rsidR="00E162E1" w:rsidRPr="00EE40D8" w:rsidRDefault="001661F0"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Pr>
                <w:rFonts w:hint="eastAsia"/>
              </w:rPr>
              <w:t>$</w:t>
            </w:r>
            <w:r w:rsidR="00AD1510" w:rsidRPr="00AD1510">
              <w:t>239.89</w:t>
            </w: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01119468" w:rsidR="00E162E1" w:rsidRPr="00EE40D8" w:rsidRDefault="00C8460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w:t>
            </w:r>
            <w:r w:rsidR="00417E96" w:rsidRPr="00417E96">
              <w:t>4797.8</w:t>
            </w: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4"/>
        <w:gridCol w:w="4078"/>
        <w:gridCol w:w="4603"/>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01768C17" w:rsidR="00E162E1" w:rsidRPr="00EE40D8" w:rsidRDefault="00CD7865" w:rsidP="004E6377">
            <w:pPr>
              <w:jc w:val="left"/>
              <w:cnfStyle w:val="000000100000" w:firstRow="0" w:lastRow="0" w:firstColumn="0" w:lastColumn="0" w:oddVBand="0" w:evenVBand="0" w:oddHBand="1" w:evenHBand="0" w:firstRowFirstColumn="0" w:firstRowLastColumn="0" w:lastRowFirstColumn="0" w:lastRowLastColumn="0"/>
            </w:pPr>
            <w:r w:rsidRPr="00CD7865">
              <w:t>CSCI 7090 Knowledge Process for GIS Data</w:t>
            </w: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66E632F2" w:rsidR="00E162E1" w:rsidRPr="00EE40D8" w:rsidRDefault="005A3299" w:rsidP="00E162E1">
            <w:pPr>
              <w:jc w:val="left"/>
              <w:cnfStyle w:val="000000000000" w:firstRow="0" w:lastRow="0" w:firstColumn="0" w:lastColumn="0" w:oddVBand="0" w:evenVBand="0" w:oddHBand="0" w:evenHBand="0" w:firstRowFirstColumn="0" w:firstRowLastColumn="0" w:lastRowFirstColumn="0" w:lastRowLastColumn="0"/>
            </w:pPr>
            <w:proofErr w:type="spellStart"/>
            <w:r>
              <w:rPr>
                <w:rFonts w:hint="eastAsia"/>
              </w:rPr>
              <w:t>L</w:t>
            </w:r>
            <w:r>
              <w:t>ixin</w:t>
            </w:r>
            <w:proofErr w:type="spellEnd"/>
            <w:r>
              <w:t xml:space="preserve"> Li</w:t>
            </w: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4F5FC699" w:rsidR="00E162E1" w:rsidRPr="00EE40D8" w:rsidRDefault="00CD7865" w:rsidP="00E162E1">
            <w:pPr>
              <w:jc w:val="left"/>
              <w:cnfStyle w:val="000000100000" w:firstRow="0" w:lastRow="0" w:firstColumn="0" w:lastColumn="0" w:oddVBand="0" w:evenVBand="0" w:oddHBand="1" w:evenHBand="0" w:firstRowFirstColumn="0" w:firstRowLastColumn="0" w:lastRowFirstColumn="0" w:lastRowLastColumn="0"/>
            </w:pPr>
            <w:r>
              <w:rPr>
                <w:rFonts w:hint="eastAsia"/>
              </w:rPr>
              <w:t>1</w:t>
            </w:r>
            <w:r w:rsidR="00317694">
              <w:t>6</w:t>
            </w: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54C6C8EF" w:rsidR="00E162E1" w:rsidRPr="00EE40D8" w:rsidRDefault="00EF1C00" w:rsidP="00E162E1">
            <w:pPr>
              <w:jc w:val="left"/>
              <w:cnfStyle w:val="000000000000" w:firstRow="0" w:lastRow="0" w:firstColumn="0" w:lastColumn="0" w:oddVBand="0" w:evenVBand="0" w:oddHBand="0" w:evenHBand="0" w:firstRowFirstColumn="0" w:firstRowLastColumn="0" w:lastRowFirstColumn="0" w:lastRowLastColumn="0"/>
            </w:pPr>
            <w:r>
              <w:rPr>
                <w:rFonts w:hint="eastAsia"/>
              </w:rPr>
              <w:t>0</w:t>
            </w: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6917562F" w:rsidR="00E162E1" w:rsidRPr="00EE40D8" w:rsidRDefault="00EF1C00" w:rsidP="00E162E1">
            <w:pPr>
              <w:jc w:val="left"/>
              <w:cnfStyle w:val="000000100000" w:firstRow="0" w:lastRow="0" w:firstColumn="0" w:lastColumn="0" w:oddVBand="0" w:evenVBand="0" w:oddHBand="1" w:evenHBand="0" w:firstRowFirstColumn="0" w:firstRowLastColumn="0" w:lastRowFirstColumn="0" w:lastRowLastColumn="0"/>
            </w:pPr>
            <w:r>
              <w:rPr>
                <w:rFonts w:hint="eastAsia"/>
              </w:rPr>
              <w:t>1</w:t>
            </w: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3F522F5A" w:rsidR="00E162E1" w:rsidRPr="00EE40D8" w:rsidRDefault="00EF1C00" w:rsidP="00E162E1">
            <w:pPr>
              <w:jc w:val="left"/>
              <w:cnfStyle w:val="000000000000" w:firstRow="0" w:lastRow="0" w:firstColumn="0" w:lastColumn="0" w:oddVBand="0" w:evenVBand="0" w:oddHBand="0" w:evenHBand="0" w:firstRowFirstColumn="0" w:firstRowLastColumn="0" w:lastRowFirstColumn="0" w:lastRowLastColumn="0"/>
            </w:pPr>
            <w:r>
              <w:rPr>
                <w:rFonts w:hint="eastAsia"/>
              </w:rPr>
              <w:t>0</w:t>
            </w: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4EEF6736" w:rsidR="00E162E1" w:rsidRPr="00EE40D8" w:rsidRDefault="00EF1C00" w:rsidP="00E162E1">
            <w:pPr>
              <w:jc w:val="left"/>
              <w:cnfStyle w:val="000000100000" w:firstRow="0" w:lastRow="0" w:firstColumn="0" w:lastColumn="0" w:oddVBand="0" w:evenVBand="0" w:oddHBand="1" w:evenHBand="0" w:firstRowFirstColumn="0" w:firstRowLastColumn="0" w:lastRowFirstColumn="0" w:lastRowLastColumn="0"/>
            </w:pPr>
            <w:r>
              <w:rPr>
                <w:rFonts w:hint="eastAsia"/>
              </w:rPr>
              <w:t>1</w:t>
            </w: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02603BC9" w:rsidR="00E162E1" w:rsidRPr="00EE40D8" w:rsidRDefault="00EF1C00" w:rsidP="00E162E1">
            <w:pPr>
              <w:jc w:val="left"/>
              <w:cnfStyle w:val="000000000000" w:firstRow="0" w:lastRow="0" w:firstColumn="0" w:lastColumn="0" w:oddVBand="0" w:evenVBand="0" w:oddHBand="0" w:evenHBand="0" w:firstRowFirstColumn="0" w:firstRowLastColumn="0" w:lastRowFirstColumn="0" w:lastRowLastColumn="0"/>
            </w:pPr>
            <w:r>
              <w:rPr>
                <w:rFonts w:hint="eastAsia"/>
              </w:rPr>
              <w:t>1</w:t>
            </w:r>
            <w:r w:rsidR="00E362E0">
              <w:t>6</w:t>
            </w: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Include each title, author, price for a new copy purchased from either your campus bookstore, the publisher, or </w:t>
            </w:r>
            <w:r w:rsidRPr="00EE40D8">
              <w:rPr>
                <w:i/>
                <w:iCs/>
              </w:rPr>
              <w:lastRenderedPageBreak/>
              <w:t>Amazon, and a URL to the book showing the price.</w:t>
            </w:r>
          </w:p>
        </w:tc>
        <w:tc>
          <w:tcPr>
            <w:tcW w:w="4062" w:type="dxa"/>
          </w:tcPr>
          <w:p w14:paraId="2997BBCB" w14:textId="65668F00" w:rsidR="00E162E1" w:rsidRDefault="001E1181" w:rsidP="00E009DF">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1E1181">
              <w:lastRenderedPageBreak/>
              <w:t xml:space="preserve">P. </w:t>
            </w:r>
            <w:proofErr w:type="spellStart"/>
            <w:r w:rsidRPr="001E1181">
              <w:t>Revesz</w:t>
            </w:r>
            <w:proofErr w:type="spellEnd"/>
            <w:r w:rsidRPr="001E1181">
              <w:t xml:space="preserve">. “Introduction to Databases: From Biological to </w:t>
            </w:r>
            <w:proofErr w:type="spellStart"/>
            <w:r w:rsidRPr="001E1181">
              <w:t>Spatio</w:t>
            </w:r>
            <w:proofErr w:type="spellEnd"/>
            <w:r w:rsidRPr="001E1181">
              <w:t>-Temporal”, Springer-Verlag</w:t>
            </w:r>
          </w:p>
          <w:p w14:paraId="3D0C11D2" w14:textId="2A88D622" w:rsidR="008F496C" w:rsidRDefault="008F496C" w:rsidP="008F496C">
            <w:pPr>
              <w:pStyle w:val="ListParagraph"/>
              <w:spacing w:after="160" w:line="259" w:lineRule="auto"/>
              <w:ind w:left="420"/>
              <w:jc w:val="left"/>
              <w:cnfStyle w:val="000000100000" w:firstRow="0" w:lastRow="0" w:firstColumn="0" w:lastColumn="0" w:oddVBand="0" w:evenVBand="0" w:oddHBand="1" w:evenHBand="0" w:firstRowFirstColumn="0" w:firstRowLastColumn="0" w:lastRowFirstColumn="0" w:lastRowLastColumn="0"/>
            </w:pPr>
            <w:r>
              <w:rPr>
                <w:rFonts w:hint="eastAsia"/>
              </w:rPr>
              <w:t>A</w:t>
            </w:r>
            <w:r>
              <w:t>mazon Price: $</w:t>
            </w:r>
            <w:r w:rsidR="001E1181">
              <w:t>92.35</w:t>
            </w:r>
          </w:p>
          <w:p w14:paraId="690A0124" w14:textId="5E8B95BD" w:rsidR="001E1181" w:rsidRPr="00C80CC2" w:rsidRDefault="008F496C" w:rsidP="001E1181">
            <w:pPr>
              <w:pStyle w:val="ListParagraph"/>
              <w:spacing w:after="160" w:line="259" w:lineRule="auto"/>
              <w:ind w:left="420"/>
              <w:jc w:val="left"/>
              <w:cnfStyle w:val="000000100000" w:firstRow="0" w:lastRow="0" w:firstColumn="0" w:lastColumn="0" w:oddVBand="0" w:evenVBand="0" w:oddHBand="1" w:evenHBand="0" w:firstRowFirstColumn="0" w:firstRowLastColumn="0" w:lastRowFirstColumn="0" w:lastRowLastColumn="0"/>
              <w:rPr>
                <w:color w:val="0000FF"/>
                <w:u w:val="single"/>
              </w:rPr>
            </w:pPr>
            <w:r>
              <w:rPr>
                <w:rFonts w:hint="eastAsia"/>
              </w:rPr>
              <w:t>A</w:t>
            </w:r>
            <w:r>
              <w:t xml:space="preserve">mazon Link: </w:t>
            </w:r>
            <w:r w:rsidR="001E1181">
              <w:rPr>
                <w:rStyle w:val="Hyperlink"/>
              </w:rPr>
              <w:t xml:space="preserve"> </w:t>
            </w:r>
            <w:r w:rsidR="001E1181" w:rsidRPr="001E1181">
              <w:t>https://www.amazon.com/Introduction-</w:t>
            </w:r>
            <w:r w:rsidR="001E1181" w:rsidRPr="001E1181">
              <w:lastRenderedPageBreak/>
              <w:t>Databases-Biological-Spatio-Temporal-Computer/dp/1849960941</w:t>
            </w: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lastRenderedPageBreak/>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14272141" w:rsidR="00E162E1" w:rsidRPr="00EE40D8" w:rsidRDefault="00605519" w:rsidP="00E162E1">
            <w:pPr>
              <w:jc w:val="left"/>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r w:rsidR="004D4EE1">
              <w:t>92.35</w:t>
            </w: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0F503E26" w:rsidR="00E162E1" w:rsidRPr="00EE40D8" w:rsidRDefault="0070169C" w:rsidP="00E162E1">
            <w:pPr>
              <w:jc w:val="left"/>
              <w:cnfStyle w:val="000000100000" w:firstRow="0" w:lastRow="0" w:firstColumn="0" w:lastColumn="0" w:oddVBand="0" w:evenVBand="0" w:oddHBand="1" w:evenHBand="0" w:firstRowFirstColumn="0" w:firstRowLastColumn="0" w:lastRowFirstColumn="0" w:lastRowLastColumn="0"/>
            </w:pPr>
            <w:r>
              <w:rPr>
                <w:rFonts w:hint="eastAsia"/>
              </w:rPr>
              <w:t>$</w:t>
            </w:r>
            <w:r>
              <w:t>0</w:t>
            </w: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43A63944" w:rsidR="00E162E1" w:rsidRPr="00EE40D8" w:rsidRDefault="00E662BD" w:rsidP="00E162E1">
            <w:pPr>
              <w:jc w:val="left"/>
              <w:cnfStyle w:val="000000000000" w:firstRow="0" w:lastRow="0" w:firstColumn="0" w:lastColumn="0" w:oddVBand="0" w:evenVBand="0" w:oddHBand="0" w:evenHBand="0" w:firstRowFirstColumn="0" w:firstRowLastColumn="0" w:lastRowFirstColumn="0" w:lastRowLastColumn="0"/>
            </w:pPr>
            <w:r>
              <w:rPr>
                <w:rFonts w:hint="eastAsia"/>
              </w:rPr>
              <w:t>$</w:t>
            </w:r>
            <w:r>
              <w:t xml:space="preserve"> </w:t>
            </w:r>
            <w:r w:rsidR="004D4EE1">
              <w:t>92.35</w:t>
            </w: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54F8CD83" w:rsidR="00E162E1" w:rsidRPr="00EE40D8" w:rsidRDefault="00A93C17" w:rsidP="00E162E1">
            <w:pPr>
              <w:jc w:val="left"/>
              <w:cnfStyle w:val="000000100000" w:firstRow="0" w:lastRow="0" w:firstColumn="0" w:lastColumn="0" w:oddVBand="0" w:evenVBand="0" w:oddHBand="1" w:evenHBand="0" w:firstRowFirstColumn="0" w:firstRowLastColumn="0" w:lastRowFirstColumn="0" w:lastRowLastColumn="0"/>
            </w:pPr>
            <w:r>
              <w:t>$</w:t>
            </w:r>
            <w:r w:rsidR="00FF56EF" w:rsidRPr="00FF56EF">
              <w:t>1477.6</w:t>
            </w:r>
          </w:p>
        </w:tc>
      </w:tr>
    </w:tbl>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49328658" w14:textId="4FB9A7DE" w:rsidR="00C82D85" w:rsidRPr="00C82D85" w:rsidRDefault="0069164E" w:rsidP="004A1940">
      <w:pPr>
        <w:spacing w:before="200"/>
        <w:jc w:val="left"/>
        <w:rPr>
          <w:lang w:eastAsia="zh-CN"/>
        </w:rPr>
      </w:pPr>
      <w:r>
        <w:t>The graduate programs in o</w:t>
      </w:r>
      <w:r w:rsidR="005D2103">
        <w:t xml:space="preserve">ur </w:t>
      </w:r>
      <w:r>
        <w:t xml:space="preserve">Computer Science Department </w:t>
      </w:r>
      <w:r w:rsidR="00020481">
        <w:t>have been</w:t>
      </w:r>
      <w:r>
        <w:t xml:space="preserve"> developing rapidly </w:t>
      </w:r>
      <w:r w:rsidR="00020481">
        <w:t xml:space="preserve">since the consolidation </w:t>
      </w:r>
      <w:r>
        <w:t xml:space="preserve">and now we have the largest Master program in our college. </w:t>
      </w:r>
      <w:r w:rsidR="00C82D85" w:rsidRPr="00DF608A">
        <w:t>This</w:t>
      </w:r>
      <w:r w:rsidR="00C82D85">
        <w:t xml:space="preserve"> Transformation Grant</w:t>
      </w:r>
      <w:r w:rsidR="00C82D85" w:rsidRPr="00DF608A">
        <w:t xml:space="preserve"> project </w:t>
      </w:r>
      <w:r w:rsidR="00B04AA0">
        <w:t>will initiate transforming MSCS</w:t>
      </w:r>
      <w:r w:rsidR="0012792E">
        <w:t xml:space="preserve"> (MS in Computer Science)</w:t>
      </w:r>
      <w:r w:rsidR="00B04AA0">
        <w:t xml:space="preserve"> courses</w:t>
      </w:r>
      <w:r w:rsidR="00C3045B">
        <w:t xml:space="preserve"> in our department</w:t>
      </w:r>
      <w:r w:rsidR="006657E9">
        <w:t xml:space="preserve"> to prepare for the </w:t>
      </w:r>
      <w:r w:rsidR="00421232">
        <w:rPr>
          <w:rFonts w:hint="eastAsia"/>
          <w:lang w:eastAsia="zh-CN"/>
        </w:rPr>
        <w:t>fast</w:t>
      </w:r>
      <w:r w:rsidR="00421232">
        <w:rPr>
          <w:lang w:eastAsia="zh-CN"/>
        </w:rPr>
        <w:t xml:space="preserve">-growing </w:t>
      </w:r>
      <w:r w:rsidR="006657E9">
        <w:t>graduate programs</w:t>
      </w:r>
      <w:r w:rsidR="00B04AA0">
        <w:t xml:space="preserve">. </w:t>
      </w:r>
      <w:r w:rsidR="00081048">
        <w:t xml:space="preserve">We </w:t>
      </w:r>
      <w:r w:rsidR="00C82D85" w:rsidRPr="00DF608A">
        <w:t xml:space="preserve">aim </w:t>
      </w:r>
      <w:r w:rsidR="00C82D85">
        <w:t xml:space="preserve">to design no-cost </w:t>
      </w:r>
      <w:r w:rsidR="00C82D85" w:rsidRPr="0010176D">
        <w:rPr>
          <w:rFonts w:ascii="Calibri" w:eastAsia="Calibri" w:hAnsi="Calibri" w:cs="Calibri"/>
          <w:sz w:val="23"/>
          <w:szCs w:val="23"/>
        </w:rPr>
        <w:t>open educational resources (</w:t>
      </w:r>
      <w:r w:rsidR="00C82D85" w:rsidRPr="0010176D">
        <w:rPr>
          <w:rFonts w:ascii="Calibri" w:eastAsia="Calibri" w:hAnsi="Calibri" w:cs="Calibri"/>
          <w:szCs w:val="24"/>
        </w:rPr>
        <w:t>OER) material</w:t>
      </w:r>
      <w:r w:rsidR="00C82D85">
        <w:rPr>
          <w:rFonts w:ascii="Calibri" w:eastAsia="Calibri" w:hAnsi="Calibri" w:cs="Calibri"/>
          <w:szCs w:val="24"/>
        </w:rPr>
        <w:t xml:space="preserve">s for </w:t>
      </w:r>
      <w:r w:rsidR="00C82D85" w:rsidRPr="00ED2A25">
        <w:rPr>
          <w:rFonts w:ascii="Calibri" w:eastAsia="Calibri" w:hAnsi="Calibri" w:cs="Calibri"/>
          <w:szCs w:val="24"/>
        </w:rPr>
        <w:t>three</w:t>
      </w:r>
      <w:r w:rsidR="00C52DF6">
        <w:rPr>
          <w:rFonts w:ascii="Calibri" w:eastAsia="Calibri" w:hAnsi="Calibri" w:cs="Calibri"/>
          <w:szCs w:val="24"/>
        </w:rPr>
        <w:t xml:space="preserve"> essential</w:t>
      </w:r>
      <w:r w:rsidR="00ED2A25">
        <w:rPr>
          <w:rFonts w:ascii="Calibri" w:eastAsia="Calibri" w:hAnsi="Calibri" w:cs="Calibri"/>
          <w:szCs w:val="24"/>
        </w:rPr>
        <w:t xml:space="preserve"> graduate</w:t>
      </w:r>
      <w:r w:rsidR="00C82D85">
        <w:rPr>
          <w:rFonts w:ascii="Calibri" w:eastAsia="Calibri" w:hAnsi="Calibri" w:cs="Calibri"/>
          <w:szCs w:val="24"/>
        </w:rPr>
        <w:t xml:space="preserve"> computer science courses, i.e., </w:t>
      </w:r>
      <w:r w:rsidR="00E009DF" w:rsidRPr="001760C0">
        <w:rPr>
          <w:rFonts w:ascii="Calibri" w:eastAsia="Calibri" w:hAnsi="Calibri" w:cs="Calibri"/>
          <w:szCs w:val="24"/>
        </w:rPr>
        <w:t>CSCI 7090 Knowledge Process for GIS Data</w:t>
      </w:r>
      <w:r w:rsidR="00E009DF">
        <w:rPr>
          <w:rFonts w:ascii="Calibri" w:eastAsia="Calibri" w:hAnsi="Calibri" w:cs="Calibri"/>
          <w:szCs w:val="24"/>
        </w:rPr>
        <w:t>,</w:t>
      </w:r>
      <w:r w:rsidR="00E009DF" w:rsidRPr="00F37908">
        <w:rPr>
          <w:rFonts w:ascii="Calibri" w:eastAsia="Calibri" w:hAnsi="Calibri" w:cs="Calibri"/>
          <w:szCs w:val="24"/>
        </w:rPr>
        <w:t xml:space="preserve"> </w:t>
      </w:r>
      <w:r w:rsidR="00C82D85" w:rsidRPr="00F37908">
        <w:rPr>
          <w:rFonts w:ascii="Calibri" w:eastAsia="Calibri" w:hAnsi="Calibri" w:cs="Calibri"/>
          <w:szCs w:val="24"/>
        </w:rPr>
        <w:t>CSCI 7130</w:t>
      </w:r>
      <w:r w:rsidR="00C82D85">
        <w:rPr>
          <w:rFonts w:ascii="Calibri" w:eastAsia="Calibri" w:hAnsi="Calibri" w:cs="Calibri"/>
          <w:szCs w:val="24"/>
        </w:rPr>
        <w:t xml:space="preserve"> </w:t>
      </w:r>
      <w:r w:rsidR="00C82D85" w:rsidRPr="00F37908">
        <w:rPr>
          <w:rFonts w:ascii="Calibri" w:eastAsia="Calibri" w:hAnsi="Calibri" w:cs="Calibri"/>
          <w:szCs w:val="24"/>
        </w:rPr>
        <w:t>Artificial Intelligence</w:t>
      </w:r>
      <w:r w:rsidR="00BE1939">
        <w:rPr>
          <w:rFonts w:ascii="Calibri" w:eastAsia="Calibri" w:hAnsi="Calibri" w:cs="Calibri"/>
          <w:szCs w:val="24"/>
        </w:rPr>
        <w:t xml:space="preserve">, </w:t>
      </w:r>
      <w:r w:rsidR="007061E0">
        <w:rPr>
          <w:rFonts w:ascii="Calibri" w:eastAsia="Calibri" w:hAnsi="Calibri" w:cs="Calibri"/>
          <w:szCs w:val="24"/>
        </w:rPr>
        <w:t xml:space="preserve">and </w:t>
      </w:r>
      <w:r w:rsidR="00BE1939" w:rsidRPr="00BE1939">
        <w:rPr>
          <w:rFonts w:ascii="Calibri" w:eastAsia="Calibri" w:hAnsi="Calibri" w:cs="Calibri"/>
          <w:szCs w:val="24"/>
        </w:rPr>
        <w:t>CSCI 7432 Algorithm Analysis and Data Structures</w:t>
      </w:r>
      <w:r w:rsidR="00C82D85">
        <w:rPr>
          <w:rFonts w:ascii="Calibri" w:eastAsia="Calibri" w:hAnsi="Calibri" w:cs="Calibri"/>
          <w:szCs w:val="24"/>
        </w:rPr>
        <w:t>.</w:t>
      </w:r>
      <w:r w:rsidR="001760C0">
        <w:rPr>
          <w:rFonts w:ascii="Calibri" w:eastAsia="Calibri" w:hAnsi="Calibri" w:cs="Calibri"/>
          <w:szCs w:val="24"/>
        </w:rPr>
        <w:t xml:space="preserve"> </w:t>
      </w:r>
      <w:r w:rsidR="00C82D85">
        <w:rPr>
          <w:rFonts w:ascii="Calibri" w:eastAsia="Calibri" w:hAnsi="Calibri" w:cs="Calibri"/>
          <w:szCs w:val="24"/>
        </w:rPr>
        <w:t xml:space="preserve">Following the learning outcomes, our team members will identify and develop </w:t>
      </w:r>
      <w:r w:rsidR="00C82D85">
        <w:rPr>
          <w:lang w:eastAsia="zh-CN"/>
        </w:rPr>
        <w:t xml:space="preserve">cost-free, up-to-date, and interactive </w:t>
      </w:r>
      <w:r w:rsidR="00C82D85">
        <w:rPr>
          <w:rFonts w:ascii="Calibri" w:eastAsia="Calibri" w:hAnsi="Calibri" w:cs="Calibri" w:hint="eastAsia"/>
          <w:szCs w:val="24"/>
          <w:lang w:eastAsia="zh-CN"/>
        </w:rPr>
        <w:t>learning</w:t>
      </w:r>
      <w:r w:rsidR="00C82D85">
        <w:rPr>
          <w:rFonts w:ascii="Calibri" w:eastAsia="Calibri" w:hAnsi="Calibri" w:cs="Calibri"/>
          <w:szCs w:val="24"/>
          <w:lang w:eastAsia="zh-CN"/>
        </w:rPr>
        <w:t xml:space="preserve"> </w:t>
      </w:r>
      <w:r w:rsidR="00C82D85">
        <w:rPr>
          <w:rFonts w:ascii="Calibri" w:eastAsia="Calibri" w:hAnsi="Calibri" w:cs="Calibri"/>
          <w:szCs w:val="24"/>
        </w:rPr>
        <w:t xml:space="preserve">materials for each learning module to achieve </w:t>
      </w:r>
      <w:r w:rsidR="00C82D85" w:rsidRPr="00DF608A">
        <w:t>better teaching effectiveness</w:t>
      </w:r>
      <w:r w:rsidR="00C82D85">
        <w:t xml:space="preserve"> compared with traditional textbooks. We will organize t</w:t>
      </w:r>
      <w:r w:rsidR="00C82D85">
        <w:rPr>
          <w:lang w:eastAsia="zh-CN"/>
        </w:rPr>
        <w:t xml:space="preserve">hese </w:t>
      </w:r>
      <w:r w:rsidR="00C82D85" w:rsidRPr="006E7ECA">
        <w:rPr>
          <w:lang w:eastAsia="zh-CN"/>
        </w:rPr>
        <w:t>learning materials</w:t>
      </w:r>
      <w:r w:rsidR="00C82D85">
        <w:rPr>
          <w:lang w:eastAsia="zh-CN"/>
        </w:rPr>
        <w:t xml:space="preserve"> in an adaptive way so that the courses can be delivered under different modes</w:t>
      </w:r>
      <w:r w:rsidR="00A17344">
        <w:rPr>
          <w:lang w:eastAsia="zh-CN"/>
        </w:rPr>
        <w:t xml:space="preserve"> (e.g., </w:t>
      </w:r>
      <w:r w:rsidR="00D763E0" w:rsidRPr="00D763E0">
        <w:rPr>
          <w:lang w:eastAsia="zh-CN"/>
        </w:rPr>
        <w:t>Face-to-Face, Face-to-Face Site-Asynchronous, Online Asynchronous, Online Asynchronous, Hybrid</w:t>
      </w:r>
      <w:r w:rsidR="00A17344">
        <w:rPr>
          <w:lang w:eastAsia="zh-CN"/>
        </w:rPr>
        <w:t>)</w:t>
      </w:r>
      <w:r w:rsidR="00C82D85">
        <w:rPr>
          <w:lang w:eastAsia="zh-CN"/>
        </w:rPr>
        <w:t xml:space="preserve"> to against unpredicted situations such as the COVID pandemic. Meanwhile, the schedule of learning modules and materials will be designed to ease self-study for students </w:t>
      </w:r>
      <w:r w:rsidR="00C82D85" w:rsidRPr="005C67B9">
        <w:rPr>
          <w:lang w:eastAsia="zh-CN"/>
        </w:rPr>
        <w:t>beyond the class time.</w:t>
      </w:r>
      <w:r w:rsidR="00C82D85">
        <w:rPr>
          <w:lang w:eastAsia="zh-CN"/>
        </w:rPr>
        <w:t xml:space="preserve"> </w:t>
      </w:r>
      <w:r w:rsidR="00C82D85">
        <w:t xml:space="preserve">All designed learning materials will be created </w:t>
      </w:r>
      <w:r w:rsidR="00C82D85" w:rsidRPr="00421371">
        <w:t xml:space="preserve">under a Creative Commons Attribution License </w:t>
      </w:r>
      <w:r w:rsidR="00C82D85">
        <w:t xml:space="preserve">and </w:t>
      </w:r>
      <w:r w:rsidR="00C82D85" w:rsidRPr="006A1D4D">
        <w:t xml:space="preserve">with basic accessibility standards </w:t>
      </w:r>
      <w:r w:rsidR="00C82D85">
        <w:t xml:space="preserve">required by Affordable Learning Georgia (ALG). </w:t>
      </w:r>
    </w:p>
    <w:p w14:paraId="3F210D67" w14:textId="7CCB6B80" w:rsidR="004A1940" w:rsidRPr="004A1940" w:rsidRDefault="00566366" w:rsidP="004A1940">
      <w:pPr>
        <w:pStyle w:val="Heading2"/>
      </w:pPr>
      <w:r>
        <w:t>2. Statement of Transformation</w:t>
      </w:r>
      <w:bookmarkStart w:id="0" w:name="OLE_LINK1"/>
      <w:bookmarkStart w:id="1" w:name="OLE_LINK2"/>
    </w:p>
    <w:p w14:paraId="34DD235D" w14:textId="797A49CD" w:rsidR="00FB0183" w:rsidRPr="00FB0183" w:rsidRDefault="00FB0183" w:rsidP="004A1940">
      <w:pPr>
        <w:spacing w:before="200"/>
        <w:rPr>
          <w:rFonts w:ascii="Calibri" w:eastAsia="Calibri" w:hAnsi="Calibri" w:cs="Calibri"/>
          <w:b/>
          <w:bCs/>
          <w:szCs w:val="24"/>
        </w:rPr>
      </w:pPr>
      <w:r w:rsidRPr="00FB0183">
        <w:rPr>
          <w:rFonts w:ascii="Calibri" w:eastAsia="Calibri" w:hAnsi="Calibri" w:cs="Calibri"/>
          <w:b/>
          <w:bCs/>
          <w:szCs w:val="24"/>
        </w:rPr>
        <w:t>Current State of Courses:</w:t>
      </w:r>
    </w:p>
    <w:p w14:paraId="22A27949" w14:textId="25BCF247" w:rsidR="00FB0183" w:rsidRDefault="00FB0183" w:rsidP="00FB0183">
      <w:r w:rsidRPr="00FB0183">
        <w:rPr>
          <w:rFonts w:ascii="Calibri" w:eastAsia="Calibri" w:hAnsi="Calibri" w:cs="Calibri"/>
          <w:szCs w:val="24"/>
        </w:rPr>
        <w:lastRenderedPageBreak/>
        <w:t xml:space="preserve">CSCI 7130 Artificial Intelligence is a core graduate course in our department. </w:t>
      </w:r>
      <w:r w:rsidR="004E4A70">
        <w:rPr>
          <w:rFonts w:ascii="Calibri" w:eastAsia="Calibri" w:hAnsi="Calibri" w:cs="Calibri"/>
          <w:szCs w:val="24"/>
        </w:rPr>
        <w:t>The AI</w:t>
      </w:r>
      <w:r w:rsidRPr="00FB0183">
        <w:rPr>
          <w:rFonts w:ascii="Calibri" w:eastAsia="Calibri" w:hAnsi="Calibri" w:cs="Calibri"/>
          <w:szCs w:val="24"/>
        </w:rPr>
        <w:t xml:space="preserve"> course</w:t>
      </w:r>
      <w:r>
        <w:t xml:space="preserve"> introduces basic concepts and core algorithms of artificial intelligence including agents, rationality, search, heuristic, game-playing, planning, perception, knowledge representation, logic-based reasoning, probabilistic representation and reasoning, and machine learning (neural networks, deep learning, etc.). </w:t>
      </w:r>
    </w:p>
    <w:p w14:paraId="30C672CB" w14:textId="14DD00ED" w:rsidR="007E2278" w:rsidRDefault="007E2278" w:rsidP="007E2278">
      <w:pPr>
        <w:rPr>
          <w:rFonts w:ascii="Calibri" w:eastAsia="Calibri" w:hAnsi="Calibri" w:cs="Calibri"/>
          <w:szCs w:val="24"/>
        </w:rPr>
      </w:pPr>
      <w:r>
        <w:t>CSCI</w:t>
      </w:r>
      <w:r w:rsidR="00A61309">
        <w:t xml:space="preserve"> </w:t>
      </w:r>
      <w:r>
        <w:t>7432</w:t>
      </w:r>
      <w:r w:rsidR="0074402A">
        <w:t xml:space="preserve"> </w:t>
      </w:r>
      <w:r>
        <w:t>Algorithm Analysis and Data Structures</w:t>
      </w:r>
      <w:r w:rsidR="0074402A">
        <w:t xml:space="preserve"> </w:t>
      </w:r>
      <w:r w:rsidR="001164DD">
        <w:t xml:space="preserve">is also a core </w:t>
      </w:r>
      <w:r w:rsidR="001164DD" w:rsidRPr="00FB0183">
        <w:rPr>
          <w:rFonts w:ascii="Calibri" w:eastAsia="Calibri" w:hAnsi="Calibri" w:cs="Calibri"/>
          <w:szCs w:val="24"/>
        </w:rPr>
        <w:t>graduate course in our department</w:t>
      </w:r>
      <w:r w:rsidR="001164DD">
        <w:rPr>
          <w:rFonts w:ascii="Calibri" w:eastAsia="Calibri" w:hAnsi="Calibri" w:cs="Calibri"/>
          <w:szCs w:val="24"/>
        </w:rPr>
        <w:t xml:space="preserve">. </w:t>
      </w:r>
      <w:r w:rsidR="005B1E82" w:rsidRPr="005B1E82">
        <w:rPr>
          <w:rFonts w:ascii="Calibri" w:eastAsia="Calibri" w:hAnsi="Calibri" w:cs="Calibri"/>
          <w:szCs w:val="24"/>
        </w:rPr>
        <w:t>Advanced topics in algorithm design and analysis and data structures for implementing these algorithms</w:t>
      </w:r>
      <w:r w:rsidR="005B1E82">
        <w:rPr>
          <w:rFonts w:ascii="Calibri" w:eastAsia="Calibri" w:hAnsi="Calibri" w:cs="Calibri"/>
          <w:szCs w:val="24"/>
        </w:rPr>
        <w:t xml:space="preserve"> will be introduced.</w:t>
      </w:r>
      <w:r w:rsidR="00FB7F71">
        <w:rPr>
          <w:rFonts w:ascii="Calibri" w:eastAsia="Calibri" w:hAnsi="Calibri" w:cs="Calibri"/>
          <w:szCs w:val="24"/>
        </w:rPr>
        <w:t xml:space="preserve"> </w:t>
      </w:r>
      <w:r w:rsidR="00FB7F71" w:rsidRPr="00FB7F71">
        <w:rPr>
          <w:rFonts w:ascii="Calibri" w:eastAsia="Calibri" w:hAnsi="Calibri" w:cs="Calibri"/>
          <w:szCs w:val="24"/>
        </w:rPr>
        <w:t>Problems considered from areas of information storage and retrieval, graph theory, cryptology and parallel processing. The students are expected to complete small research projects by the end of the semester, demonstrating ability to apply appropriate algorithmic design paradigms and data structures for solving real-world problems.</w:t>
      </w:r>
    </w:p>
    <w:p w14:paraId="63880DC5" w14:textId="432C371F" w:rsidR="00DE5B7E" w:rsidRDefault="00DE5B7E" w:rsidP="007E2278">
      <w:r>
        <w:rPr>
          <w:rFonts w:ascii="Calibri" w:eastAsia="Calibri" w:hAnsi="Calibri" w:cs="Calibri"/>
          <w:szCs w:val="24"/>
        </w:rPr>
        <w:t xml:space="preserve">CSCI </w:t>
      </w:r>
      <w:r w:rsidRPr="00DE5B7E">
        <w:rPr>
          <w:rFonts w:ascii="Calibri" w:eastAsia="Calibri" w:hAnsi="Calibri" w:cs="Calibri"/>
          <w:szCs w:val="24"/>
        </w:rPr>
        <w:t>7090 Knowledge Process for GIS Data</w:t>
      </w:r>
      <w:r>
        <w:rPr>
          <w:rFonts w:ascii="Calibri" w:eastAsia="Calibri" w:hAnsi="Calibri" w:cs="Calibri"/>
          <w:szCs w:val="24"/>
        </w:rPr>
        <w:t xml:space="preserve"> is an elective graduate course in our department. </w:t>
      </w:r>
      <w:r w:rsidR="00DA713F" w:rsidRPr="00DA713F">
        <w:rPr>
          <w:rFonts w:ascii="Calibri" w:eastAsia="Calibri" w:hAnsi="Calibri" w:cs="Calibri"/>
          <w:szCs w:val="24"/>
        </w:rPr>
        <w:t xml:space="preserve">This course helps students to understand the limitations of relational databases and introduces some advanced databases such as constraint databases as alternative and more powerful database management systems. Geographic Information Systems (GIS) </w:t>
      </w:r>
      <w:r w:rsidR="00DA713F">
        <w:rPr>
          <w:rFonts w:ascii="Calibri" w:eastAsia="Calibri" w:hAnsi="Calibri" w:cs="Calibri"/>
          <w:szCs w:val="24"/>
        </w:rPr>
        <w:t>is</w:t>
      </w:r>
      <w:r w:rsidR="00DA713F" w:rsidRPr="00DA713F">
        <w:rPr>
          <w:rFonts w:ascii="Calibri" w:eastAsia="Calibri" w:hAnsi="Calibri" w:cs="Calibri"/>
          <w:szCs w:val="24"/>
        </w:rPr>
        <w:t xml:space="preserve"> introduced as a database management system for spatial and spatiotemporal data.</w:t>
      </w:r>
      <w:r w:rsidR="001D1418">
        <w:rPr>
          <w:rFonts w:ascii="Calibri" w:eastAsia="Calibri" w:hAnsi="Calibri" w:cs="Calibri"/>
          <w:szCs w:val="24"/>
        </w:rPr>
        <w:t xml:space="preserve"> </w:t>
      </w:r>
    </w:p>
    <w:bookmarkEnd w:id="0"/>
    <w:bookmarkEnd w:id="1"/>
    <w:p w14:paraId="3A571BBB" w14:textId="063D4113" w:rsidR="00EC2FA4" w:rsidRPr="0015418F" w:rsidRDefault="00436582" w:rsidP="00FB0183">
      <w:pPr>
        <w:rPr>
          <w:rFonts w:ascii="Calibri" w:eastAsia="Calibri" w:hAnsi="Calibri" w:cs="Calibri"/>
          <w:szCs w:val="24"/>
          <w:u w:val="single"/>
        </w:rPr>
      </w:pPr>
      <w:r w:rsidRPr="0015418F">
        <w:rPr>
          <w:rFonts w:ascii="Calibri" w:eastAsia="Calibri" w:hAnsi="Calibri" w:cs="Calibri"/>
          <w:szCs w:val="24"/>
          <w:u w:val="single"/>
        </w:rPr>
        <w:t xml:space="preserve">As </w:t>
      </w:r>
      <w:r w:rsidR="00AB0585" w:rsidRPr="0015418F">
        <w:rPr>
          <w:rFonts w:ascii="Calibri" w:eastAsia="Calibri" w:hAnsi="Calibri" w:cs="Calibri"/>
          <w:szCs w:val="24"/>
          <w:u w:val="single"/>
        </w:rPr>
        <w:t xml:space="preserve">three </w:t>
      </w:r>
      <w:r w:rsidR="00514E84">
        <w:rPr>
          <w:rFonts w:ascii="Calibri" w:eastAsia="Calibri" w:hAnsi="Calibri" w:cs="Calibri"/>
          <w:szCs w:val="24"/>
          <w:u w:val="single"/>
        </w:rPr>
        <w:t>important</w:t>
      </w:r>
      <w:r w:rsidR="00514E84" w:rsidRPr="0015418F">
        <w:rPr>
          <w:rFonts w:ascii="Calibri" w:eastAsia="Calibri" w:hAnsi="Calibri" w:cs="Calibri"/>
          <w:szCs w:val="24"/>
          <w:u w:val="single"/>
        </w:rPr>
        <w:t xml:space="preserve"> </w:t>
      </w:r>
      <w:r w:rsidRPr="0015418F">
        <w:rPr>
          <w:rFonts w:ascii="Calibri" w:eastAsia="Calibri" w:hAnsi="Calibri" w:cs="Calibri"/>
          <w:szCs w:val="24"/>
          <w:u w:val="single"/>
        </w:rPr>
        <w:t xml:space="preserve">MSCS courses, </w:t>
      </w:r>
      <w:r w:rsidR="00EC2FA4" w:rsidRPr="0015418F">
        <w:rPr>
          <w:rFonts w:ascii="Calibri" w:eastAsia="Calibri" w:hAnsi="Calibri" w:cs="Calibri"/>
          <w:szCs w:val="24"/>
          <w:u w:val="single"/>
        </w:rPr>
        <w:t>CSCI 7130 a</w:t>
      </w:r>
      <w:r w:rsidR="002A37EE" w:rsidRPr="0015418F">
        <w:rPr>
          <w:rFonts w:ascii="Calibri" w:eastAsia="Calibri" w:hAnsi="Calibri" w:cs="Calibri"/>
          <w:szCs w:val="24"/>
          <w:u w:val="single"/>
        </w:rPr>
        <w:t xml:space="preserve">nd </w:t>
      </w:r>
      <w:r w:rsidRPr="0015418F">
        <w:rPr>
          <w:u w:val="single"/>
        </w:rPr>
        <w:t xml:space="preserve">CSCI 7432 are </w:t>
      </w:r>
      <w:r w:rsidRPr="0015418F">
        <w:rPr>
          <w:rFonts w:ascii="Calibri" w:eastAsia="Calibri" w:hAnsi="Calibri" w:cs="Calibri"/>
          <w:szCs w:val="24"/>
          <w:u w:val="single"/>
        </w:rPr>
        <w:t>offered each semester</w:t>
      </w:r>
      <w:r w:rsidR="00E40328" w:rsidRPr="0015418F">
        <w:rPr>
          <w:rFonts w:ascii="Calibri" w:eastAsia="Calibri" w:hAnsi="Calibri" w:cs="Calibri"/>
          <w:szCs w:val="24"/>
          <w:u w:val="single"/>
        </w:rPr>
        <w:t>,</w:t>
      </w:r>
      <w:r w:rsidR="00AB0585" w:rsidRPr="0015418F">
        <w:rPr>
          <w:rFonts w:ascii="Calibri" w:eastAsia="Calibri" w:hAnsi="Calibri" w:cs="Calibri"/>
          <w:szCs w:val="24"/>
          <w:u w:val="single"/>
        </w:rPr>
        <w:t xml:space="preserve"> and</w:t>
      </w:r>
      <w:r w:rsidRPr="0015418F">
        <w:rPr>
          <w:rFonts w:ascii="Calibri" w:eastAsia="Calibri" w:hAnsi="Calibri" w:cs="Calibri"/>
          <w:szCs w:val="24"/>
          <w:u w:val="single"/>
        </w:rPr>
        <w:t xml:space="preserve"> </w:t>
      </w:r>
      <w:r w:rsidR="00EC2FA4" w:rsidRPr="0015418F">
        <w:rPr>
          <w:rFonts w:ascii="Calibri" w:eastAsia="Calibri" w:hAnsi="Calibri" w:cs="Calibri"/>
          <w:szCs w:val="24"/>
          <w:u w:val="single"/>
        </w:rPr>
        <w:t xml:space="preserve">CSCI  </w:t>
      </w:r>
      <w:r w:rsidR="001D1418">
        <w:rPr>
          <w:rFonts w:ascii="Calibri" w:eastAsia="Calibri" w:hAnsi="Calibri" w:cs="Calibri"/>
          <w:szCs w:val="24"/>
          <w:u w:val="single"/>
        </w:rPr>
        <w:t xml:space="preserve">7090 </w:t>
      </w:r>
      <w:r w:rsidR="00EC2FA4" w:rsidRPr="0015418F">
        <w:rPr>
          <w:rFonts w:ascii="Calibri" w:eastAsia="Calibri" w:hAnsi="Calibri" w:cs="Calibri"/>
          <w:szCs w:val="24"/>
          <w:u w:val="single"/>
        </w:rPr>
        <w:t xml:space="preserve">is offered </w:t>
      </w:r>
      <w:r w:rsidR="001D1418">
        <w:rPr>
          <w:rFonts w:ascii="Calibri" w:eastAsia="Calibri" w:hAnsi="Calibri" w:cs="Calibri"/>
          <w:szCs w:val="24"/>
          <w:u w:val="single"/>
        </w:rPr>
        <w:t>once a year</w:t>
      </w:r>
      <w:r w:rsidR="00427114" w:rsidRPr="0015418F">
        <w:rPr>
          <w:rFonts w:ascii="Calibri" w:eastAsia="Calibri" w:hAnsi="Calibri" w:cs="Calibri"/>
          <w:szCs w:val="24"/>
          <w:u w:val="single"/>
        </w:rPr>
        <w:t>.</w:t>
      </w:r>
    </w:p>
    <w:p w14:paraId="38800ADB" w14:textId="6D431888" w:rsidR="00FB0183" w:rsidRDefault="00FB0183" w:rsidP="00044469">
      <w:r>
        <w:t>Since</w:t>
      </w:r>
      <w:r w:rsidRPr="00514DB6">
        <w:t xml:space="preserve"> the consolidation of Georgia Southern University and Armstrong State University, </w:t>
      </w:r>
      <w:r>
        <w:t xml:space="preserve">multiple </w:t>
      </w:r>
      <w:r w:rsidRPr="00E7139B">
        <w:t>course delivery modalit</w:t>
      </w:r>
      <w:r>
        <w:t>ies have been explored and adopted</w:t>
      </w:r>
      <w:r>
        <w:rPr>
          <w:lang w:eastAsia="zh-CN"/>
        </w:rPr>
        <w:t xml:space="preserve"> </w:t>
      </w:r>
      <w:r>
        <w:t xml:space="preserve">to </w:t>
      </w:r>
      <w:r>
        <w:rPr>
          <w:rFonts w:hint="eastAsia"/>
          <w:lang w:eastAsia="zh-CN"/>
        </w:rPr>
        <w:t>sa</w:t>
      </w:r>
      <w:r>
        <w:rPr>
          <w:lang w:eastAsia="zh-CN"/>
        </w:rPr>
        <w:t xml:space="preserve">tisfy more </w:t>
      </w:r>
      <w:r>
        <w:t xml:space="preserve">students on both campuses, i.e., </w:t>
      </w:r>
      <w:r w:rsidRPr="00514DB6">
        <w:t xml:space="preserve">Statesboro campus and Armstrong campus. </w:t>
      </w:r>
      <w:r>
        <w:t xml:space="preserve">Additionally, the COVID pandemic has </w:t>
      </w:r>
      <w:r w:rsidRPr="0032093C">
        <w:t>prompt</w:t>
      </w:r>
      <w:r>
        <w:t>ed</w:t>
      </w:r>
      <w:r w:rsidRPr="0032093C">
        <w:t xml:space="preserve"> </w:t>
      </w:r>
      <w:r>
        <w:rPr>
          <w:rFonts w:hint="eastAsia"/>
          <w:lang w:eastAsia="zh-CN"/>
        </w:rPr>
        <w:t>more</w:t>
      </w:r>
      <w:r>
        <w:rPr>
          <w:lang w:eastAsia="zh-CN"/>
        </w:rPr>
        <w:t xml:space="preserve"> flexible </w:t>
      </w:r>
      <w:r w:rsidRPr="00E7139B">
        <w:t>course delivery modalit</w:t>
      </w:r>
      <w:r>
        <w:t xml:space="preserve">ies. Currently, Georgia Southern offer </w:t>
      </w:r>
      <w:r w:rsidR="00940264">
        <w:t>various</w:t>
      </w:r>
      <w:r>
        <w:t xml:space="preserve"> </w:t>
      </w:r>
      <w:r w:rsidRPr="00E7139B">
        <w:t>course delivery modalit</w:t>
      </w:r>
      <w:r>
        <w:t xml:space="preserve">ies, </w:t>
      </w:r>
      <w:r w:rsidR="005855E5">
        <w:t>such as</w:t>
      </w:r>
      <w:r>
        <w:t xml:space="preserve"> Face-to-Face,</w:t>
      </w:r>
      <w:r w:rsidR="00FA7081">
        <w:t xml:space="preserve"> Face-to-Face Site-</w:t>
      </w:r>
      <w:r w:rsidR="00FA7081" w:rsidRPr="00956C0C">
        <w:t>Asynchronous</w:t>
      </w:r>
      <w:r w:rsidR="00FA7081">
        <w:t>,</w:t>
      </w:r>
      <w:r>
        <w:t xml:space="preserve"> O</w:t>
      </w:r>
      <w:r w:rsidRPr="00956C0C">
        <w:t>nline Asynchronous</w:t>
      </w:r>
      <w:r>
        <w:t>, Online</w:t>
      </w:r>
      <w:r w:rsidRPr="00956C0C">
        <w:t xml:space="preserve"> Asynchronous</w:t>
      </w:r>
      <w:r>
        <w:t xml:space="preserve">, Hybrid. As a result, </w:t>
      </w:r>
      <w:r w:rsidRPr="00044469">
        <w:rPr>
          <w:u w:val="single"/>
        </w:rPr>
        <w:t>there is a need for strongly adaptive learning materials to align with different course delivery modalities.</w:t>
      </w:r>
      <w:r>
        <w:t xml:space="preserve"> </w:t>
      </w:r>
    </w:p>
    <w:p w14:paraId="232D3F2A" w14:textId="7EFE913F" w:rsidR="00FB0183" w:rsidRPr="00216D63" w:rsidRDefault="00FB0183" w:rsidP="00216D63">
      <w:pPr>
        <w:rPr>
          <w:u w:val="single"/>
          <w:lang w:eastAsia="zh-CN"/>
        </w:rPr>
      </w:pPr>
      <w:r>
        <w:t xml:space="preserve">Our team has searched on </w:t>
      </w:r>
      <w:proofErr w:type="spellStart"/>
      <w:r>
        <w:t>OpenALG</w:t>
      </w:r>
      <w:proofErr w:type="spellEnd"/>
      <w:r>
        <w:t xml:space="preserve"> and did not find any project that transforms textbooks for AI course</w:t>
      </w:r>
      <w:r w:rsidR="00263AAB">
        <w:t xml:space="preserve"> and </w:t>
      </w:r>
      <w:r w:rsidR="005A097A" w:rsidRPr="00DE5B7E">
        <w:rPr>
          <w:rFonts w:ascii="Calibri" w:eastAsia="Calibri" w:hAnsi="Calibri" w:cs="Calibri"/>
          <w:szCs w:val="24"/>
        </w:rPr>
        <w:t>Knowledge Process for GIS Data</w:t>
      </w:r>
      <w:r w:rsidR="00825CC5">
        <w:rPr>
          <w:rFonts w:ascii="Calibri" w:eastAsia="Calibri" w:hAnsi="Calibri" w:cs="Calibri"/>
          <w:szCs w:val="24"/>
        </w:rPr>
        <w:t xml:space="preserve"> course</w:t>
      </w:r>
      <w:r>
        <w:t xml:space="preserve">. For the </w:t>
      </w:r>
      <w:r w:rsidR="009C0920">
        <w:t>Algorithm</w:t>
      </w:r>
      <w:r>
        <w:t xml:space="preserve"> course, there is one related project </w:t>
      </w:r>
      <w:r w:rsidR="009F7C73">
        <w:t xml:space="preserve">for the course </w:t>
      </w:r>
      <w:r>
        <w:t>“</w:t>
      </w:r>
      <w:r w:rsidR="00D25FD6" w:rsidRPr="009F7C73">
        <w:t>CS4306/04</w:t>
      </w:r>
      <w:r w:rsidR="00D25FD6">
        <w:t xml:space="preserve"> </w:t>
      </w:r>
      <w:r w:rsidR="009F7C73" w:rsidRPr="009F7C73">
        <w:t>Algorithm Analysis</w:t>
      </w:r>
      <w:r>
        <w:t xml:space="preserve">” sponsored by </w:t>
      </w:r>
      <w:r w:rsidRPr="00C54B6D">
        <w:t>Textbook Transformation Grant</w:t>
      </w:r>
      <w:r>
        <w:t xml:space="preserve"> in Round 1</w:t>
      </w:r>
      <w:r w:rsidR="009F7C73">
        <w:t>3</w:t>
      </w:r>
      <w:r>
        <w:t xml:space="preserve">. This project, however, </w:t>
      </w:r>
      <w:r w:rsidR="0003512F">
        <w:t>is designed for undergraduate students</w:t>
      </w:r>
      <w:r>
        <w:t>.  Al</w:t>
      </w:r>
      <w:r>
        <w:rPr>
          <w:lang w:eastAsia="zh-CN"/>
        </w:rPr>
        <w:t>though</w:t>
      </w:r>
      <w:r w:rsidRPr="00771778">
        <w:rPr>
          <w:lang w:eastAsia="zh-CN"/>
        </w:rPr>
        <w:t xml:space="preserve"> </w:t>
      </w:r>
      <w:r>
        <w:rPr>
          <w:lang w:eastAsia="zh-CN"/>
        </w:rPr>
        <w:t xml:space="preserve">the Internet </w:t>
      </w:r>
      <w:r>
        <w:rPr>
          <w:rFonts w:hint="eastAsia"/>
          <w:lang w:eastAsia="zh-CN"/>
        </w:rPr>
        <w:t>is</w:t>
      </w:r>
      <w:r>
        <w:rPr>
          <w:lang w:eastAsia="zh-CN"/>
        </w:rPr>
        <w:t xml:space="preserve"> </w:t>
      </w:r>
      <w:r>
        <w:rPr>
          <w:rFonts w:hint="eastAsia"/>
          <w:lang w:eastAsia="zh-CN"/>
        </w:rPr>
        <w:t>flo</w:t>
      </w:r>
      <w:r>
        <w:rPr>
          <w:lang w:eastAsia="zh-CN"/>
        </w:rPr>
        <w:t xml:space="preserve">oded with free and open-source learning materials, they are usually disorganized and quite a few even contain inaccurate information. </w:t>
      </w:r>
      <w:r w:rsidRPr="00216D63">
        <w:rPr>
          <w:u w:val="single"/>
          <w:lang w:eastAsia="zh-CN"/>
        </w:rPr>
        <w:t>There is a need for well-organized learning materials that help</w:t>
      </w:r>
      <w:r w:rsidR="0086719F">
        <w:rPr>
          <w:u w:val="single"/>
          <w:lang w:eastAsia="zh-CN"/>
        </w:rPr>
        <w:t xml:space="preserve"> graduate</w:t>
      </w:r>
      <w:r w:rsidRPr="00216D63">
        <w:rPr>
          <w:u w:val="single"/>
          <w:lang w:eastAsia="zh-CN"/>
        </w:rPr>
        <w:t xml:space="preserve"> students to achieve self-paced learning effectiveness beyond the class time.</w:t>
      </w:r>
    </w:p>
    <w:p w14:paraId="19DCEC4D" w14:textId="5557E17A" w:rsidR="00FB0183" w:rsidRDefault="00FB0183" w:rsidP="009C0920">
      <w:pPr>
        <w:rPr>
          <w:lang w:eastAsia="zh-CN"/>
        </w:rPr>
      </w:pPr>
      <w:r w:rsidRPr="002C0F77">
        <w:t>As shown in</w:t>
      </w:r>
      <w:r w:rsidR="006A39D2">
        <w:t xml:space="preserve"> Section </w:t>
      </w:r>
      <w:r w:rsidR="00E01062">
        <w:t>“</w:t>
      </w:r>
      <w:r w:rsidR="006A39D2" w:rsidRPr="006A39D2">
        <w:t>Impact Data</w:t>
      </w:r>
      <w:r w:rsidR="00E01062">
        <w:t>”</w:t>
      </w:r>
      <w:r w:rsidRPr="00233B4F">
        <w:t>,</w:t>
      </w:r>
      <w:r w:rsidRPr="002C0F77">
        <w:t xml:space="preserve"> the</w:t>
      </w:r>
      <w:r>
        <w:t xml:space="preserve"> currently adopted</w:t>
      </w:r>
      <w:r w:rsidRPr="002C0F77">
        <w:t xml:space="preserve"> textbooks are </w:t>
      </w:r>
      <w:r>
        <w:t xml:space="preserve">pricy. Besides, </w:t>
      </w:r>
      <w:r w:rsidR="000776BE" w:rsidRPr="00775BCB">
        <w:rPr>
          <w:lang w:eastAsia="zh-CN"/>
        </w:rPr>
        <w:t>Computer Science</w:t>
      </w:r>
      <w:r w:rsidR="000776BE">
        <w:rPr>
          <w:lang w:eastAsia="zh-CN"/>
        </w:rPr>
        <w:t xml:space="preserve"> is </w:t>
      </w:r>
      <w:r>
        <w:t xml:space="preserve">developing </w:t>
      </w:r>
      <w:r w:rsidR="000776BE">
        <w:t>face</w:t>
      </w:r>
      <w:r>
        <w:rPr>
          <w:lang w:eastAsia="zh-CN"/>
        </w:rPr>
        <w:t xml:space="preserve">, which makes traditional </w:t>
      </w:r>
      <w:r w:rsidRPr="00775BCB">
        <w:rPr>
          <w:lang w:eastAsia="zh-CN"/>
        </w:rPr>
        <w:t xml:space="preserve">textbooks </w:t>
      </w:r>
      <w:r>
        <w:rPr>
          <w:lang w:eastAsia="zh-CN"/>
        </w:rPr>
        <w:t xml:space="preserve">get </w:t>
      </w:r>
      <w:r w:rsidRPr="00775BCB">
        <w:rPr>
          <w:lang w:eastAsia="zh-CN"/>
        </w:rPr>
        <w:t xml:space="preserve">outdated </w:t>
      </w:r>
      <w:r>
        <w:rPr>
          <w:rFonts w:hint="eastAsia"/>
          <w:lang w:eastAsia="zh-CN"/>
        </w:rPr>
        <w:t>quickly</w:t>
      </w:r>
      <w:r>
        <w:rPr>
          <w:lang w:eastAsia="zh-CN"/>
        </w:rPr>
        <w:t>. Therefore, it is not worth purchasing expensive textbooks that are easily out of step with the times. Besides,</w:t>
      </w:r>
      <w:r w:rsidRPr="00214B32">
        <w:rPr>
          <w:lang w:eastAsia="zh-CN"/>
        </w:rPr>
        <w:t xml:space="preserve"> the </w:t>
      </w:r>
      <w:r>
        <w:rPr>
          <w:lang w:eastAsia="zh-CN"/>
        </w:rPr>
        <w:t>c</w:t>
      </w:r>
      <w:r w:rsidRPr="00214B32">
        <w:rPr>
          <w:lang w:eastAsia="zh-CN"/>
        </w:rPr>
        <w:t xml:space="preserve">ost of </w:t>
      </w:r>
      <w:r>
        <w:rPr>
          <w:lang w:eastAsia="zh-CN"/>
        </w:rPr>
        <w:t>textb</w:t>
      </w:r>
      <w:r w:rsidRPr="00214B32">
        <w:rPr>
          <w:lang w:eastAsia="zh-CN"/>
        </w:rPr>
        <w:t xml:space="preserve">ooks </w:t>
      </w:r>
      <w:r>
        <w:rPr>
          <w:lang w:eastAsia="zh-CN"/>
        </w:rPr>
        <w:t>c</w:t>
      </w:r>
      <w:r w:rsidRPr="00214B32">
        <w:rPr>
          <w:lang w:eastAsia="zh-CN"/>
        </w:rPr>
        <w:t xml:space="preserve">an </w:t>
      </w:r>
      <w:r>
        <w:rPr>
          <w:lang w:eastAsia="zh-CN"/>
        </w:rPr>
        <w:t>b</w:t>
      </w:r>
      <w:r w:rsidRPr="00214B32">
        <w:rPr>
          <w:lang w:eastAsia="zh-CN"/>
        </w:rPr>
        <w:t xml:space="preserve">e a </w:t>
      </w:r>
      <w:r>
        <w:rPr>
          <w:lang w:eastAsia="zh-CN"/>
        </w:rPr>
        <w:t>b</w:t>
      </w:r>
      <w:r w:rsidRPr="00214B32">
        <w:rPr>
          <w:lang w:eastAsia="zh-CN"/>
        </w:rPr>
        <w:t>urden</w:t>
      </w:r>
      <w:r>
        <w:rPr>
          <w:lang w:eastAsia="zh-CN"/>
        </w:rPr>
        <w:t xml:space="preserve"> for low-income students. </w:t>
      </w:r>
      <w:r w:rsidRPr="009C0920">
        <w:rPr>
          <w:u w:val="single"/>
          <w:lang w:eastAsia="zh-CN"/>
        </w:rPr>
        <w:t>There is a need for low-cost and up-to-date learning materials</w:t>
      </w:r>
      <w:r w:rsidR="00A334A4">
        <w:rPr>
          <w:u w:val="single"/>
          <w:lang w:eastAsia="zh-CN"/>
        </w:rPr>
        <w:t xml:space="preserve"> </w:t>
      </w:r>
      <w:r w:rsidR="00A334A4" w:rsidRPr="009C0920">
        <w:rPr>
          <w:u w:val="single"/>
          <w:lang w:eastAsia="zh-CN"/>
        </w:rPr>
        <w:t>in th</w:t>
      </w:r>
      <w:r w:rsidR="00A334A4">
        <w:rPr>
          <w:u w:val="single"/>
          <w:lang w:eastAsia="zh-CN"/>
        </w:rPr>
        <w:t>ese</w:t>
      </w:r>
      <w:r w:rsidR="00A334A4" w:rsidRPr="009C0920">
        <w:rPr>
          <w:u w:val="single"/>
          <w:lang w:eastAsia="zh-CN"/>
        </w:rPr>
        <w:t xml:space="preserve"> courses</w:t>
      </w:r>
      <w:r w:rsidR="00F04C2E">
        <w:rPr>
          <w:u w:val="single"/>
          <w:lang w:eastAsia="zh-CN"/>
        </w:rPr>
        <w:t>.</w:t>
      </w:r>
    </w:p>
    <w:p w14:paraId="4B6208BC" w14:textId="6C62F1B7" w:rsidR="00FB0183" w:rsidRDefault="00FB0183" w:rsidP="009C0920">
      <w:pPr>
        <w:rPr>
          <w:lang w:eastAsia="zh-CN"/>
        </w:rPr>
      </w:pPr>
      <w:r>
        <w:lastRenderedPageBreak/>
        <w:t xml:space="preserve">These </w:t>
      </w:r>
      <w:r w:rsidR="00A81F0B">
        <w:t>listed CS</w:t>
      </w:r>
      <w:r>
        <w:t xml:space="preserve"> courses introduce plenty of basic concepts and algorithms, which are based on “</w:t>
      </w:r>
      <w:r w:rsidRPr="00D81C94">
        <w:rPr>
          <w:lang w:eastAsia="zh-CN"/>
        </w:rPr>
        <w:t>tedious</w:t>
      </w:r>
      <w:r>
        <w:rPr>
          <w:lang w:eastAsia="zh-CN"/>
        </w:rPr>
        <w:t xml:space="preserve">” </w:t>
      </w:r>
      <w:r>
        <w:t xml:space="preserve">math.  </w:t>
      </w:r>
      <w:r>
        <w:rPr>
          <w:lang w:eastAsia="zh-CN"/>
        </w:rPr>
        <w:t>Interactive learning materials such hands-on problems, coding examples, and real-life projects will better involve students</w:t>
      </w:r>
      <w:r w:rsidRPr="00386971">
        <w:rPr>
          <w:lang w:eastAsia="zh-CN"/>
        </w:rPr>
        <w:t xml:space="preserve"> </w:t>
      </w:r>
      <w:r>
        <w:rPr>
          <w:lang w:eastAsia="zh-CN"/>
        </w:rPr>
        <w:t xml:space="preserve">in the learning process and therefore improve their learning experience. Thus, </w:t>
      </w:r>
      <w:r w:rsidRPr="009C0920">
        <w:rPr>
          <w:u w:val="single"/>
          <w:lang w:eastAsia="zh-CN"/>
        </w:rPr>
        <w:t>there is a need for interactive learning materials in th</w:t>
      </w:r>
      <w:r w:rsidR="00FB1061">
        <w:rPr>
          <w:u w:val="single"/>
          <w:lang w:eastAsia="zh-CN"/>
        </w:rPr>
        <w:t>ese</w:t>
      </w:r>
      <w:r w:rsidRPr="009C0920">
        <w:rPr>
          <w:u w:val="single"/>
          <w:lang w:eastAsia="zh-CN"/>
        </w:rPr>
        <w:t xml:space="preserve"> courses.</w:t>
      </w:r>
    </w:p>
    <w:p w14:paraId="0AF5E812" w14:textId="77777777" w:rsidR="00FB0183" w:rsidRDefault="00FB0183" w:rsidP="009C0920">
      <w:pPr>
        <w:rPr>
          <w:lang w:eastAsia="zh-CN"/>
        </w:rPr>
      </w:pPr>
      <w:r w:rsidRPr="009C0920">
        <w:rPr>
          <w:b/>
          <w:bCs/>
        </w:rPr>
        <w:t>Overall Project:</w:t>
      </w:r>
    </w:p>
    <w:p w14:paraId="16D4B0DD" w14:textId="377E1011" w:rsidR="00FB0183" w:rsidRDefault="00FB0183" w:rsidP="00DA2A92">
      <w:pPr>
        <w:rPr>
          <w:lang w:eastAsia="zh-CN"/>
        </w:rPr>
      </w:pPr>
      <w:r>
        <w:rPr>
          <w:lang w:eastAsia="zh-CN"/>
        </w:rPr>
        <w:t xml:space="preserve">This project will develop and collect cost-free, up-to-date, and interactive </w:t>
      </w:r>
      <w:r w:rsidRPr="00DA2A92">
        <w:rPr>
          <w:iCs/>
        </w:rPr>
        <w:t xml:space="preserve">learning </w:t>
      </w:r>
      <w:r>
        <w:rPr>
          <w:lang w:eastAsia="zh-CN"/>
        </w:rPr>
        <w:t xml:space="preserve">materials and organize them in an adaptive way to engage students in the learning process under different </w:t>
      </w:r>
      <w:r w:rsidRPr="00706970">
        <w:rPr>
          <w:lang w:eastAsia="zh-CN"/>
        </w:rPr>
        <w:t>course delivery modalities</w:t>
      </w:r>
      <w:r>
        <w:rPr>
          <w:lang w:eastAsia="zh-CN"/>
        </w:rPr>
        <w:t xml:space="preserve">. </w:t>
      </w:r>
      <w:r w:rsidRPr="00DA2A92">
        <w:rPr>
          <w:lang w:eastAsia="zh-CN"/>
        </w:rPr>
        <w:t>Students will be invited to contribute to this project by sharing their course projects. Students will also be hired to help creating course materials.</w:t>
      </w:r>
      <w:r>
        <w:rPr>
          <w:lang w:eastAsia="zh-CN"/>
        </w:rPr>
        <w:t xml:space="preserve"> All learning materials will comply with the </w:t>
      </w:r>
      <w:r w:rsidRPr="0026270B">
        <w:rPr>
          <w:lang w:eastAsia="zh-CN"/>
        </w:rPr>
        <w:t>accessibility standards</w:t>
      </w:r>
      <w:r>
        <w:rPr>
          <w:lang w:eastAsia="zh-CN"/>
        </w:rPr>
        <w:t xml:space="preserve"> required by ALG and will be released under </w:t>
      </w:r>
      <w:r w:rsidRPr="008063E5">
        <w:rPr>
          <w:lang w:eastAsia="zh-CN"/>
        </w:rPr>
        <w:t>a Creative Commons Attribution License</w:t>
      </w:r>
      <w:r>
        <w:rPr>
          <w:lang w:eastAsia="zh-CN"/>
        </w:rPr>
        <w:t>.</w:t>
      </w:r>
    </w:p>
    <w:p w14:paraId="7891DC35" w14:textId="77777777" w:rsidR="00FB0183" w:rsidRPr="00DA2A92" w:rsidRDefault="00FB0183" w:rsidP="00DA2A92">
      <w:pPr>
        <w:rPr>
          <w:rFonts w:ascii="Calibri" w:eastAsia="Calibri" w:hAnsi="Calibri" w:cs="Calibri"/>
          <w:b/>
          <w:bCs/>
          <w:szCs w:val="24"/>
        </w:rPr>
      </w:pPr>
      <w:r w:rsidRPr="00DA2A92">
        <w:rPr>
          <w:b/>
          <w:bCs/>
        </w:rPr>
        <w:t>Project Impact:</w:t>
      </w:r>
    </w:p>
    <w:p w14:paraId="0EB9D9DD" w14:textId="77777777" w:rsidR="00FB0183" w:rsidRDefault="00FB0183" w:rsidP="00DA2A92">
      <w:r w:rsidRPr="003B31FF">
        <w:t xml:space="preserve">The </w:t>
      </w:r>
      <w:r>
        <w:t>impact</w:t>
      </w:r>
      <w:r w:rsidRPr="003B31FF">
        <w:t xml:space="preserve"> </w:t>
      </w:r>
      <w:r>
        <w:t xml:space="preserve">and </w:t>
      </w:r>
      <w:r w:rsidRPr="003B31FF">
        <w:t>feasibility</w:t>
      </w:r>
      <w:r>
        <w:t xml:space="preserve"> </w:t>
      </w:r>
      <w:r w:rsidRPr="003B31FF">
        <w:t>of</w:t>
      </w:r>
      <w:r>
        <w:t xml:space="preserve"> this </w:t>
      </w:r>
      <w:r w:rsidRPr="003B31FF">
        <w:t xml:space="preserve">project </w:t>
      </w:r>
      <w:r>
        <w:t>are</w:t>
      </w:r>
      <w:r w:rsidRPr="003B31FF">
        <w:t xml:space="preserve"> reflected in the following aspects</w:t>
      </w:r>
      <w:r>
        <w:t>.</w:t>
      </w:r>
    </w:p>
    <w:p w14:paraId="0AE7A976" w14:textId="77777777" w:rsidR="00FB0183" w:rsidRDefault="00FB0183" w:rsidP="00DA2A92">
      <w:r w:rsidRPr="00DA2A92">
        <w:rPr>
          <w:bCs/>
        </w:rPr>
        <w:t xml:space="preserve">First, </w:t>
      </w:r>
      <w:r w:rsidRPr="00DA2A92">
        <w:rPr>
          <w:rFonts w:hint="eastAsia"/>
          <w:bCs/>
          <w:lang w:eastAsia="zh-CN"/>
        </w:rPr>
        <w:t>students</w:t>
      </w:r>
      <w:r w:rsidRPr="00DA2A92">
        <w:rPr>
          <w:bCs/>
          <w:lang w:eastAsia="zh-CN"/>
        </w:rPr>
        <w:t xml:space="preserve"> can enjoy</w:t>
      </w:r>
      <w:r w:rsidRPr="00981B3B">
        <w:t xml:space="preserve"> </w:t>
      </w:r>
      <w:r>
        <w:t xml:space="preserve">completely free yet high-quality learning materials. Releasing the burden of costly textbooks for students, particularly the students from low-income family, will greatly promote the inclusiveness of the teaching-learning environment. </w:t>
      </w:r>
    </w:p>
    <w:p w14:paraId="745CD3DA" w14:textId="77777777" w:rsidR="00FB0183" w:rsidRDefault="00FB0183" w:rsidP="00DA2A92">
      <w:r>
        <w:t xml:space="preserve">Second, the programs in our department become more affordable to students, which may increase the enrollment in the department. Meanwhile, cheaper programs potentially help students graduate sooner as students may willing to take more affordable courses each semester, which may increase the </w:t>
      </w:r>
      <w:r w:rsidRPr="00A33B32">
        <w:t xml:space="preserve">graduation </w:t>
      </w:r>
      <w:r>
        <w:t xml:space="preserve">rate in the department. </w:t>
      </w:r>
    </w:p>
    <w:p w14:paraId="504D88EC" w14:textId="49BD208B" w:rsidR="00045CB3" w:rsidRDefault="00FB0183" w:rsidP="0042372B">
      <w:r>
        <w:t xml:space="preserve">Third, the up-to-date, interactive, and adaptive learning materials will make students more engaged and thus improve students’ learning experience. Besides, the learning materials are organized to align with student learning outcomes of our programs. Students will achieve better success rates, which may result in </w:t>
      </w:r>
      <w:r w:rsidRPr="00A33B32">
        <w:t>better retention, progression, and graduation rate</w:t>
      </w:r>
      <w:r>
        <w:t>s.</w:t>
      </w:r>
    </w:p>
    <w:p w14:paraId="14701CC9" w14:textId="0B2973D6" w:rsidR="00FB0183" w:rsidRDefault="00FB0183" w:rsidP="0042372B">
      <w:r>
        <w:t>Fourth, the up-to-date learning materials will help students keep up with the pace of the development of AI and machine learning techniques. This will make students more competitive on the job market after graduation.</w:t>
      </w:r>
    </w:p>
    <w:p w14:paraId="2C0D120E" w14:textId="77777777" w:rsidR="00FB0183" w:rsidRDefault="00FB0183" w:rsidP="005E1DE1">
      <w:pPr>
        <w:rPr>
          <w:lang w:eastAsia="zh-CN"/>
        </w:rPr>
      </w:pPr>
      <w:r>
        <w:t xml:space="preserve">Fifth, </w:t>
      </w:r>
      <w:r>
        <w:rPr>
          <w:lang w:eastAsia="zh-CN"/>
        </w:rPr>
        <w:t xml:space="preserve">all our learning materials will be made available to the public </w:t>
      </w:r>
      <w:r w:rsidRPr="00E13EE3">
        <w:rPr>
          <w:lang w:eastAsia="zh-CN"/>
        </w:rPr>
        <w:t xml:space="preserve">through </w:t>
      </w:r>
      <w:proofErr w:type="spellStart"/>
      <w:r w:rsidRPr="00E13EE3">
        <w:rPr>
          <w:lang w:eastAsia="zh-CN"/>
        </w:rPr>
        <w:t>OpenALG</w:t>
      </w:r>
      <w:proofErr w:type="spellEnd"/>
      <w:r w:rsidRPr="00E13EE3">
        <w:rPr>
          <w:lang w:eastAsia="zh-CN"/>
        </w:rPr>
        <w:t xml:space="preserve"> and the GALILEO Open Learning Materials repository.</w:t>
      </w:r>
      <w:r>
        <w:rPr>
          <w:lang w:eastAsia="zh-CN"/>
        </w:rPr>
        <w:t xml:space="preserve"> Therefore, more institutions and more students will benefit from our project in the future. </w:t>
      </w:r>
    </w:p>
    <w:p w14:paraId="0C7A5E0F" w14:textId="77777777" w:rsidR="00FB0183" w:rsidRDefault="00FB0183" w:rsidP="008E06A0">
      <w:pPr>
        <w:jc w:val="left"/>
      </w:pPr>
      <w:r w:rsidRPr="0013315C">
        <w:rPr>
          <w:b/>
        </w:rPr>
        <w:t>Investigators’ capability</w:t>
      </w:r>
      <w:r w:rsidRPr="0013315C">
        <w:t>:</w:t>
      </w:r>
      <w:r>
        <w:t xml:space="preserve"> </w:t>
      </w:r>
    </w:p>
    <w:p w14:paraId="75D14549" w14:textId="14308987" w:rsidR="00FF2746" w:rsidRPr="00566366" w:rsidRDefault="00FB0183" w:rsidP="00221D1D">
      <w:r>
        <w:t>Team members in this project have rich teaching and research experience in</w:t>
      </w:r>
      <w:r w:rsidR="00B328B1">
        <w:t xml:space="preserve"> related field</w:t>
      </w:r>
      <w:r w:rsidR="00134145">
        <w:t>s</w:t>
      </w:r>
      <w:r>
        <w:t xml:space="preserve">. </w:t>
      </w:r>
      <w:r w:rsidR="007D1FDA">
        <w:t>Our team</w:t>
      </w:r>
      <w:r w:rsidR="00493268">
        <w:t xml:space="preserve"> has</w:t>
      </w:r>
      <w:r>
        <w:t xml:space="preserve"> </w:t>
      </w:r>
      <w:r>
        <w:rPr>
          <w:lang w:eastAsia="zh-CN"/>
        </w:rPr>
        <w:t>initiated the OER learning materials in</w:t>
      </w:r>
      <w:r w:rsidRPr="00255074">
        <w:rPr>
          <w:lang w:eastAsia="zh-CN"/>
        </w:rPr>
        <w:t xml:space="preserve"> the Department of Computer Science</w:t>
      </w:r>
      <w:r>
        <w:rPr>
          <w:lang w:eastAsia="zh-CN"/>
        </w:rPr>
        <w:t xml:space="preserve"> at Georgia Southern and received the </w:t>
      </w:r>
      <w:r w:rsidRPr="002F5967">
        <w:rPr>
          <w:lang w:eastAsia="zh-CN"/>
        </w:rPr>
        <w:t>Affordable Materials Grant</w:t>
      </w:r>
      <w:r>
        <w:rPr>
          <w:lang w:eastAsia="zh-CN"/>
        </w:rPr>
        <w:t xml:space="preserve"> in Round 13. Having the experience of successfully completing the ALG project, our team is </w:t>
      </w:r>
      <w:r>
        <w:t xml:space="preserve">well-prepared for the proposed transformation under the lead of </w:t>
      </w:r>
      <w:r w:rsidR="00D74A34">
        <w:t>Dr.</w:t>
      </w:r>
      <w:r w:rsidRPr="005B07BE">
        <w:t xml:space="preserve"> </w:t>
      </w:r>
      <w:proofErr w:type="spellStart"/>
      <w:r w:rsidR="00324EBC">
        <w:t>Weitian</w:t>
      </w:r>
      <w:proofErr w:type="spellEnd"/>
      <w:r w:rsidR="00324EBC">
        <w:t xml:space="preserve"> </w:t>
      </w:r>
      <w:r w:rsidRPr="005B07BE">
        <w:t>Tong.</w:t>
      </w:r>
      <w:r>
        <w:t xml:space="preserve"> As </w:t>
      </w:r>
      <w:r w:rsidR="00955DF2">
        <w:t>another</w:t>
      </w:r>
      <w:r>
        <w:t xml:space="preserve"> potential </w:t>
      </w:r>
      <w:r w:rsidRPr="002F5967">
        <w:rPr>
          <w:lang w:eastAsia="zh-CN"/>
        </w:rPr>
        <w:t xml:space="preserve">Affordable Materials </w:t>
      </w:r>
      <w:r w:rsidRPr="002F5967">
        <w:rPr>
          <w:lang w:eastAsia="zh-CN"/>
        </w:rPr>
        <w:lastRenderedPageBreak/>
        <w:t>Grant</w:t>
      </w:r>
      <w:r>
        <w:rPr>
          <w:lang w:eastAsia="zh-CN"/>
        </w:rPr>
        <w:t xml:space="preserve"> in our department, our team</w:t>
      </w:r>
      <w:r w:rsidRPr="00255074">
        <w:rPr>
          <w:lang w:eastAsia="zh-CN"/>
        </w:rPr>
        <w:t xml:space="preserve"> </w:t>
      </w:r>
      <w:r>
        <w:rPr>
          <w:lang w:eastAsia="zh-CN"/>
        </w:rPr>
        <w:t>is</w:t>
      </w:r>
      <w:r w:rsidRPr="00255074">
        <w:rPr>
          <w:lang w:eastAsia="zh-CN"/>
        </w:rPr>
        <w:t xml:space="preserve"> fully committed to the development of </w:t>
      </w:r>
      <w:r>
        <w:rPr>
          <w:lang w:eastAsia="zh-CN"/>
        </w:rPr>
        <w:t xml:space="preserve">no-cost </w:t>
      </w:r>
      <w:r w:rsidRPr="00255074">
        <w:rPr>
          <w:lang w:eastAsia="zh-CN"/>
        </w:rPr>
        <w:t xml:space="preserve">learning materials for the </w:t>
      </w:r>
      <w:r>
        <w:rPr>
          <w:lang w:eastAsia="zh-CN"/>
        </w:rPr>
        <w:t>proposed courses.</w:t>
      </w:r>
    </w:p>
    <w:p w14:paraId="4FF217D0" w14:textId="15885D2F" w:rsidR="004A1940" w:rsidRDefault="00566366" w:rsidP="004A1940">
      <w:pPr>
        <w:pStyle w:val="Heading2"/>
        <w:rPr>
          <w:i/>
        </w:rPr>
      </w:pPr>
      <w:r>
        <w:t>3. Action Plan</w:t>
      </w:r>
      <w:r w:rsidRPr="00566366">
        <w:rPr>
          <w:i/>
        </w:rPr>
        <w:t xml:space="preserve"> </w:t>
      </w:r>
    </w:p>
    <w:p w14:paraId="3EE695E7" w14:textId="498D61EA" w:rsidR="006A52F2" w:rsidRDefault="006A52F2" w:rsidP="004A1940">
      <w:pPr>
        <w:spacing w:before="200"/>
      </w:pPr>
      <w:r w:rsidRPr="00D03412">
        <w:t xml:space="preserve">Dr. </w:t>
      </w:r>
      <w:proofErr w:type="spellStart"/>
      <w:r>
        <w:t>Weitian</w:t>
      </w:r>
      <w:proofErr w:type="spellEnd"/>
      <w:r>
        <w:t xml:space="preserve"> Tong will </w:t>
      </w:r>
      <w:r w:rsidR="007F2EB2">
        <w:t>serve as</w:t>
      </w:r>
      <w:r>
        <w:t xml:space="preserve"> the project lead and all team members will work together for the project implementation. </w:t>
      </w:r>
      <w:r w:rsidR="009B2CCB">
        <w:t>The following table</w:t>
      </w:r>
      <w:r w:rsidR="009378F5" w:rsidRPr="009378F5">
        <w:t xml:space="preserve"> shows the responsibilities of each investigator involved in this project</w:t>
      </w:r>
      <w:r w:rsidR="00FE7B94">
        <w:t>.</w:t>
      </w:r>
    </w:p>
    <w:p w14:paraId="62AF28FD" w14:textId="1D515675" w:rsidR="00513E88" w:rsidRDefault="00164926" w:rsidP="007806BE">
      <w:pPr>
        <w:jc w:val="center"/>
      </w:pPr>
      <w:r w:rsidRPr="00164926">
        <w:t>Table</w:t>
      </w:r>
      <w:r w:rsidR="005C4F64">
        <w:t>:</w:t>
      </w:r>
      <w:r w:rsidRPr="00164926">
        <w:t xml:space="preserve"> PIs’ Roles and Responsibilities</w:t>
      </w:r>
    </w:p>
    <w:tbl>
      <w:tblPr>
        <w:tblStyle w:val="TableGrid"/>
        <w:tblW w:w="0" w:type="auto"/>
        <w:tblLook w:val="04A0" w:firstRow="1" w:lastRow="0" w:firstColumn="1" w:lastColumn="0" w:noHBand="0" w:noVBand="1"/>
      </w:tblPr>
      <w:tblGrid>
        <w:gridCol w:w="2263"/>
        <w:gridCol w:w="2127"/>
        <w:gridCol w:w="4960"/>
      </w:tblGrid>
      <w:tr w:rsidR="002D0274" w14:paraId="0C22430F" w14:textId="77777777" w:rsidTr="00F615B6">
        <w:tc>
          <w:tcPr>
            <w:tcW w:w="2263" w:type="dxa"/>
          </w:tcPr>
          <w:p w14:paraId="7EC18DBA" w14:textId="76E5E6E8" w:rsidR="002D0274" w:rsidRDefault="002D0274" w:rsidP="002D0274">
            <w:r w:rsidRPr="00957F02">
              <w:t xml:space="preserve">Primary Investigator </w:t>
            </w:r>
          </w:p>
        </w:tc>
        <w:tc>
          <w:tcPr>
            <w:tcW w:w="2127" w:type="dxa"/>
          </w:tcPr>
          <w:p w14:paraId="62670E81" w14:textId="2ABC6161" w:rsidR="002D0274" w:rsidRDefault="002D0274" w:rsidP="002D0274">
            <w:r w:rsidRPr="00957F02">
              <w:t xml:space="preserve"> Course</w:t>
            </w:r>
          </w:p>
        </w:tc>
        <w:tc>
          <w:tcPr>
            <w:tcW w:w="4960" w:type="dxa"/>
          </w:tcPr>
          <w:p w14:paraId="26A46779" w14:textId="17F0954A" w:rsidR="002D0274" w:rsidRDefault="002D0274" w:rsidP="002D0274">
            <w:r w:rsidRPr="00957F02">
              <w:t>Responsibilities</w:t>
            </w:r>
          </w:p>
        </w:tc>
      </w:tr>
      <w:tr w:rsidR="002D0274" w14:paraId="6595044F" w14:textId="77777777" w:rsidTr="00F615B6">
        <w:tc>
          <w:tcPr>
            <w:tcW w:w="2263" w:type="dxa"/>
          </w:tcPr>
          <w:p w14:paraId="19734F79" w14:textId="6D22147E" w:rsidR="002D0274" w:rsidRDefault="006B2352" w:rsidP="006A52F2">
            <w:r w:rsidRPr="00D03412">
              <w:t xml:space="preserve">Dr. </w:t>
            </w:r>
            <w:proofErr w:type="spellStart"/>
            <w:r>
              <w:t>Weitian</w:t>
            </w:r>
            <w:proofErr w:type="spellEnd"/>
            <w:r>
              <w:t xml:space="preserve"> Tong</w:t>
            </w:r>
          </w:p>
        </w:tc>
        <w:tc>
          <w:tcPr>
            <w:tcW w:w="2127" w:type="dxa"/>
          </w:tcPr>
          <w:p w14:paraId="77BC9132" w14:textId="74F4139C" w:rsidR="002D0274" w:rsidRDefault="006B2352" w:rsidP="006A52F2">
            <w:r>
              <w:t>CSCI 7130</w:t>
            </w:r>
          </w:p>
        </w:tc>
        <w:tc>
          <w:tcPr>
            <w:tcW w:w="4960" w:type="dxa"/>
          </w:tcPr>
          <w:p w14:paraId="181B2CDE" w14:textId="6724DCEE" w:rsidR="002D0274" w:rsidRDefault="006B2352" w:rsidP="006A52F2">
            <w:r w:rsidRPr="006B2352">
              <w:t>Project Lead. Subject Matter Expert and developer; course coordinator; instructor of record</w:t>
            </w:r>
          </w:p>
        </w:tc>
      </w:tr>
      <w:tr w:rsidR="002D0274" w14:paraId="28DE3487" w14:textId="77777777" w:rsidTr="00F615B6">
        <w:tc>
          <w:tcPr>
            <w:tcW w:w="2263" w:type="dxa"/>
          </w:tcPr>
          <w:p w14:paraId="20D3255D" w14:textId="4F0321F5" w:rsidR="002D0274" w:rsidRDefault="00106636" w:rsidP="006A52F2">
            <w:r>
              <w:t xml:space="preserve">Dr. </w:t>
            </w:r>
            <w:proofErr w:type="spellStart"/>
            <w:r w:rsidR="006A39F9">
              <w:rPr>
                <w:rFonts w:hint="eastAsia"/>
              </w:rPr>
              <w:t>L</w:t>
            </w:r>
            <w:r w:rsidR="006A39F9">
              <w:t>ixin</w:t>
            </w:r>
            <w:proofErr w:type="spellEnd"/>
            <w:r w:rsidR="006A39F9">
              <w:t xml:space="preserve"> Li</w:t>
            </w:r>
          </w:p>
        </w:tc>
        <w:tc>
          <w:tcPr>
            <w:tcW w:w="2127" w:type="dxa"/>
          </w:tcPr>
          <w:p w14:paraId="5F4D3261" w14:textId="37D26598" w:rsidR="002D0274" w:rsidRDefault="004839C4" w:rsidP="006A52F2">
            <w:r w:rsidRPr="002B5DAE">
              <w:rPr>
                <w:rFonts w:ascii="Calibri" w:eastAsia="Calibri" w:hAnsi="Calibri" w:cs="Calibri"/>
                <w:szCs w:val="24"/>
              </w:rPr>
              <w:t xml:space="preserve">CSCI  </w:t>
            </w:r>
            <w:r w:rsidR="00BA6EC4">
              <w:rPr>
                <w:rFonts w:ascii="Calibri" w:eastAsia="Calibri" w:hAnsi="Calibri" w:cs="Calibri"/>
                <w:szCs w:val="24"/>
              </w:rPr>
              <w:t>7090</w:t>
            </w:r>
          </w:p>
        </w:tc>
        <w:tc>
          <w:tcPr>
            <w:tcW w:w="4960" w:type="dxa"/>
          </w:tcPr>
          <w:p w14:paraId="2F92AC06" w14:textId="0AF79313" w:rsidR="002D0274" w:rsidRDefault="00F615B6" w:rsidP="006A52F2">
            <w:r w:rsidRPr="006B2352">
              <w:t>Subject Matter Expert and developer; course coordinator; instructor of record</w:t>
            </w:r>
          </w:p>
        </w:tc>
      </w:tr>
      <w:tr w:rsidR="002D0274" w14:paraId="4C3810C0" w14:textId="77777777" w:rsidTr="00F615B6">
        <w:tc>
          <w:tcPr>
            <w:tcW w:w="2263" w:type="dxa"/>
          </w:tcPr>
          <w:p w14:paraId="6F91EA6B" w14:textId="22BC63DF" w:rsidR="002D0274" w:rsidRDefault="005C47F2" w:rsidP="006A52F2">
            <w:r>
              <w:rPr>
                <w:rFonts w:hint="eastAsia"/>
              </w:rPr>
              <w:t>D</w:t>
            </w:r>
            <w:r>
              <w:t>r. Yao Xu</w:t>
            </w:r>
          </w:p>
        </w:tc>
        <w:tc>
          <w:tcPr>
            <w:tcW w:w="2127" w:type="dxa"/>
          </w:tcPr>
          <w:p w14:paraId="4BDB00BC" w14:textId="66D57E11" w:rsidR="002D0274" w:rsidRDefault="004839C4" w:rsidP="006A52F2">
            <w:r w:rsidRPr="002B5DAE">
              <w:rPr>
                <w:rFonts w:ascii="Calibri" w:eastAsia="Calibri" w:hAnsi="Calibri" w:cs="Calibri"/>
                <w:szCs w:val="24"/>
              </w:rPr>
              <w:t xml:space="preserve">CSCI  </w:t>
            </w:r>
            <w:r>
              <w:rPr>
                <w:rFonts w:ascii="Calibri" w:eastAsia="Calibri" w:hAnsi="Calibri" w:cs="Calibri"/>
                <w:szCs w:val="24"/>
              </w:rPr>
              <w:t>7432</w:t>
            </w:r>
          </w:p>
        </w:tc>
        <w:tc>
          <w:tcPr>
            <w:tcW w:w="4960" w:type="dxa"/>
          </w:tcPr>
          <w:p w14:paraId="2BB7FB7F" w14:textId="56D1F746" w:rsidR="002D0274" w:rsidRDefault="00F615B6" w:rsidP="006A52F2">
            <w:r w:rsidRPr="006B2352">
              <w:t>Subject Matter Expert and developer; course coordinator; instructor of record</w:t>
            </w:r>
          </w:p>
        </w:tc>
      </w:tr>
    </w:tbl>
    <w:p w14:paraId="1BD459A6" w14:textId="77777777" w:rsidR="00F73502" w:rsidRDefault="00F73502" w:rsidP="00081360"/>
    <w:p w14:paraId="2D3373C7" w14:textId="70D06BF0" w:rsidR="006A52F2" w:rsidRDefault="006A52F2" w:rsidP="00081360">
      <w:r w:rsidRPr="00BE0684">
        <w:t xml:space="preserve">As stated in the previous section, </w:t>
      </w:r>
      <w:r w:rsidR="00BE0684" w:rsidRPr="00BE0684">
        <w:t>there are no ALG-sponsored textbook transformation projects for</w:t>
      </w:r>
      <w:r w:rsidR="00BE0684">
        <w:t xml:space="preserve"> AI </w:t>
      </w:r>
      <w:r w:rsidR="00101D80">
        <w:t xml:space="preserve">course and </w:t>
      </w:r>
      <w:r w:rsidR="00101D80" w:rsidRPr="00DE5B7E">
        <w:rPr>
          <w:rFonts w:ascii="Calibri" w:eastAsia="Calibri" w:hAnsi="Calibri" w:cs="Calibri"/>
          <w:szCs w:val="24"/>
        </w:rPr>
        <w:t>Knowledge Process for GIS Data</w:t>
      </w:r>
      <w:r w:rsidR="00101D80">
        <w:rPr>
          <w:rFonts w:ascii="Calibri" w:eastAsia="Calibri" w:hAnsi="Calibri" w:cs="Calibri"/>
          <w:szCs w:val="24"/>
        </w:rPr>
        <w:t xml:space="preserve"> course</w:t>
      </w:r>
      <w:r w:rsidR="00BE0684">
        <w:t>. For the Algorithm course, there is one related project for the course “</w:t>
      </w:r>
      <w:r w:rsidR="00BE0684" w:rsidRPr="009F7C73">
        <w:t>CS4306/04</w:t>
      </w:r>
      <w:r w:rsidR="00BE0684">
        <w:t xml:space="preserve"> </w:t>
      </w:r>
      <w:r w:rsidR="00BE0684" w:rsidRPr="009F7C73">
        <w:t>Algorithm Analysis</w:t>
      </w:r>
      <w:r w:rsidR="00BE0684">
        <w:t xml:space="preserve">” sponsored by </w:t>
      </w:r>
      <w:r w:rsidR="00BE0684" w:rsidRPr="00C54B6D">
        <w:t>Textbook Transformation Grant</w:t>
      </w:r>
      <w:r w:rsidR="00BE0684">
        <w:t xml:space="preserve"> in Round 13. This project, however, is designed for undergraduate students.  </w:t>
      </w:r>
    </w:p>
    <w:p w14:paraId="29ED6AF7" w14:textId="7AE5E461" w:rsidR="006A52F2" w:rsidRDefault="006A52F2" w:rsidP="006A52F2">
      <w:r>
        <w:t xml:space="preserve">We plan the following tasks for the transformation of the no-cost learning materials. The whole transformation process will go through four semesters from </w:t>
      </w:r>
      <w:r w:rsidR="003C7166">
        <w:t>Spring</w:t>
      </w:r>
      <w:r>
        <w:t xml:space="preserve"> 202</w:t>
      </w:r>
      <w:r w:rsidR="003C7166">
        <w:t>2</w:t>
      </w:r>
      <w:r>
        <w:t xml:space="preserve"> to </w:t>
      </w:r>
      <w:r w:rsidR="00407F0E">
        <w:t>Spring</w:t>
      </w:r>
      <w:r>
        <w:t xml:space="preserve"> 202</w:t>
      </w:r>
      <w:r w:rsidR="00407F0E">
        <w:t>3</w:t>
      </w:r>
      <w:r>
        <w:t xml:space="preserve">. </w:t>
      </w:r>
    </w:p>
    <w:p w14:paraId="142D5F1F" w14:textId="103742C1" w:rsidR="006A52F2" w:rsidRPr="00535CEA" w:rsidRDefault="00CC19D3" w:rsidP="006A52F2">
      <w:pPr>
        <w:spacing w:after="0"/>
        <w:jc w:val="left"/>
        <w:rPr>
          <w:b/>
        </w:rPr>
      </w:pPr>
      <w:r>
        <w:rPr>
          <w:b/>
        </w:rPr>
        <w:t>Spring</w:t>
      </w:r>
      <w:r w:rsidR="006A52F2">
        <w:rPr>
          <w:b/>
        </w:rPr>
        <w:t xml:space="preserve"> 202</w:t>
      </w:r>
      <w:r>
        <w:rPr>
          <w:b/>
        </w:rPr>
        <w:t>2</w:t>
      </w:r>
      <w:r w:rsidR="006A52F2" w:rsidRPr="00895328">
        <w:rPr>
          <w:b/>
        </w:rPr>
        <w:t>: Preparation</w:t>
      </w:r>
      <w:r w:rsidR="006A52F2">
        <w:rPr>
          <w:b/>
        </w:rPr>
        <w:t xml:space="preserve"> (Each PI spends at least 20 hours.)</w:t>
      </w:r>
    </w:p>
    <w:p w14:paraId="2BA6F67D" w14:textId="19BE931F" w:rsidR="006A52F2" w:rsidRDefault="006A52F2" w:rsidP="006A52F2">
      <w:pPr>
        <w:pStyle w:val="ListParagraph"/>
        <w:numPr>
          <w:ilvl w:val="0"/>
          <w:numId w:val="20"/>
        </w:numPr>
        <w:spacing w:after="0"/>
      </w:pPr>
      <w:r>
        <w:t xml:space="preserve">Design </w:t>
      </w:r>
      <w:r w:rsidRPr="00854D4B">
        <w:t xml:space="preserve">anonymous survey questionnaire </w:t>
      </w:r>
      <w:r>
        <w:t>to collect students’ feedback on</w:t>
      </w:r>
      <w:r w:rsidRPr="00854D4B">
        <w:t xml:space="preserve"> their learning experiences and the effectiveness of the learning materials.</w:t>
      </w:r>
    </w:p>
    <w:p w14:paraId="3F4AE52A" w14:textId="77777777" w:rsidR="006A52F2" w:rsidRDefault="006A52F2" w:rsidP="006A52F2">
      <w:pPr>
        <w:pStyle w:val="ListParagraph"/>
        <w:numPr>
          <w:ilvl w:val="0"/>
          <w:numId w:val="20"/>
        </w:numPr>
        <w:spacing w:after="0"/>
      </w:pPr>
      <w:r>
        <w:t>Update current IRB status to achieve the permission to conduct the designed survey.</w:t>
      </w:r>
    </w:p>
    <w:p w14:paraId="3746483C" w14:textId="3F1ED2C5" w:rsidR="006A52F2" w:rsidRDefault="006A52F2" w:rsidP="006A52F2">
      <w:pPr>
        <w:pStyle w:val="ListParagraph"/>
        <w:numPr>
          <w:ilvl w:val="0"/>
          <w:numId w:val="20"/>
        </w:numPr>
        <w:spacing w:after="0"/>
      </w:pPr>
      <w:r w:rsidRPr="00535CEA">
        <w:t xml:space="preserve">Analyze and identify the </w:t>
      </w:r>
      <w:r>
        <w:t xml:space="preserve">weakness of the learning materials, such as consistency between the learning modules and the course learning outcomes, </w:t>
      </w:r>
      <w:r w:rsidRPr="001E5665">
        <w:t>inflexible</w:t>
      </w:r>
      <w:r>
        <w:t xml:space="preserve"> course schedule, outdated examples</w:t>
      </w:r>
      <w:r w:rsidR="00B665E7">
        <w:t>,</w:t>
      </w:r>
      <w:r>
        <w:t xml:space="preserve"> and problems, etc.</w:t>
      </w:r>
    </w:p>
    <w:p w14:paraId="1E4E06AE" w14:textId="77777777" w:rsidR="006A52F2" w:rsidRPr="00664962" w:rsidRDefault="006A52F2" w:rsidP="006A52F2">
      <w:pPr>
        <w:pStyle w:val="ListParagraph"/>
        <w:numPr>
          <w:ilvl w:val="0"/>
          <w:numId w:val="20"/>
        </w:numPr>
        <w:spacing w:after="0"/>
        <w:jc w:val="left"/>
        <w:rPr>
          <w:b/>
        </w:rPr>
      </w:pPr>
      <w:r>
        <w:t xml:space="preserve">Search for cost-free learning materials that are available </w:t>
      </w:r>
      <w:r w:rsidRPr="00672DAE">
        <w:rPr>
          <w:rFonts w:ascii="Calibri" w:eastAsia="Calibri" w:hAnsi="Calibri" w:cs="Calibri"/>
          <w:sz w:val="23"/>
          <w:szCs w:val="23"/>
        </w:rPr>
        <w:t>under open licenses</w:t>
      </w:r>
      <w:r>
        <w:t>.</w:t>
      </w:r>
    </w:p>
    <w:p w14:paraId="326315BB" w14:textId="77777777" w:rsidR="006A52F2" w:rsidRDefault="006A52F2" w:rsidP="006A52F2">
      <w:pPr>
        <w:spacing w:after="0"/>
        <w:jc w:val="left"/>
        <w:rPr>
          <w:b/>
        </w:rPr>
      </w:pPr>
    </w:p>
    <w:p w14:paraId="1E457C94" w14:textId="59CA4A19" w:rsidR="006A52F2" w:rsidRPr="00664962" w:rsidRDefault="00077A9C" w:rsidP="006A52F2">
      <w:pPr>
        <w:spacing w:after="0"/>
        <w:jc w:val="left"/>
        <w:rPr>
          <w:b/>
        </w:rPr>
      </w:pPr>
      <w:r>
        <w:rPr>
          <w:b/>
        </w:rPr>
        <w:t>Summer</w:t>
      </w:r>
      <w:r w:rsidR="006A52F2" w:rsidRPr="00664962">
        <w:rPr>
          <w:b/>
        </w:rPr>
        <w:t xml:space="preserve"> 2</w:t>
      </w:r>
      <w:r w:rsidR="006A52F2">
        <w:rPr>
          <w:b/>
        </w:rPr>
        <w:t>022</w:t>
      </w:r>
      <w:r w:rsidR="006A52F2" w:rsidRPr="00664962">
        <w:rPr>
          <w:b/>
        </w:rPr>
        <w:t>: Implementation</w:t>
      </w:r>
      <w:r w:rsidR="006A52F2">
        <w:rPr>
          <w:b/>
        </w:rPr>
        <w:t xml:space="preserve"> (Each PI spends at least </w:t>
      </w:r>
      <w:r w:rsidR="00777634">
        <w:rPr>
          <w:b/>
        </w:rPr>
        <w:t>5</w:t>
      </w:r>
      <w:r w:rsidR="006A52F2">
        <w:rPr>
          <w:b/>
        </w:rPr>
        <w:t>0 hours.)</w:t>
      </w:r>
    </w:p>
    <w:p w14:paraId="6AC904D7" w14:textId="77777777" w:rsidR="006A52F2" w:rsidRDefault="006A52F2" w:rsidP="006A52F2">
      <w:pPr>
        <w:pStyle w:val="ListParagraph"/>
        <w:numPr>
          <w:ilvl w:val="0"/>
          <w:numId w:val="19"/>
        </w:numPr>
        <w:spacing w:after="0"/>
      </w:pPr>
      <w:r>
        <w:t xml:space="preserve">Redesign the learning modules to better align with the course learning outcomes as well as our program outcomes. </w:t>
      </w:r>
    </w:p>
    <w:p w14:paraId="3CCBAC75" w14:textId="77777777" w:rsidR="006A52F2" w:rsidRDefault="006A52F2" w:rsidP="006A52F2">
      <w:pPr>
        <w:pStyle w:val="ListParagraph"/>
        <w:numPr>
          <w:ilvl w:val="0"/>
          <w:numId w:val="19"/>
        </w:numPr>
        <w:spacing w:after="0"/>
      </w:pPr>
      <w:r>
        <w:t xml:space="preserve">Screen and identify high-quality learning materials for each learning module. </w:t>
      </w:r>
    </w:p>
    <w:p w14:paraId="6CA3E42F" w14:textId="77777777" w:rsidR="006A52F2" w:rsidRDefault="006A52F2" w:rsidP="006A52F2">
      <w:pPr>
        <w:pStyle w:val="ListParagraph"/>
        <w:numPr>
          <w:ilvl w:val="0"/>
          <w:numId w:val="19"/>
        </w:numPr>
        <w:spacing w:after="0"/>
      </w:pPr>
      <w:r>
        <w:lastRenderedPageBreak/>
        <w:t>Design all ancillary course materials, including slides, assignments, quizzes, test banks, hands-on exercises, and course projects.</w:t>
      </w:r>
    </w:p>
    <w:p w14:paraId="6675DD8D" w14:textId="77777777" w:rsidR="006A52F2" w:rsidRDefault="006A52F2" w:rsidP="006A52F2">
      <w:pPr>
        <w:pStyle w:val="ListParagraph"/>
        <w:numPr>
          <w:ilvl w:val="0"/>
          <w:numId w:val="19"/>
        </w:numPr>
        <w:spacing w:after="0"/>
      </w:pPr>
      <w:r>
        <w:t>Develop study guidelines and/or lecture notes to help students get prepared for classes.</w:t>
      </w:r>
    </w:p>
    <w:p w14:paraId="52C15B70" w14:textId="0611D6FF" w:rsidR="006A52F2" w:rsidRDefault="006A52F2" w:rsidP="006A52F2">
      <w:pPr>
        <w:pStyle w:val="ListParagraph"/>
        <w:numPr>
          <w:ilvl w:val="0"/>
          <w:numId w:val="19"/>
        </w:numPr>
        <w:spacing w:after="0"/>
      </w:pPr>
      <w:r>
        <w:t>Reorganize materials and redesign syllabi for adaptive and self-paced learning.</w:t>
      </w:r>
    </w:p>
    <w:p w14:paraId="7571BA9E" w14:textId="3E6BEF54" w:rsidR="00AC475F" w:rsidRPr="00B665E7" w:rsidRDefault="00AC475F" w:rsidP="00B665E7">
      <w:pPr>
        <w:pStyle w:val="ListParagraph"/>
        <w:numPr>
          <w:ilvl w:val="0"/>
          <w:numId w:val="19"/>
        </w:numPr>
        <w:spacing w:after="0"/>
      </w:pPr>
      <w:r w:rsidRPr="00B665E7">
        <w:t xml:space="preserve">Hire students to prove-read all designed learning materials and collect their feedback. </w:t>
      </w:r>
    </w:p>
    <w:p w14:paraId="4F51CF2D" w14:textId="77777777" w:rsidR="006A52F2" w:rsidRDefault="006A52F2" w:rsidP="006A52F2">
      <w:pPr>
        <w:spacing w:after="0"/>
        <w:jc w:val="left"/>
        <w:rPr>
          <w:b/>
        </w:rPr>
      </w:pPr>
    </w:p>
    <w:p w14:paraId="1085CAE4" w14:textId="31D454C0" w:rsidR="006A52F2" w:rsidRPr="00B759E6" w:rsidRDefault="00077A9C" w:rsidP="006A52F2">
      <w:pPr>
        <w:spacing w:after="0"/>
        <w:jc w:val="left"/>
      </w:pPr>
      <w:r>
        <w:rPr>
          <w:b/>
        </w:rPr>
        <w:t>Fall</w:t>
      </w:r>
      <w:r w:rsidR="006A52F2">
        <w:rPr>
          <w:b/>
        </w:rPr>
        <w:t xml:space="preserve"> 2022</w:t>
      </w:r>
      <w:r w:rsidR="006A52F2" w:rsidRPr="00B759E6">
        <w:rPr>
          <w:b/>
        </w:rPr>
        <w:t xml:space="preserve">: </w:t>
      </w:r>
      <w:r w:rsidR="00C06197">
        <w:rPr>
          <w:b/>
          <w:lang w:eastAsia="zh-CN"/>
        </w:rPr>
        <w:t xml:space="preserve">Delivery </w:t>
      </w:r>
      <w:r w:rsidR="006A52F2">
        <w:rPr>
          <w:b/>
        </w:rPr>
        <w:t xml:space="preserve">(Each PI spends at least </w:t>
      </w:r>
      <w:r w:rsidR="00293CF4">
        <w:rPr>
          <w:b/>
        </w:rPr>
        <w:t>2</w:t>
      </w:r>
      <w:r w:rsidR="006A52F2">
        <w:rPr>
          <w:b/>
        </w:rPr>
        <w:t>0 hours.)</w:t>
      </w:r>
    </w:p>
    <w:p w14:paraId="2F96B19F" w14:textId="77777777" w:rsidR="00682DF9" w:rsidRDefault="00682DF9" w:rsidP="00682DF9">
      <w:pPr>
        <w:pStyle w:val="ListParagraph"/>
        <w:numPr>
          <w:ilvl w:val="0"/>
          <w:numId w:val="19"/>
        </w:numPr>
        <w:spacing w:after="0"/>
      </w:pPr>
      <w:r>
        <w:t>Disseminate the transformed course materials in our learning management system (i.e., Folio).</w:t>
      </w:r>
    </w:p>
    <w:p w14:paraId="4328E6D2" w14:textId="77777777" w:rsidR="00682DF9" w:rsidRPr="00B665E7" w:rsidRDefault="00682DF9" w:rsidP="00682DF9">
      <w:pPr>
        <w:pStyle w:val="ListParagraph"/>
        <w:numPr>
          <w:ilvl w:val="0"/>
          <w:numId w:val="19"/>
        </w:numPr>
        <w:spacing w:after="0"/>
      </w:pPr>
      <w:r w:rsidRPr="00B665E7">
        <w:t xml:space="preserve">Deliver courses using the developed learning materials. </w:t>
      </w:r>
    </w:p>
    <w:p w14:paraId="64639A10" w14:textId="386782C3" w:rsidR="00061E8F" w:rsidRDefault="00061E8F" w:rsidP="00C06197">
      <w:pPr>
        <w:pStyle w:val="ListParagraph"/>
        <w:numPr>
          <w:ilvl w:val="0"/>
          <w:numId w:val="19"/>
        </w:numPr>
        <w:spacing w:after="0"/>
      </w:pPr>
      <w:r>
        <w:t xml:space="preserve">Double-check the accessibility of all learning materials such that the ALG’s accessibility standards are complied with.  </w:t>
      </w:r>
    </w:p>
    <w:p w14:paraId="132BD9C3" w14:textId="54F20982" w:rsidR="00682DF9" w:rsidRDefault="00682DF9" w:rsidP="00682DF9">
      <w:pPr>
        <w:pStyle w:val="ListParagraph"/>
        <w:numPr>
          <w:ilvl w:val="0"/>
          <w:numId w:val="19"/>
        </w:numPr>
        <w:spacing w:after="0"/>
      </w:pPr>
      <w:r>
        <w:t>Collect and analyze the teaching and learning effectiveness of the developed learning materials.</w:t>
      </w:r>
    </w:p>
    <w:p w14:paraId="55CF0347" w14:textId="77777777" w:rsidR="006A52F2" w:rsidRPr="004E41CB" w:rsidRDefault="006A52F2" w:rsidP="004E41CB">
      <w:pPr>
        <w:pStyle w:val="ListParagraph"/>
        <w:spacing w:after="0"/>
      </w:pPr>
    </w:p>
    <w:p w14:paraId="01BDAEB6" w14:textId="6E671725" w:rsidR="006A52F2" w:rsidRDefault="00963846" w:rsidP="006A52F2">
      <w:pPr>
        <w:spacing w:after="0"/>
        <w:jc w:val="left"/>
      </w:pPr>
      <w:r>
        <w:rPr>
          <w:b/>
        </w:rPr>
        <w:t>Spring</w:t>
      </w:r>
      <w:r w:rsidR="006A52F2">
        <w:rPr>
          <w:b/>
        </w:rPr>
        <w:t xml:space="preserve"> 202</w:t>
      </w:r>
      <w:r>
        <w:rPr>
          <w:b/>
        </w:rPr>
        <w:t>3</w:t>
      </w:r>
      <w:r w:rsidR="006A52F2" w:rsidRPr="00B759E6">
        <w:rPr>
          <w:b/>
        </w:rPr>
        <w:t xml:space="preserve">: </w:t>
      </w:r>
      <w:r w:rsidR="006A52F2">
        <w:rPr>
          <w:b/>
        </w:rPr>
        <w:t>Finalization</w:t>
      </w:r>
      <w:r w:rsidR="006A52F2" w:rsidRPr="00B759E6">
        <w:t xml:space="preserve"> </w:t>
      </w:r>
      <w:r w:rsidR="006A52F2">
        <w:rPr>
          <w:b/>
        </w:rPr>
        <w:t xml:space="preserve">(Each PI spends at least </w:t>
      </w:r>
      <w:r w:rsidR="00DB0F9F">
        <w:rPr>
          <w:b/>
        </w:rPr>
        <w:t>1</w:t>
      </w:r>
      <w:r w:rsidR="006A52F2">
        <w:rPr>
          <w:b/>
        </w:rPr>
        <w:t>0 hours.)</w:t>
      </w:r>
    </w:p>
    <w:p w14:paraId="1FF8E362" w14:textId="15EAA199" w:rsidR="00E1613D" w:rsidRDefault="00E1613D" w:rsidP="00182863">
      <w:pPr>
        <w:pStyle w:val="ListParagraph"/>
        <w:numPr>
          <w:ilvl w:val="0"/>
          <w:numId w:val="19"/>
        </w:numPr>
        <w:spacing w:after="0"/>
      </w:pPr>
      <w:r>
        <w:t xml:space="preserve">Fine-tune the learning materials according to the evaluation data and students’ feedback collected at the end of </w:t>
      </w:r>
      <w:r w:rsidR="00EC188E">
        <w:rPr>
          <w:rFonts w:hint="eastAsia"/>
          <w:lang w:eastAsia="zh-CN"/>
        </w:rPr>
        <w:t>Fall</w:t>
      </w:r>
      <w:r w:rsidR="007F282E">
        <w:rPr>
          <w:lang w:eastAsia="zh-CN"/>
        </w:rPr>
        <w:t xml:space="preserve"> </w:t>
      </w:r>
      <w:r>
        <w:t>2022.</w:t>
      </w:r>
    </w:p>
    <w:p w14:paraId="6E3F11A9" w14:textId="0ADECA05" w:rsidR="006A52F2" w:rsidRDefault="006A52F2" w:rsidP="006A52F2">
      <w:pPr>
        <w:pStyle w:val="ListParagraph"/>
        <w:numPr>
          <w:ilvl w:val="0"/>
          <w:numId w:val="19"/>
        </w:numPr>
        <w:spacing w:after="0"/>
      </w:pPr>
      <w:r>
        <w:t>P</w:t>
      </w:r>
      <w:r w:rsidRPr="008F5550">
        <w:t>repare and deliver the final report</w:t>
      </w:r>
      <w:r>
        <w:t>.</w:t>
      </w:r>
    </w:p>
    <w:p w14:paraId="5E710CF9" w14:textId="533782CC" w:rsidR="006A52F2" w:rsidRPr="004A1940" w:rsidRDefault="006A52F2" w:rsidP="006A52F2">
      <w:pPr>
        <w:pStyle w:val="ListParagraph"/>
        <w:numPr>
          <w:ilvl w:val="0"/>
          <w:numId w:val="19"/>
        </w:numPr>
        <w:spacing w:after="0"/>
        <w:rPr>
          <w:rFonts w:eastAsiaTheme="minorEastAsia" w:cstheme="minorBidi"/>
          <w:szCs w:val="24"/>
        </w:rPr>
      </w:pPr>
      <w:r>
        <w:t xml:space="preserve">Apply a </w:t>
      </w:r>
      <w:r w:rsidRPr="00C36226">
        <w:t>Creative Commons Attribution License</w:t>
      </w:r>
      <w:r>
        <w:t xml:space="preserve"> for the finalized learning materials and share them </w:t>
      </w:r>
      <w:r w:rsidRPr="00C36226">
        <w:t xml:space="preserve">to the public through </w:t>
      </w:r>
      <w:proofErr w:type="spellStart"/>
      <w:r w:rsidRPr="00C36226">
        <w:t>OpenALG</w:t>
      </w:r>
      <w:proofErr w:type="spellEnd"/>
      <w:r w:rsidRPr="00C36226">
        <w:t xml:space="preserve"> and the GALILEO Open Learning Materials repository.</w:t>
      </w:r>
    </w:p>
    <w:p w14:paraId="13A1A08E" w14:textId="77777777" w:rsidR="004A1940" w:rsidRPr="004A1940" w:rsidRDefault="004A1940" w:rsidP="004A1940">
      <w:pPr>
        <w:pStyle w:val="ListParagraph"/>
        <w:spacing w:after="0"/>
        <w:rPr>
          <w:rFonts w:eastAsiaTheme="minorEastAsia" w:cstheme="minorBidi"/>
          <w:szCs w:val="24"/>
        </w:rPr>
      </w:pPr>
    </w:p>
    <w:p w14:paraId="08166AE3" w14:textId="77777777" w:rsidR="00CA14A2" w:rsidRDefault="00CA14A2" w:rsidP="00CA14A2">
      <w:pPr>
        <w:pStyle w:val="Heading2"/>
      </w:pPr>
      <w:r>
        <w:t>4. Quantitative and Qualitative Measures</w:t>
      </w:r>
    </w:p>
    <w:p w14:paraId="69FF4706" w14:textId="221D5F1B" w:rsidR="00035F08" w:rsidRDefault="00035F08" w:rsidP="004A1940">
      <w:pPr>
        <w:spacing w:before="200"/>
      </w:pPr>
      <w:r>
        <w:t xml:space="preserve">We </w:t>
      </w:r>
      <w:r w:rsidR="00D14B68">
        <w:t xml:space="preserve">will </w:t>
      </w:r>
      <w:r>
        <w:t>adopt both quantitative and q</w:t>
      </w:r>
      <w:r w:rsidRPr="002C0C44">
        <w:t xml:space="preserve">ualitative </w:t>
      </w:r>
      <w:r>
        <w:t xml:space="preserve">measures to assess the effectiveness of the developed learning materials. We will compare these measures between the course sections using the developed no-cost learning materials versus sections using traditional textbooks. </w:t>
      </w:r>
    </w:p>
    <w:p w14:paraId="015494FD" w14:textId="77777777" w:rsidR="00035F08" w:rsidRDefault="00035F08" w:rsidP="00744ACD">
      <w:pPr>
        <w:spacing w:before="100" w:beforeAutospacing="1" w:after="0"/>
        <w:rPr>
          <w:rFonts w:cs="Times New Roman"/>
          <w:b/>
          <w:color w:val="000000" w:themeColor="text1"/>
          <w:szCs w:val="24"/>
          <w:lang w:eastAsia="zh-CN"/>
        </w:rPr>
      </w:pPr>
      <w:r w:rsidRPr="00E747DD">
        <w:rPr>
          <w:rFonts w:cs="Times New Roman"/>
          <w:b/>
          <w:color w:val="000000" w:themeColor="text1"/>
          <w:szCs w:val="24"/>
          <w:lang w:eastAsia="zh-CN"/>
        </w:rPr>
        <w:t>Quantitative and qualitative measures</w:t>
      </w:r>
      <w:r>
        <w:rPr>
          <w:rFonts w:cs="Times New Roman"/>
          <w:b/>
          <w:color w:val="000000" w:themeColor="text1"/>
          <w:szCs w:val="24"/>
          <w:lang w:eastAsia="zh-CN"/>
        </w:rPr>
        <w:t>:</w:t>
      </w:r>
    </w:p>
    <w:p w14:paraId="24E45F4A" w14:textId="77777777" w:rsidR="00035F08" w:rsidRPr="00A77796" w:rsidRDefault="00035F08" w:rsidP="00744ACD">
      <w:pPr>
        <w:pStyle w:val="ListParagraph"/>
        <w:numPr>
          <w:ilvl w:val="0"/>
          <w:numId w:val="21"/>
        </w:numPr>
        <w:spacing w:after="100" w:afterAutospacing="1"/>
        <w:rPr>
          <w:b/>
          <w:color w:val="000000" w:themeColor="text1"/>
        </w:rPr>
      </w:pPr>
      <w:r w:rsidRPr="000C2C09">
        <w:rPr>
          <w:b/>
          <w:color w:val="000000" w:themeColor="text1"/>
        </w:rPr>
        <w:t xml:space="preserve">Student performance measures (Quantitative): </w:t>
      </w:r>
      <w:r w:rsidRPr="000C2C09">
        <w:rPr>
          <w:bCs/>
          <w:color w:val="000000" w:themeColor="text1"/>
        </w:rPr>
        <w:t xml:space="preserve">we will use </w:t>
      </w:r>
      <w:r>
        <w:t>students’ grades of assignments, quizzes, exams, projects, presentations, and labs to measure the overall class performance. In addition, for each mentioned grading item, we will collect the class average, numerical grades distribution, letter grades distribution, and pass rate.</w:t>
      </w:r>
    </w:p>
    <w:p w14:paraId="68286842" w14:textId="77777777" w:rsidR="00035F08" w:rsidRDefault="00035F08" w:rsidP="00035F08">
      <w:pPr>
        <w:pStyle w:val="ListParagraph"/>
        <w:numPr>
          <w:ilvl w:val="0"/>
          <w:numId w:val="21"/>
        </w:numPr>
        <w:spacing w:before="100" w:beforeAutospacing="1" w:after="100" w:afterAutospacing="1"/>
        <w:rPr>
          <w:b/>
          <w:color w:val="000000" w:themeColor="text1"/>
        </w:rPr>
      </w:pPr>
      <w:r w:rsidRPr="002F6DE5">
        <w:rPr>
          <w:b/>
          <w:bCs/>
        </w:rPr>
        <w:t>Retention (Quantitative):</w:t>
      </w:r>
      <w:r>
        <w:t xml:space="preserve"> we will collect the </w:t>
      </w:r>
      <w:r w:rsidRPr="00701621">
        <w:t>drop rate, fail rate, and withdrawal rate</w:t>
      </w:r>
      <w:r>
        <w:t>.</w:t>
      </w:r>
    </w:p>
    <w:p w14:paraId="7134912A" w14:textId="0816F80B" w:rsidR="00035F08" w:rsidRDefault="00035F08" w:rsidP="00035F08">
      <w:pPr>
        <w:pStyle w:val="ListParagraph"/>
        <w:numPr>
          <w:ilvl w:val="0"/>
          <w:numId w:val="21"/>
        </w:numPr>
        <w:spacing w:before="100" w:beforeAutospacing="1" w:after="100" w:afterAutospacing="1"/>
        <w:rPr>
          <w:b/>
          <w:color w:val="000000" w:themeColor="text1"/>
        </w:rPr>
      </w:pPr>
      <w:r w:rsidRPr="00CA3F25">
        <w:rPr>
          <w:b/>
          <w:bCs/>
        </w:rPr>
        <w:t>Survey on cost-free learning materials (Quantitative and Qualitative):</w:t>
      </w:r>
      <w:r>
        <w:rPr>
          <w:b/>
          <w:color w:val="000000" w:themeColor="text1"/>
        </w:rPr>
        <w:t xml:space="preserve"> </w:t>
      </w:r>
      <w:r>
        <w:rPr>
          <w:bCs/>
          <w:color w:val="000000" w:themeColor="text1"/>
        </w:rPr>
        <w:t xml:space="preserve">We will conduct </w:t>
      </w:r>
      <w:r>
        <w:t>anonymous survey questionnaire to collect students’ feedback on the developed learning materials, respectively. Not only q</w:t>
      </w:r>
      <w:r w:rsidRPr="00820273">
        <w:t>ualitative comments and suggestions</w:t>
      </w:r>
      <w:r>
        <w:t xml:space="preserve"> on the </w:t>
      </w:r>
      <w:r w:rsidRPr="00EA4E38">
        <w:t>quality, clarity, and usefulness of</w:t>
      </w:r>
      <w:r>
        <w:t xml:space="preserve"> different learning materials will be collected, but students’ attitude towards the different learning materials will also be measured numerically with a </w:t>
      </w:r>
      <w:r w:rsidRPr="002C66CB">
        <w:t>scale</w:t>
      </w:r>
      <w:r>
        <w:t xml:space="preserve"> of 1-10. </w:t>
      </w:r>
    </w:p>
    <w:p w14:paraId="08B1F10C" w14:textId="77777777" w:rsidR="00035F08" w:rsidRPr="00933052" w:rsidRDefault="00035F08" w:rsidP="00035F08">
      <w:pPr>
        <w:pStyle w:val="ListParagraph"/>
        <w:numPr>
          <w:ilvl w:val="0"/>
          <w:numId w:val="21"/>
        </w:numPr>
        <w:spacing w:before="100" w:beforeAutospacing="1" w:after="100" w:afterAutospacing="1"/>
        <w:rPr>
          <w:b/>
          <w:color w:val="000000" w:themeColor="text1"/>
        </w:rPr>
      </w:pPr>
      <w:r w:rsidRPr="009C426D">
        <w:rPr>
          <w:b/>
          <w:bCs/>
        </w:rPr>
        <w:t>Teaching evaluation (Quantitative and Qualitative</w:t>
      </w:r>
      <w:r w:rsidRPr="00EA1E34">
        <w:t>)</w:t>
      </w:r>
      <w:r>
        <w:t xml:space="preserve">: We will utilize the semesterly teaching evaluation to evaluate and compare the teaching effectiveness. </w:t>
      </w:r>
    </w:p>
    <w:p w14:paraId="4738D2E4" w14:textId="49CEA777" w:rsidR="00035F08" w:rsidRPr="0070395D" w:rsidRDefault="00035F08" w:rsidP="00035F08">
      <w:pPr>
        <w:jc w:val="left"/>
        <w:rPr>
          <w:iCs/>
        </w:rPr>
      </w:pPr>
      <w:r w:rsidRPr="00BA7A01">
        <w:rPr>
          <w:b/>
          <w:bCs/>
          <w:iCs/>
        </w:rPr>
        <w:lastRenderedPageBreak/>
        <w:t>IRB application:</w:t>
      </w:r>
      <w:r w:rsidR="00744ACD">
        <w:rPr>
          <w:b/>
          <w:bCs/>
          <w:iCs/>
        </w:rPr>
        <w:t xml:space="preserve"> </w:t>
      </w:r>
      <w:r>
        <w:rPr>
          <w:iCs/>
        </w:rPr>
        <w:t xml:space="preserve">Our team would renew our IRB status </w:t>
      </w:r>
      <w:r w:rsidR="00744ACD">
        <w:rPr>
          <w:iCs/>
        </w:rPr>
        <w:t>timely</w:t>
      </w:r>
      <w:r>
        <w:rPr>
          <w:iCs/>
        </w:rPr>
        <w:t xml:space="preserve"> if this project got granted. </w:t>
      </w:r>
    </w:p>
    <w:p w14:paraId="2737F644" w14:textId="77777777" w:rsidR="00524BE0" w:rsidRPr="00524BE0" w:rsidRDefault="00524BE0" w:rsidP="00524BE0">
      <w:pPr>
        <w:pStyle w:val="Heading2"/>
      </w:pPr>
      <w:r>
        <w:t>5. Timeline</w:t>
      </w:r>
    </w:p>
    <w:p w14:paraId="55EEEFBF" w14:textId="1E5F1879" w:rsidR="009D209B" w:rsidRDefault="009D209B" w:rsidP="009073B9">
      <w:pPr>
        <w:spacing w:before="200"/>
      </w:pPr>
      <w:r w:rsidRPr="000359A7">
        <w:t>The major milestones of th</w:t>
      </w:r>
      <w:r>
        <w:t xml:space="preserve">e proposed project </w:t>
      </w:r>
      <w:r w:rsidRPr="000359A7">
        <w:t xml:space="preserve">are </w:t>
      </w:r>
      <w:r>
        <w:t>shown as follows.</w:t>
      </w:r>
    </w:p>
    <w:tbl>
      <w:tblPr>
        <w:tblStyle w:val="TableGrid"/>
        <w:tblW w:w="0" w:type="auto"/>
        <w:tblLook w:val="04A0" w:firstRow="1" w:lastRow="0" w:firstColumn="1" w:lastColumn="0" w:noHBand="0" w:noVBand="1"/>
      </w:tblPr>
      <w:tblGrid>
        <w:gridCol w:w="2122"/>
        <w:gridCol w:w="7228"/>
      </w:tblGrid>
      <w:tr w:rsidR="0070395D" w14:paraId="1A9EA256" w14:textId="77777777" w:rsidTr="00697C37">
        <w:tc>
          <w:tcPr>
            <w:tcW w:w="2122" w:type="dxa"/>
          </w:tcPr>
          <w:p w14:paraId="4C2DC98E" w14:textId="264518A2" w:rsidR="0070395D" w:rsidRDefault="0070395D" w:rsidP="009D209B">
            <w:r>
              <w:rPr>
                <w:rFonts w:hint="eastAsia"/>
              </w:rPr>
              <w:t>T</w:t>
            </w:r>
            <w:r>
              <w:t>imeline</w:t>
            </w:r>
          </w:p>
        </w:tc>
        <w:tc>
          <w:tcPr>
            <w:tcW w:w="7228" w:type="dxa"/>
          </w:tcPr>
          <w:p w14:paraId="139A1EDC" w14:textId="2AEB89F3" w:rsidR="0070395D" w:rsidRDefault="0070395D" w:rsidP="009D209B">
            <w:r>
              <w:rPr>
                <w:rFonts w:hint="eastAsia"/>
              </w:rPr>
              <w:t>M</w:t>
            </w:r>
            <w:r>
              <w:t>ilestones</w:t>
            </w:r>
          </w:p>
        </w:tc>
      </w:tr>
      <w:tr w:rsidR="0070395D" w14:paraId="454E906B" w14:textId="77777777" w:rsidTr="00697C37">
        <w:tc>
          <w:tcPr>
            <w:tcW w:w="2122" w:type="dxa"/>
          </w:tcPr>
          <w:p w14:paraId="52C66A80" w14:textId="10D82071" w:rsidR="0070395D" w:rsidRDefault="00105479" w:rsidP="009D209B">
            <w:r>
              <w:t>Spring 2022</w:t>
            </w:r>
          </w:p>
        </w:tc>
        <w:tc>
          <w:tcPr>
            <w:tcW w:w="7228" w:type="dxa"/>
          </w:tcPr>
          <w:p w14:paraId="5E6B0EA5" w14:textId="77777777" w:rsidR="00105479" w:rsidRDefault="00105479" w:rsidP="00105479">
            <w:pPr>
              <w:pStyle w:val="ListParagraph"/>
              <w:numPr>
                <w:ilvl w:val="0"/>
                <w:numId w:val="22"/>
              </w:numPr>
            </w:pPr>
            <w:r>
              <w:t>Kickoff Meeting</w:t>
            </w:r>
          </w:p>
          <w:p w14:paraId="4C1DC2BB" w14:textId="77777777" w:rsidR="00105479" w:rsidRDefault="00105479" w:rsidP="00105479">
            <w:pPr>
              <w:pStyle w:val="ListParagraph"/>
              <w:numPr>
                <w:ilvl w:val="0"/>
                <w:numId w:val="22"/>
              </w:numPr>
            </w:pPr>
            <w:r>
              <w:t>Complete tasks listed in “Spring 2022 Preparation”</w:t>
            </w:r>
          </w:p>
          <w:p w14:paraId="20F07F40" w14:textId="36A060CE" w:rsidR="0070395D" w:rsidRDefault="00105479" w:rsidP="009D209B">
            <w:pPr>
              <w:pStyle w:val="ListParagraph"/>
              <w:numPr>
                <w:ilvl w:val="0"/>
                <w:numId w:val="22"/>
              </w:numPr>
            </w:pPr>
            <w:r>
              <w:t>Provide semester status report</w:t>
            </w:r>
          </w:p>
        </w:tc>
      </w:tr>
      <w:tr w:rsidR="0070395D" w14:paraId="15C1BE1E" w14:textId="77777777" w:rsidTr="00697C37">
        <w:tc>
          <w:tcPr>
            <w:tcW w:w="2122" w:type="dxa"/>
          </w:tcPr>
          <w:p w14:paraId="72072E5D" w14:textId="6E4C0909" w:rsidR="0070395D" w:rsidRDefault="00105479" w:rsidP="009D209B">
            <w:r>
              <w:rPr>
                <w:rFonts w:hint="eastAsia"/>
              </w:rPr>
              <w:t>S</w:t>
            </w:r>
            <w:r>
              <w:t>ummer 2022</w:t>
            </w:r>
          </w:p>
        </w:tc>
        <w:tc>
          <w:tcPr>
            <w:tcW w:w="7228" w:type="dxa"/>
          </w:tcPr>
          <w:p w14:paraId="362D0551" w14:textId="77777777" w:rsidR="00963AC4" w:rsidRDefault="00963AC4" w:rsidP="00963AC4">
            <w:pPr>
              <w:pStyle w:val="ListParagraph"/>
              <w:numPr>
                <w:ilvl w:val="0"/>
                <w:numId w:val="22"/>
              </w:numPr>
            </w:pPr>
            <w:r>
              <w:t xml:space="preserve">Complete tasks listed in “Summer 2022 </w:t>
            </w:r>
            <w:r w:rsidRPr="0089264F">
              <w:rPr>
                <w:bCs/>
              </w:rPr>
              <w:t>Implementation</w:t>
            </w:r>
            <w:r>
              <w:t>”</w:t>
            </w:r>
          </w:p>
          <w:p w14:paraId="188A894B" w14:textId="31B46CB2" w:rsidR="0070395D" w:rsidRDefault="00963AC4" w:rsidP="009D209B">
            <w:pPr>
              <w:pStyle w:val="ListParagraph"/>
              <w:numPr>
                <w:ilvl w:val="0"/>
                <w:numId w:val="22"/>
              </w:numPr>
            </w:pPr>
            <w:r>
              <w:t>Provide semester status report</w:t>
            </w:r>
          </w:p>
        </w:tc>
      </w:tr>
      <w:tr w:rsidR="0070395D" w14:paraId="7DCC66EB" w14:textId="77777777" w:rsidTr="00697C37">
        <w:tc>
          <w:tcPr>
            <w:tcW w:w="2122" w:type="dxa"/>
          </w:tcPr>
          <w:p w14:paraId="44A73D65" w14:textId="7E2283D7" w:rsidR="0070395D" w:rsidRDefault="002D0B96" w:rsidP="009D209B">
            <w:r>
              <w:t>Fall 2022</w:t>
            </w:r>
          </w:p>
        </w:tc>
        <w:tc>
          <w:tcPr>
            <w:tcW w:w="7228" w:type="dxa"/>
          </w:tcPr>
          <w:p w14:paraId="598280D1" w14:textId="77777777" w:rsidR="002D0B96" w:rsidRDefault="002D0B96" w:rsidP="002D0B96">
            <w:pPr>
              <w:pStyle w:val="ListParagraph"/>
              <w:numPr>
                <w:ilvl w:val="0"/>
                <w:numId w:val="22"/>
              </w:numPr>
            </w:pPr>
            <w:r>
              <w:t>Complete tasks listed in “Fall 2022 Delivery”</w:t>
            </w:r>
          </w:p>
          <w:p w14:paraId="5EEB23E1" w14:textId="156F100B" w:rsidR="0070395D" w:rsidRDefault="002D0B96" w:rsidP="009D209B">
            <w:pPr>
              <w:pStyle w:val="ListParagraph"/>
              <w:numPr>
                <w:ilvl w:val="0"/>
                <w:numId w:val="22"/>
              </w:numPr>
            </w:pPr>
            <w:r>
              <w:t>Provide semester status report</w:t>
            </w:r>
          </w:p>
        </w:tc>
      </w:tr>
      <w:tr w:rsidR="0070395D" w14:paraId="5D98087B" w14:textId="77777777" w:rsidTr="00697C37">
        <w:tc>
          <w:tcPr>
            <w:tcW w:w="2122" w:type="dxa"/>
          </w:tcPr>
          <w:p w14:paraId="25955310" w14:textId="060FCE5D" w:rsidR="0070395D" w:rsidRDefault="009E0A13" w:rsidP="009D209B">
            <w:r>
              <w:rPr>
                <w:rFonts w:hint="eastAsia"/>
              </w:rPr>
              <w:t>S</w:t>
            </w:r>
            <w:r>
              <w:t>pring 2023</w:t>
            </w:r>
          </w:p>
        </w:tc>
        <w:tc>
          <w:tcPr>
            <w:tcW w:w="7228" w:type="dxa"/>
          </w:tcPr>
          <w:p w14:paraId="2AFB52A6" w14:textId="77777777" w:rsidR="002A7A92" w:rsidRDefault="002A7A92" w:rsidP="002A7A92">
            <w:pPr>
              <w:pStyle w:val="ListParagraph"/>
              <w:numPr>
                <w:ilvl w:val="0"/>
                <w:numId w:val="22"/>
              </w:numPr>
            </w:pPr>
            <w:r>
              <w:t>Complete tasks listed in “Spring 2023 Finalization”</w:t>
            </w:r>
          </w:p>
          <w:p w14:paraId="069E65BA" w14:textId="77777777" w:rsidR="002A7A92" w:rsidRDefault="002A7A92" w:rsidP="002A7A92">
            <w:pPr>
              <w:pStyle w:val="ListParagraph"/>
              <w:numPr>
                <w:ilvl w:val="0"/>
                <w:numId w:val="22"/>
              </w:numPr>
            </w:pPr>
            <w:r>
              <w:t>Analyze the whole project based on the collected data</w:t>
            </w:r>
          </w:p>
          <w:p w14:paraId="6CA052DE" w14:textId="1DD575B0" w:rsidR="0070395D" w:rsidRDefault="002A7A92" w:rsidP="009D209B">
            <w:pPr>
              <w:pStyle w:val="ListParagraph"/>
              <w:numPr>
                <w:ilvl w:val="0"/>
                <w:numId w:val="22"/>
              </w:numPr>
            </w:pPr>
            <w:r>
              <w:t>Complete and deliver the Final Report</w:t>
            </w:r>
          </w:p>
        </w:tc>
      </w:tr>
    </w:tbl>
    <w:p w14:paraId="5DE887B0" w14:textId="1E180410" w:rsidR="009D209B" w:rsidRPr="00F90157" w:rsidRDefault="009D209B" w:rsidP="00F90157">
      <w:r>
        <w:t xml:space="preserve"> </w:t>
      </w:r>
    </w:p>
    <w:p w14:paraId="0322F2D4" w14:textId="77777777" w:rsidR="00566366" w:rsidRDefault="00524BE0" w:rsidP="00524BE0">
      <w:pPr>
        <w:pStyle w:val="Heading2"/>
        <w:rPr>
          <w:i/>
        </w:rPr>
      </w:pPr>
      <w:r>
        <w:t>6. Budget</w:t>
      </w:r>
      <w:r w:rsidRPr="00524BE0">
        <w:rPr>
          <w:i/>
        </w:rPr>
        <w:t xml:space="preserve"> </w:t>
      </w:r>
    </w:p>
    <w:p w14:paraId="4D239C76" w14:textId="32BB73F8" w:rsidR="00A23858" w:rsidRDefault="00A23858" w:rsidP="00B60B55">
      <w:pPr>
        <w:spacing w:before="200"/>
        <w:jc w:val="left"/>
      </w:pPr>
      <w:r>
        <w:t>The project requests $16,0</w:t>
      </w:r>
      <w:r w:rsidR="009C1B52">
        <w:t>76.5</w:t>
      </w:r>
      <w:r>
        <w:t xml:space="preserve"> to </w:t>
      </w:r>
      <w:r w:rsidRPr="00277D0B">
        <w:t xml:space="preserve">compensate </w:t>
      </w:r>
      <w:r>
        <w:t xml:space="preserve">the </w:t>
      </w:r>
      <w:r w:rsidRPr="00277D0B">
        <w:t xml:space="preserve">work </w:t>
      </w:r>
      <w:r>
        <w:t>for involved faculty and students. The budget details and justifications are as follows.</w:t>
      </w:r>
    </w:p>
    <w:p w14:paraId="6A36390D" w14:textId="58C8DBC1" w:rsidR="00A23858" w:rsidRPr="00A768AA" w:rsidRDefault="00A23858" w:rsidP="00A23858">
      <w:pPr>
        <w:spacing w:after="0"/>
        <w:jc w:val="left"/>
        <w:rPr>
          <w:b/>
        </w:rPr>
      </w:pPr>
      <w:r w:rsidRPr="00A768AA">
        <w:rPr>
          <w:b/>
        </w:rPr>
        <w:t>Personnel: $1</w:t>
      </w:r>
      <w:r w:rsidR="00697518">
        <w:rPr>
          <w:b/>
        </w:rPr>
        <w:t>6</w:t>
      </w:r>
      <w:r w:rsidRPr="00A768AA">
        <w:rPr>
          <w:b/>
        </w:rPr>
        <w:t>,0</w:t>
      </w:r>
      <w:r w:rsidR="0041484A">
        <w:rPr>
          <w:b/>
        </w:rPr>
        <w:t>76.5</w:t>
      </w:r>
    </w:p>
    <w:p w14:paraId="3D378DED" w14:textId="72055831" w:rsidR="00A23858" w:rsidRDefault="00A23858" w:rsidP="00A23858">
      <w:pPr>
        <w:pStyle w:val="ListParagraph"/>
        <w:numPr>
          <w:ilvl w:val="0"/>
          <w:numId w:val="23"/>
        </w:numPr>
        <w:jc w:val="left"/>
      </w:pPr>
      <w:r w:rsidRPr="00980B0F">
        <w:rPr>
          <w:b/>
          <w:bCs/>
        </w:rPr>
        <w:t>Faculty</w:t>
      </w:r>
      <w:r>
        <w:t xml:space="preserve">: each faculty in our team </w:t>
      </w:r>
      <w:r w:rsidRPr="00277D0B">
        <w:t xml:space="preserve">will spend </w:t>
      </w:r>
      <w:r>
        <w:t>at least 10</w:t>
      </w:r>
      <w:r w:rsidRPr="00277D0B">
        <w:t xml:space="preserve">0 hours </w:t>
      </w:r>
      <w:r>
        <w:t>to develop</w:t>
      </w:r>
      <w:r w:rsidRPr="00277D0B">
        <w:t xml:space="preserve"> the</w:t>
      </w:r>
      <w:r>
        <w:t xml:space="preserve"> no-cost</w:t>
      </w:r>
      <w:r w:rsidRPr="00277D0B">
        <w:t xml:space="preserve"> learning material</w:t>
      </w:r>
      <w:r>
        <w:t xml:space="preserve">s, conduct surveys, collect data, evaluate the project and develop the reports. $5000 is requested for each faculty as summer </w:t>
      </w:r>
      <w:r w:rsidRPr="00277D0B">
        <w:t>compensa</w:t>
      </w:r>
      <w:r>
        <w:t>tion</w:t>
      </w:r>
      <w:r w:rsidR="00277A88">
        <w:t xml:space="preserve"> (including the 29.95% fringe benefits)</w:t>
      </w:r>
      <w:r>
        <w:t xml:space="preserve">. </w:t>
      </w:r>
    </w:p>
    <w:p w14:paraId="174C8DA6" w14:textId="61AF32C7" w:rsidR="00A23858" w:rsidRDefault="000A2885" w:rsidP="00A23858">
      <w:pPr>
        <w:jc w:val="center"/>
      </w:pPr>
      <w:r>
        <w:t>3</w:t>
      </w:r>
      <w:r w:rsidR="00A23858">
        <w:t xml:space="preserve"> faculty</w:t>
      </w:r>
      <w:r w:rsidR="00A23858" w:rsidRPr="001C25BA">
        <w:t xml:space="preserve"> × $</w:t>
      </w:r>
      <w:r w:rsidR="00A23858">
        <w:t>5000</w:t>
      </w:r>
      <w:r w:rsidR="00A23858" w:rsidRPr="001C25BA">
        <w:t xml:space="preserve"> </w:t>
      </w:r>
      <w:r w:rsidR="00A23858">
        <w:t>= $1</w:t>
      </w:r>
      <w:r w:rsidR="0088382F">
        <w:t>5</w:t>
      </w:r>
      <w:r w:rsidR="00A23858">
        <w:t>,000</w:t>
      </w:r>
    </w:p>
    <w:p w14:paraId="6EE2D6E5" w14:textId="25DA8425" w:rsidR="00A23858" w:rsidRDefault="00A23858" w:rsidP="00A23858">
      <w:pPr>
        <w:pStyle w:val="ListParagraph"/>
        <w:numPr>
          <w:ilvl w:val="0"/>
          <w:numId w:val="23"/>
        </w:numPr>
        <w:jc w:val="left"/>
      </w:pPr>
      <w:r>
        <w:rPr>
          <w:b/>
          <w:bCs/>
        </w:rPr>
        <w:t>Students</w:t>
      </w:r>
      <w:r w:rsidRPr="00980B0F">
        <w:t>:</w:t>
      </w:r>
      <w:r>
        <w:t xml:space="preserve"> five students will be hired to prove-read all designed learning materials and collect their feedback in Summer 2022. </w:t>
      </w:r>
      <w:r w:rsidR="0041484A" w:rsidRPr="0041484A">
        <w:t>The Fringe benefits</w:t>
      </w:r>
      <w:r w:rsidR="0041484A">
        <w:t xml:space="preserve"> rate</w:t>
      </w:r>
      <w:r w:rsidR="0041484A" w:rsidRPr="0041484A">
        <w:t xml:space="preserve"> for students is 7.65%</w:t>
      </w:r>
      <w:r w:rsidR="0041484A">
        <w:t>.</w:t>
      </w:r>
    </w:p>
    <w:p w14:paraId="7DBCC021" w14:textId="64B33FCD" w:rsidR="00A23858" w:rsidRDefault="00A23858" w:rsidP="00D10928">
      <w:pPr>
        <w:ind w:left="360"/>
        <w:jc w:val="center"/>
      </w:pPr>
      <w:r>
        <w:t>5</w:t>
      </w:r>
      <w:r w:rsidRPr="001C25BA">
        <w:t xml:space="preserve"> students × $1</w:t>
      </w:r>
      <w:r>
        <w:t>0</w:t>
      </w:r>
      <w:r w:rsidRPr="001C25BA">
        <w:t xml:space="preserve"> per hour × </w:t>
      </w:r>
      <w:r>
        <w:t>2</w:t>
      </w:r>
      <w:r w:rsidRPr="001C25BA">
        <w:t>0 hours</w:t>
      </w:r>
      <w:r>
        <w:t xml:space="preserve"> </w:t>
      </w:r>
      <w:r w:rsidR="0041484A">
        <w:t xml:space="preserve">x (1 + 7.65%) </w:t>
      </w:r>
      <w:r w:rsidRPr="001C25BA">
        <w:t>= $</w:t>
      </w:r>
      <w:r>
        <w:t>1</w:t>
      </w:r>
      <w:r w:rsidRPr="001C25BA">
        <w:t>,</w:t>
      </w:r>
      <w:r>
        <w:t>0</w:t>
      </w:r>
      <w:r w:rsidR="0041484A">
        <w:t>76.5</w:t>
      </w:r>
    </w:p>
    <w:p w14:paraId="645C9704" w14:textId="77777777" w:rsidR="00524BE0" w:rsidRDefault="00524BE0" w:rsidP="00524BE0">
      <w:pPr>
        <w:pStyle w:val="Heading2"/>
      </w:pPr>
      <w:r>
        <w:t>7. Sustainability Plan</w:t>
      </w:r>
    </w:p>
    <w:p w14:paraId="1790AB01" w14:textId="5DD4C3B1" w:rsidR="00FA51F4" w:rsidRPr="00E06FB5" w:rsidRDefault="00B738A1" w:rsidP="00B60B55">
      <w:pPr>
        <w:spacing w:before="200"/>
        <w:rPr>
          <w:lang w:eastAsia="zh-CN"/>
        </w:rPr>
      </w:pPr>
      <w:r w:rsidRPr="00B738A1">
        <w:rPr>
          <w:iCs/>
        </w:rPr>
        <w:t xml:space="preserve">As three essential MSCS courses, CSCI 7130 and CSCI 7432 are offered each semester, and CSCI  </w:t>
      </w:r>
      <w:r w:rsidR="006846F9" w:rsidRPr="00CD7865">
        <w:t xml:space="preserve">7090 </w:t>
      </w:r>
      <w:r w:rsidRPr="00B738A1">
        <w:rPr>
          <w:iCs/>
        </w:rPr>
        <w:t>is offered every Fall.</w:t>
      </w:r>
      <w:r w:rsidR="00FA51F4">
        <w:t xml:space="preserve"> These courses are usually assigned to our team members, and we promise to maintain and update the learning materials as needed. Further improvement will be made based on the feedback from the </w:t>
      </w:r>
      <w:r w:rsidR="00FA51F4" w:rsidRPr="00867250">
        <w:t>semester</w:t>
      </w:r>
      <w:r w:rsidR="00FA51F4">
        <w:t>ly teaching evaluation</w:t>
      </w:r>
      <w:r w:rsidR="00FA51F4">
        <w:rPr>
          <w:lang w:eastAsia="zh-CN"/>
        </w:rPr>
        <w:t xml:space="preserve">. We plan to summarize </w:t>
      </w:r>
      <w:r w:rsidR="00FA51F4">
        <w:rPr>
          <w:lang w:eastAsia="zh-CN"/>
        </w:rPr>
        <w:lastRenderedPageBreak/>
        <w:t xml:space="preserve">the results from this textbook </w:t>
      </w:r>
      <w:r w:rsidR="00FA51F4" w:rsidRPr="001A6D4E">
        <w:rPr>
          <w:lang w:eastAsia="zh-CN"/>
        </w:rPr>
        <w:t xml:space="preserve">transformation project </w:t>
      </w:r>
      <w:r w:rsidR="00FA51F4">
        <w:rPr>
          <w:lang w:eastAsia="zh-CN"/>
        </w:rPr>
        <w:t xml:space="preserve">and share them </w:t>
      </w:r>
      <w:r w:rsidR="00FA51F4" w:rsidRPr="001A6D4E">
        <w:rPr>
          <w:lang w:eastAsia="zh-CN"/>
        </w:rPr>
        <w:t xml:space="preserve">through presentations at educational conferences </w:t>
      </w:r>
      <w:r w:rsidR="00FA51F4">
        <w:rPr>
          <w:lang w:eastAsia="zh-CN"/>
        </w:rPr>
        <w:t xml:space="preserve">(i.e., </w:t>
      </w:r>
      <w:r w:rsidR="00FA51F4">
        <w:t>ACM Southeast Conference</w:t>
      </w:r>
      <w:r w:rsidR="00FA51F4">
        <w:rPr>
          <w:lang w:eastAsia="zh-CN"/>
        </w:rPr>
        <w:t xml:space="preserve">) </w:t>
      </w:r>
      <w:r w:rsidR="00FA51F4" w:rsidRPr="001A6D4E">
        <w:rPr>
          <w:lang w:eastAsia="zh-CN"/>
        </w:rPr>
        <w:t>and</w:t>
      </w:r>
      <w:r w:rsidR="00FA51F4">
        <w:rPr>
          <w:lang w:eastAsia="zh-CN"/>
        </w:rPr>
        <w:t>/or</w:t>
      </w:r>
      <w:r w:rsidR="00FA51F4" w:rsidRPr="001A6D4E">
        <w:rPr>
          <w:lang w:eastAsia="zh-CN"/>
        </w:rPr>
        <w:t xml:space="preserve"> journal publications</w:t>
      </w:r>
      <w:r w:rsidR="00FA51F4">
        <w:rPr>
          <w:lang w:eastAsia="zh-CN"/>
        </w:rPr>
        <w:t xml:space="preserve">. </w:t>
      </w:r>
    </w:p>
    <w:p w14:paraId="3802C7B6" w14:textId="417B0940" w:rsidR="007F6C48" w:rsidRDefault="007F6C48" w:rsidP="007F6C48">
      <w:pPr>
        <w:pStyle w:val="Heading1"/>
      </w:pPr>
      <w:r>
        <w:t>Creative Commons Terms</w:t>
      </w:r>
    </w:p>
    <w:p w14:paraId="281EAF6C" w14:textId="64B40479" w:rsidR="00A244B5" w:rsidRPr="00A779C9" w:rsidRDefault="00A244B5" w:rsidP="00185DB9">
      <w:r w:rsidRPr="00A779C9">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779C9" w:rsidDel="000D3A53">
        <w:t xml:space="preserve"> </w:t>
      </w:r>
    </w:p>
    <w:p w14:paraId="4685BB4A" w14:textId="7E5B5618" w:rsidR="007F6C48" w:rsidRDefault="007F6C48" w:rsidP="007F6C48">
      <w:pPr>
        <w:pStyle w:val="Heading1"/>
      </w:pPr>
      <w:r>
        <w:t>Accessibility Terms</w:t>
      </w:r>
    </w:p>
    <w:p w14:paraId="1102E0D1" w14:textId="63AA1DB3" w:rsidR="007F6C48" w:rsidRPr="00A779C9" w:rsidRDefault="007F6C48" w:rsidP="00185DB9">
      <w:r w:rsidRPr="00A779C9">
        <w:t xml:space="preserve">I understand that any new materials or revisions created with </w:t>
      </w:r>
      <w:r w:rsidR="0026135C" w:rsidRPr="00A779C9">
        <w:t xml:space="preserve">Affordable Learning Georgia </w:t>
      </w:r>
      <w:r w:rsidRPr="00A779C9">
        <w:t>funding must be developed in compliance with the specific accessibility standards defined in the Request for Proposals.</w:t>
      </w:r>
    </w:p>
    <w:p w14:paraId="669698C5" w14:textId="193B0CE3" w:rsidR="00FD120E" w:rsidRDefault="00FD120E" w:rsidP="00185DB9">
      <w:pPr>
        <w:pStyle w:val="Heading1"/>
      </w:pPr>
      <w:r>
        <w:t>Letter of Support</w:t>
      </w: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41BFB">
        <w:trPr>
          <w:trHeight w:val="512"/>
        </w:trPr>
        <w:tc>
          <w:tcPr>
            <w:tcW w:w="9350" w:type="dxa"/>
          </w:tcPr>
          <w:p w14:paraId="499C5990" w14:textId="6FF11F30" w:rsidR="003A2B2B" w:rsidRPr="003A2B2B" w:rsidRDefault="00657B3C" w:rsidP="003A2B2B">
            <w:pPr>
              <w:jc w:val="left"/>
              <w:rPr>
                <w:i/>
              </w:rPr>
            </w:pPr>
            <w:r w:rsidRPr="002C002C">
              <w:rPr>
                <w:iCs/>
              </w:rPr>
              <w:t>Dr. David Williams</w:t>
            </w:r>
            <w:r>
              <w:rPr>
                <w:iCs/>
              </w:rPr>
              <w:t xml:space="preserve">, </w:t>
            </w:r>
            <w:r w:rsidRPr="00C96D7A">
              <w:rPr>
                <w:iCs/>
              </w:rPr>
              <w:t>Acting Chair</w:t>
            </w:r>
            <w:r>
              <w:rPr>
                <w:iCs/>
              </w:rPr>
              <w:t>, Department of Computer Science, Georgia Southern University</w:t>
            </w: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9350" w:type="dxa"/>
        <w:tblLook w:val="04A0" w:firstRow="1" w:lastRow="0" w:firstColumn="1" w:lastColumn="0" w:noHBand="0" w:noVBand="1"/>
      </w:tblPr>
      <w:tblGrid>
        <w:gridCol w:w="9350"/>
      </w:tblGrid>
      <w:tr w:rsidR="00E06FB5" w:rsidRPr="003A2B2B" w14:paraId="1BFC827E" w14:textId="77777777" w:rsidTr="00941BFB">
        <w:trPr>
          <w:trHeight w:val="60"/>
        </w:trPr>
        <w:tc>
          <w:tcPr>
            <w:tcW w:w="9350" w:type="dxa"/>
          </w:tcPr>
          <w:p w14:paraId="49641FDD" w14:textId="08ABB12C" w:rsidR="00E06FB5" w:rsidRPr="003A2B2B" w:rsidRDefault="00E06FB5" w:rsidP="00657B3C">
            <w:pPr>
              <w:rPr>
                <w:i/>
                <w:iCs/>
              </w:rPr>
            </w:pPr>
            <w:r w:rsidRPr="006D4CE8">
              <w:t>Tina Leggett,</w:t>
            </w:r>
            <w:r>
              <w:t xml:space="preserve"> </w:t>
            </w:r>
            <w:r w:rsidRPr="006D4CE8">
              <w:t>Assistant Director</w:t>
            </w:r>
            <w:r>
              <w:t>, Office of Research Services, Georgia Southern University</w:t>
            </w:r>
          </w:p>
        </w:tc>
      </w:tr>
    </w:tbl>
    <w:p w14:paraId="5A012258" w14:textId="77777777" w:rsidR="003A2B2B" w:rsidRPr="00185DB9" w:rsidRDefault="003A2B2B" w:rsidP="00941BFB">
      <w:pPr>
        <w:rPr>
          <w:i/>
          <w:iCs/>
        </w:rPr>
      </w:pPr>
    </w:p>
    <w:sectPr w:rsidR="003A2B2B" w:rsidRPr="00185DB9"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025A" w14:textId="77777777" w:rsidR="00D00FA7" w:rsidRDefault="00D00FA7" w:rsidP="00FD120E">
      <w:pPr>
        <w:spacing w:after="0"/>
      </w:pPr>
      <w:r>
        <w:separator/>
      </w:r>
    </w:p>
  </w:endnote>
  <w:endnote w:type="continuationSeparator" w:id="0">
    <w:p w14:paraId="61CD3C10" w14:textId="77777777" w:rsidR="00D00FA7" w:rsidRDefault="00D00FA7" w:rsidP="00FD120E">
      <w:pPr>
        <w:spacing w:after="0"/>
      </w:pPr>
      <w:r>
        <w:continuationSeparator/>
      </w:r>
    </w:p>
  </w:endnote>
  <w:endnote w:type="continuationNotice" w:id="1">
    <w:p w14:paraId="491A7914" w14:textId="77777777" w:rsidR="00D00FA7" w:rsidRDefault="00D00F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5FC57" w14:textId="77777777" w:rsidR="00D00FA7" w:rsidRDefault="00D00FA7" w:rsidP="00FD120E">
      <w:pPr>
        <w:spacing w:after="0"/>
      </w:pPr>
      <w:r>
        <w:separator/>
      </w:r>
    </w:p>
  </w:footnote>
  <w:footnote w:type="continuationSeparator" w:id="0">
    <w:p w14:paraId="249FFDF8" w14:textId="77777777" w:rsidR="00D00FA7" w:rsidRDefault="00D00FA7" w:rsidP="00FD120E">
      <w:pPr>
        <w:spacing w:after="0"/>
      </w:pPr>
      <w:r>
        <w:continuationSeparator/>
      </w:r>
    </w:p>
  </w:footnote>
  <w:footnote w:type="continuationNotice" w:id="1">
    <w:p w14:paraId="06AB12BF" w14:textId="77777777" w:rsidR="00D00FA7" w:rsidRDefault="00D00F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AD1"/>
    <w:multiLevelType w:val="hybridMultilevel"/>
    <w:tmpl w:val="52A28B3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2C11"/>
    <w:multiLevelType w:val="hybridMultilevel"/>
    <w:tmpl w:val="8484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46808"/>
    <w:multiLevelType w:val="hybridMultilevel"/>
    <w:tmpl w:val="837224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654A31"/>
    <w:multiLevelType w:val="hybridMultilevel"/>
    <w:tmpl w:val="886C0D9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1"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10701"/>
    <w:multiLevelType w:val="hybridMultilevel"/>
    <w:tmpl w:val="DA546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AF44559"/>
    <w:multiLevelType w:val="hybridMultilevel"/>
    <w:tmpl w:val="3EB8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93FB3"/>
    <w:multiLevelType w:val="hybridMultilevel"/>
    <w:tmpl w:val="106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90E57"/>
    <w:multiLevelType w:val="hybridMultilevel"/>
    <w:tmpl w:val="A09A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864BC"/>
    <w:multiLevelType w:val="hybridMultilevel"/>
    <w:tmpl w:val="C2A23B76"/>
    <w:lvl w:ilvl="0" w:tplc="9DF8D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
  </w:num>
  <w:num w:numId="3">
    <w:abstractNumId w:val="5"/>
  </w:num>
  <w:num w:numId="4">
    <w:abstractNumId w:val="3"/>
  </w:num>
  <w:num w:numId="5">
    <w:abstractNumId w:val="8"/>
  </w:num>
  <w:num w:numId="6">
    <w:abstractNumId w:val="18"/>
  </w:num>
  <w:num w:numId="7">
    <w:abstractNumId w:val="17"/>
  </w:num>
  <w:num w:numId="8">
    <w:abstractNumId w:val="2"/>
  </w:num>
  <w:num w:numId="9">
    <w:abstractNumId w:val="6"/>
  </w:num>
  <w:num w:numId="10">
    <w:abstractNumId w:val="11"/>
  </w:num>
  <w:num w:numId="11">
    <w:abstractNumId w:val="16"/>
  </w:num>
  <w:num w:numId="12">
    <w:abstractNumId w:val="19"/>
  </w:num>
  <w:num w:numId="13">
    <w:abstractNumId w:val="7"/>
  </w:num>
  <w:num w:numId="14">
    <w:abstractNumId w:val="12"/>
  </w:num>
  <w:num w:numId="15">
    <w:abstractNumId w:val="10"/>
  </w:num>
  <w:num w:numId="16">
    <w:abstractNumId w:val="0"/>
  </w:num>
  <w:num w:numId="17">
    <w:abstractNumId w:val="9"/>
  </w:num>
  <w:num w:numId="18">
    <w:abstractNumId w:val="22"/>
  </w:num>
  <w:num w:numId="19">
    <w:abstractNumId w:val="20"/>
  </w:num>
  <w:num w:numId="20">
    <w:abstractNumId w:val="4"/>
  </w:num>
  <w:num w:numId="21">
    <w:abstractNumId w:val="15"/>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2DF9"/>
    <w:rsid w:val="00014498"/>
    <w:rsid w:val="00020481"/>
    <w:rsid w:val="00020CB8"/>
    <w:rsid w:val="0002476A"/>
    <w:rsid w:val="000338D2"/>
    <w:rsid w:val="000346DF"/>
    <w:rsid w:val="0003512F"/>
    <w:rsid w:val="00035F08"/>
    <w:rsid w:val="00036654"/>
    <w:rsid w:val="00044469"/>
    <w:rsid w:val="00044629"/>
    <w:rsid w:val="00044E97"/>
    <w:rsid w:val="00045CB3"/>
    <w:rsid w:val="000504E9"/>
    <w:rsid w:val="00061E8F"/>
    <w:rsid w:val="00066435"/>
    <w:rsid w:val="000741CA"/>
    <w:rsid w:val="000776BE"/>
    <w:rsid w:val="00077A9C"/>
    <w:rsid w:val="00081048"/>
    <w:rsid w:val="00081360"/>
    <w:rsid w:val="00083A27"/>
    <w:rsid w:val="0008489A"/>
    <w:rsid w:val="000854A1"/>
    <w:rsid w:val="00086765"/>
    <w:rsid w:val="00087903"/>
    <w:rsid w:val="00090E18"/>
    <w:rsid w:val="0009260D"/>
    <w:rsid w:val="000A0C73"/>
    <w:rsid w:val="000A2885"/>
    <w:rsid w:val="000B248E"/>
    <w:rsid w:val="000B3BA7"/>
    <w:rsid w:val="000B7398"/>
    <w:rsid w:val="000C0E47"/>
    <w:rsid w:val="000C1BF5"/>
    <w:rsid w:val="000C1C74"/>
    <w:rsid w:val="000C4D23"/>
    <w:rsid w:val="000D2AB0"/>
    <w:rsid w:val="000D3710"/>
    <w:rsid w:val="000E163D"/>
    <w:rsid w:val="000F1799"/>
    <w:rsid w:val="00101D80"/>
    <w:rsid w:val="00105479"/>
    <w:rsid w:val="00106141"/>
    <w:rsid w:val="00106636"/>
    <w:rsid w:val="00114F13"/>
    <w:rsid w:val="001164DD"/>
    <w:rsid w:val="00120D33"/>
    <w:rsid w:val="00125938"/>
    <w:rsid w:val="0012792E"/>
    <w:rsid w:val="0013315C"/>
    <w:rsid w:val="001337A4"/>
    <w:rsid w:val="00134145"/>
    <w:rsid w:val="0014773E"/>
    <w:rsid w:val="00151BCA"/>
    <w:rsid w:val="00151E0E"/>
    <w:rsid w:val="0015418F"/>
    <w:rsid w:val="00161449"/>
    <w:rsid w:val="00164926"/>
    <w:rsid w:val="00165CB7"/>
    <w:rsid w:val="001661F0"/>
    <w:rsid w:val="001760C0"/>
    <w:rsid w:val="00182863"/>
    <w:rsid w:val="00182E7C"/>
    <w:rsid w:val="0018555F"/>
    <w:rsid w:val="00185A5B"/>
    <w:rsid w:val="00185DB9"/>
    <w:rsid w:val="00186AFF"/>
    <w:rsid w:val="001B1A87"/>
    <w:rsid w:val="001B2E7D"/>
    <w:rsid w:val="001B579C"/>
    <w:rsid w:val="001C0DA0"/>
    <w:rsid w:val="001C4C98"/>
    <w:rsid w:val="001D1418"/>
    <w:rsid w:val="001D4531"/>
    <w:rsid w:val="001D4CF2"/>
    <w:rsid w:val="001E057B"/>
    <w:rsid w:val="001E0A89"/>
    <w:rsid w:val="001E1181"/>
    <w:rsid w:val="001F17E4"/>
    <w:rsid w:val="00213838"/>
    <w:rsid w:val="00214E1D"/>
    <w:rsid w:val="00216D63"/>
    <w:rsid w:val="00220E45"/>
    <w:rsid w:val="00221D1D"/>
    <w:rsid w:val="00233B4F"/>
    <w:rsid w:val="0023728D"/>
    <w:rsid w:val="00237CF4"/>
    <w:rsid w:val="0025042B"/>
    <w:rsid w:val="00251EFC"/>
    <w:rsid w:val="0026135C"/>
    <w:rsid w:val="00263AAB"/>
    <w:rsid w:val="00267288"/>
    <w:rsid w:val="0027107A"/>
    <w:rsid w:val="00275D3A"/>
    <w:rsid w:val="00277A88"/>
    <w:rsid w:val="0028421F"/>
    <w:rsid w:val="00284A1B"/>
    <w:rsid w:val="002858D6"/>
    <w:rsid w:val="00291B1A"/>
    <w:rsid w:val="00293CF4"/>
    <w:rsid w:val="002A21E7"/>
    <w:rsid w:val="002A37EE"/>
    <w:rsid w:val="002A3E3E"/>
    <w:rsid w:val="002A7A92"/>
    <w:rsid w:val="002B5DAE"/>
    <w:rsid w:val="002C00D9"/>
    <w:rsid w:val="002C741E"/>
    <w:rsid w:val="002C7439"/>
    <w:rsid w:val="002D0274"/>
    <w:rsid w:val="002D0B96"/>
    <w:rsid w:val="002D5497"/>
    <w:rsid w:val="002E66B9"/>
    <w:rsid w:val="002F0BE4"/>
    <w:rsid w:val="003154E1"/>
    <w:rsid w:val="00317694"/>
    <w:rsid w:val="00323222"/>
    <w:rsid w:val="00324EBC"/>
    <w:rsid w:val="00325785"/>
    <w:rsid w:val="00330305"/>
    <w:rsid w:val="00334A3D"/>
    <w:rsid w:val="00342FA7"/>
    <w:rsid w:val="00356F78"/>
    <w:rsid w:val="003611AE"/>
    <w:rsid w:val="00377FE8"/>
    <w:rsid w:val="0038351D"/>
    <w:rsid w:val="00387037"/>
    <w:rsid w:val="003971F6"/>
    <w:rsid w:val="003A2B2B"/>
    <w:rsid w:val="003B3BBB"/>
    <w:rsid w:val="003B4B4A"/>
    <w:rsid w:val="003C350B"/>
    <w:rsid w:val="003C54D8"/>
    <w:rsid w:val="003C5986"/>
    <w:rsid w:val="003C7166"/>
    <w:rsid w:val="003D6E8A"/>
    <w:rsid w:val="003F02F0"/>
    <w:rsid w:val="00407F0E"/>
    <w:rsid w:val="00413F44"/>
    <w:rsid w:val="0041484A"/>
    <w:rsid w:val="00416F20"/>
    <w:rsid w:val="00417E96"/>
    <w:rsid w:val="00421232"/>
    <w:rsid w:val="0042372B"/>
    <w:rsid w:val="00427114"/>
    <w:rsid w:val="00436582"/>
    <w:rsid w:val="00440E06"/>
    <w:rsid w:val="004413DA"/>
    <w:rsid w:val="004417B9"/>
    <w:rsid w:val="00446A77"/>
    <w:rsid w:val="004471B4"/>
    <w:rsid w:val="004471F1"/>
    <w:rsid w:val="004514FA"/>
    <w:rsid w:val="004643F0"/>
    <w:rsid w:val="00465D2C"/>
    <w:rsid w:val="004730A4"/>
    <w:rsid w:val="0047704D"/>
    <w:rsid w:val="004839C4"/>
    <w:rsid w:val="004866FB"/>
    <w:rsid w:val="00487AD9"/>
    <w:rsid w:val="00493268"/>
    <w:rsid w:val="00493279"/>
    <w:rsid w:val="004978FB"/>
    <w:rsid w:val="004A118E"/>
    <w:rsid w:val="004A1940"/>
    <w:rsid w:val="004A7992"/>
    <w:rsid w:val="004B0444"/>
    <w:rsid w:val="004B1C77"/>
    <w:rsid w:val="004C04A8"/>
    <w:rsid w:val="004C6D54"/>
    <w:rsid w:val="004C7EF2"/>
    <w:rsid w:val="004D42FE"/>
    <w:rsid w:val="004D4EE1"/>
    <w:rsid w:val="004E41CB"/>
    <w:rsid w:val="004E4A70"/>
    <w:rsid w:val="004E4B48"/>
    <w:rsid w:val="004E6377"/>
    <w:rsid w:val="004E7896"/>
    <w:rsid w:val="005038AF"/>
    <w:rsid w:val="0050665D"/>
    <w:rsid w:val="00513E88"/>
    <w:rsid w:val="00514E84"/>
    <w:rsid w:val="00524BE0"/>
    <w:rsid w:val="00526B80"/>
    <w:rsid w:val="005313E2"/>
    <w:rsid w:val="00543660"/>
    <w:rsid w:val="005525A4"/>
    <w:rsid w:val="0055284A"/>
    <w:rsid w:val="005550F1"/>
    <w:rsid w:val="00562386"/>
    <w:rsid w:val="00564325"/>
    <w:rsid w:val="00566366"/>
    <w:rsid w:val="00574B8C"/>
    <w:rsid w:val="00580E63"/>
    <w:rsid w:val="005855E5"/>
    <w:rsid w:val="00593A36"/>
    <w:rsid w:val="005A097A"/>
    <w:rsid w:val="005A3299"/>
    <w:rsid w:val="005B07BE"/>
    <w:rsid w:val="005B1E82"/>
    <w:rsid w:val="005C0D8E"/>
    <w:rsid w:val="005C30D8"/>
    <w:rsid w:val="005C47F2"/>
    <w:rsid w:val="005C4F64"/>
    <w:rsid w:val="005D2103"/>
    <w:rsid w:val="005D2EFA"/>
    <w:rsid w:val="005E155D"/>
    <w:rsid w:val="005E1DE1"/>
    <w:rsid w:val="005F4AAC"/>
    <w:rsid w:val="005F4CEE"/>
    <w:rsid w:val="005F5F08"/>
    <w:rsid w:val="00603936"/>
    <w:rsid w:val="00605519"/>
    <w:rsid w:val="00611E34"/>
    <w:rsid w:val="00617694"/>
    <w:rsid w:val="006244E0"/>
    <w:rsid w:val="0063108D"/>
    <w:rsid w:val="00635E76"/>
    <w:rsid w:val="00636C78"/>
    <w:rsid w:val="00636FD3"/>
    <w:rsid w:val="006515DD"/>
    <w:rsid w:val="00657B3C"/>
    <w:rsid w:val="00662D4A"/>
    <w:rsid w:val="00664E2B"/>
    <w:rsid w:val="006657E9"/>
    <w:rsid w:val="006817B4"/>
    <w:rsid w:val="00682DF9"/>
    <w:rsid w:val="006831D0"/>
    <w:rsid w:val="006846F9"/>
    <w:rsid w:val="0069164E"/>
    <w:rsid w:val="00692626"/>
    <w:rsid w:val="00697518"/>
    <w:rsid w:val="00697C37"/>
    <w:rsid w:val="006A39D2"/>
    <w:rsid w:val="006A39F9"/>
    <w:rsid w:val="006A52F2"/>
    <w:rsid w:val="006B2352"/>
    <w:rsid w:val="006C13C4"/>
    <w:rsid w:val="006C24E4"/>
    <w:rsid w:val="006D1F3E"/>
    <w:rsid w:val="006F4255"/>
    <w:rsid w:val="0070169C"/>
    <w:rsid w:val="0070395D"/>
    <w:rsid w:val="007043A9"/>
    <w:rsid w:val="007055EC"/>
    <w:rsid w:val="007061E0"/>
    <w:rsid w:val="00716E83"/>
    <w:rsid w:val="007209BE"/>
    <w:rsid w:val="007251ED"/>
    <w:rsid w:val="00725343"/>
    <w:rsid w:val="00727CF5"/>
    <w:rsid w:val="00735D8F"/>
    <w:rsid w:val="0074061E"/>
    <w:rsid w:val="0074065D"/>
    <w:rsid w:val="00740DC6"/>
    <w:rsid w:val="0074402A"/>
    <w:rsid w:val="00744ACD"/>
    <w:rsid w:val="00751D5A"/>
    <w:rsid w:val="00767F01"/>
    <w:rsid w:val="00774B5E"/>
    <w:rsid w:val="00777634"/>
    <w:rsid w:val="00780067"/>
    <w:rsid w:val="007806BE"/>
    <w:rsid w:val="00786FA4"/>
    <w:rsid w:val="007872E3"/>
    <w:rsid w:val="007949B4"/>
    <w:rsid w:val="00797321"/>
    <w:rsid w:val="007C6039"/>
    <w:rsid w:val="007D0272"/>
    <w:rsid w:val="007D1FDA"/>
    <w:rsid w:val="007D59E4"/>
    <w:rsid w:val="007E0EE3"/>
    <w:rsid w:val="007E2278"/>
    <w:rsid w:val="007F282E"/>
    <w:rsid w:val="007F2EB2"/>
    <w:rsid w:val="007F6B0C"/>
    <w:rsid w:val="007F6C48"/>
    <w:rsid w:val="008012A7"/>
    <w:rsid w:val="00806394"/>
    <w:rsid w:val="00814AE0"/>
    <w:rsid w:val="0082497C"/>
    <w:rsid w:val="00825CC5"/>
    <w:rsid w:val="0083447E"/>
    <w:rsid w:val="008379A9"/>
    <w:rsid w:val="008414ED"/>
    <w:rsid w:val="00843DC6"/>
    <w:rsid w:val="008479C9"/>
    <w:rsid w:val="0085697F"/>
    <w:rsid w:val="0086719F"/>
    <w:rsid w:val="008776E5"/>
    <w:rsid w:val="00880B77"/>
    <w:rsid w:val="0088375A"/>
    <w:rsid w:val="0088382F"/>
    <w:rsid w:val="008875C3"/>
    <w:rsid w:val="0089264F"/>
    <w:rsid w:val="00893F48"/>
    <w:rsid w:val="00896D88"/>
    <w:rsid w:val="008A3A0F"/>
    <w:rsid w:val="008A3EE7"/>
    <w:rsid w:val="008B5DA4"/>
    <w:rsid w:val="008C03FC"/>
    <w:rsid w:val="008C360C"/>
    <w:rsid w:val="008C6C4C"/>
    <w:rsid w:val="008D1282"/>
    <w:rsid w:val="008E06A0"/>
    <w:rsid w:val="008E2608"/>
    <w:rsid w:val="008F02F5"/>
    <w:rsid w:val="008F08EE"/>
    <w:rsid w:val="008F496C"/>
    <w:rsid w:val="008F6CF3"/>
    <w:rsid w:val="00900B7C"/>
    <w:rsid w:val="0090331B"/>
    <w:rsid w:val="009073B9"/>
    <w:rsid w:val="00911EE6"/>
    <w:rsid w:val="0093623D"/>
    <w:rsid w:val="009375EB"/>
    <w:rsid w:val="009378F5"/>
    <w:rsid w:val="00940264"/>
    <w:rsid w:val="00941BFB"/>
    <w:rsid w:val="00943C6F"/>
    <w:rsid w:val="00952076"/>
    <w:rsid w:val="00955DF2"/>
    <w:rsid w:val="00963846"/>
    <w:rsid w:val="00963AC4"/>
    <w:rsid w:val="0097092D"/>
    <w:rsid w:val="009865E9"/>
    <w:rsid w:val="00986BFE"/>
    <w:rsid w:val="00993ECB"/>
    <w:rsid w:val="009956A4"/>
    <w:rsid w:val="00995C6C"/>
    <w:rsid w:val="009A421B"/>
    <w:rsid w:val="009B2CCB"/>
    <w:rsid w:val="009B3B7F"/>
    <w:rsid w:val="009B460F"/>
    <w:rsid w:val="009B4812"/>
    <w:rsid w:val="009B70ED"/>
    <w:rsid w:val="009C0920"/>
    <w:rsid w:val="009C1B52"/>
    <w:rsid w:val="009C4B23"/>
    <w:rsid w:val="009C5AA9"/>
    <w:rsid w:val="009D209B"/>
    <w:rsid w:val="009D2CD6"/>
    <w:rsid w:val="009D4362"/>
    <w:rsid w:val="009E0A13"/>
    <w:rsid w:val="009E5664"/>
    <w:rsid w:val="009E5DB1"/>
    <w:rsid w:val="009E67CA"/>
    <w:rsid w:val="009F1455"/>
    <w:rsid w:val="009F2E05"/>
    <w:rsid w:val="009F7C73"/>
    <w:rsid w:val="00A065F2"/>
    <w:rsid w:val="00A17344"/>
    <w:rsid w:val="00A23858"/>
    <w:rsid w:val="00A244B5"/>
    <w:rsid w:val="00A334A4"/>
    <w:rsid w:val="00A33572"/>
    <w:rsid w:val="00A47C8B"/>
    <w:rsid w:val="00A61309"/>
    <w:rsid w:val="00A66637"/>
    <w:rsid w:val="00A679D9"/>
    <w:rsid w:val="00A779C9"/>
    <w:rsid w:val="00A811E8"/>
    <w:rsid w:val="00A81F0B"/>
    <w:rsid w:val="00A93C17"/>
    <w:rsid w:val="00AA33EF"/>
    <w:rsid w:val="00AA38AB"/>
    <w:rsid w:val="00AA3F5C"/>
    <w:rsid w:val="00AB0585"/>
    <w:rsid w:val="00AB6AB0"/>
    <w:rsid w:val="00AC0D48"/>
    <w:rsid w:val="00AC475F"/>
    <w:rsid w:val="00AD1510"/>
    <w:rsid w:val="00AD5740"/>
    <w:rsid w:val="00AE3F87"/>
    <w:rsid w:val="00AE505C"/>
    <w:rsid w:val="00AF2D5E"/>
    <w:rsid w:val="00B009C3"/>
    <w:rsid w:val="00B00AEF"/>
    <w:rsid w:val="00B03CE1"/>
    <w:rsid w:val="00B04AA0"/>
    <w:rsid w:val="00B16612"/>
    <w:rsid w:val="00B23A75"/>
    <w:rsid w:val="00B26BE7"/>
    <w:rsid w:val="00B328B1"/>
    <w:rsid w:val="00B35050"/>
    <w:rsid w:val="00B46745"/>
    <w:rsid w:val="00B47EBF"/>
    <w:rsid w:val="00B60B55"/>
    <w:rsid w:val="00B66147"/>
    <w:rsid w:val="00B665E7"/>
    <w:rsid w:val="00B72091"/>
    <w:rsid w:val="00B738A1"/>
    <w:rsid w:val="00B77565"/>
    <w:rsid w:val="00B80CAC"/>
    <w:rsid w:val="00B93679"/>
    <w:rsid w:val="00BA03E8"/>
    <w:rsid w:val="00BA6EC4"/>
    <w:rsid w:val="00BB2B2E"/>
    <w:rsid w:val="00BC276C"/>
    <w:rsid w:val="00BD3124"/>
    <w:rsid w:val="00BE04B5"/>
    <w:rsid w:val="00BE0684"/>
    <w:rsid w:val="00BE1939"/>
    <w:rsid w:val="00BE739F"/>
    <w:rsid w:val="00BF6072"/>
    <w:rsid w:val="00C0018D"/>
    <w:rsid w:val="00C047EB"/>
    <w:rsid w:val="00C05815"/>
    <w:rsid w:val="00C06197"/>
    <w:rsid w:val="00C15216"/>
    <w:rsid w:val="00C206FC"/>
    <w:rsid w:val="00C300F4"/>
    <w:rsid w:val="00C3045B"/>
    <w:rsid w:val="00C400E1"/>
    <w:rsid w:val="00C4485A"/>
    <w:rsid w:val="00C46854"/>
    <w:rsid w:val="00C52DF6"/>
    <w:rsid w:val="00C613A6"/>
    <w:rsid w:val="00C80CC2"/>
    <w:rsid w:val="00C8169F"/>
    <w:rsid w:val="00C82D85"/>
    <w:rsid w:val="00C8460A"/>
    <w:rsid w:val="00C93276"/>
    <w:rsid w:val="00C94FB5"/>
    <w:rsid w:val="00C96436"/>
    <w:rsid w:val="00CA1408"/>
    <w:rsid w:val="00CA14A2"/>
    <w:rsid w:val="00CA1B7C"/>
    <w:rsid w:val="00CA2E15"/>
    <w:rsid w:val="00CA756A"/>
    <w:rsid w:val="00CB218A"/>
    <w:rsid w:val="00CC073F"/>
    <w:rsid w:val="00CC19D3"/>
    <w:rsid w:val="00CD04C2"/>
    <w:rsid w:val="00CD30B1"/>
    <w:rsid w:val="00CD48C4"/>
    <w:rsid w:val="00CD7865"/>
    <w:rsid w:val="00CF0620"/>
    <w:rsid w:val="00CF48A7"/>
    <w:rsid w:val="00D00310"/>
    <w:rsid w:val="00D00FA7"/>
    <w:rsid w:val="00D0753B"/>
    <w:rsid w:val="00D10928"/>
    <w:rsid w:val="00D13BDA"/>
    <w:rsid w:val="00D14B68"/>
    <w:rsid w:val="00D16F2C"/>
    <w:rsid w:val="00D222A7"/>
    <w:rsid w:val="00D23FE0"/>
    <w:rsid w:val="00D25FD6"/>
    <w:rsid w:val="00D34F5D"/>
    <w:rsid w:val="00D35EAF"/>
    <w:rsid w:val="00D36B9E"/>
    <w:rsid w:val="00D3790A"/>
    <w:rsid w:val="00D408C0"/>
    <w:rsid w:val="00D43CBA"/>
    <w:rsid w:val="00D4448E"/>
    <w:rsid w:val="00D518AB"/>
    <w:rsid w:val="00D67F41"/>
    <w:rsid w:val="00D7479E"/>
    <w:rsid w:val="00D74A34"/>
    <w:rsid w:val="00D763E0"/>
    <w:rsid w:val="00D7643F"/>
    <w:rsid w:val="00D8245A"/>
    <w:rsid w:val="00D97AF4"/>
    <w:rsid w:val="00DA2A92"/>
    <w:rsid w:val="00DA713F"/>
    <w:rsid w:val="00DB0F9F"/>
    <w:rsid w:val="00DB3293"/>
    <w:rsid w:val="00DC3356"/>
    <w:rsid w:val="00DC36D9"/>
    <w:rsid w:val="00DE5B7E"/>
    <w:rsid w:val="00E009DF"/>
    <w:rsid w:val="00E01062"/>
    <w:rsid w:val="00E03B9A"/>
    <w:rsid w:val="00E06FB5"/>
    <w:rsid w:val="00E10B09"/>
    <w:rsid w:val="00E111A7"/>
    <w:rsid w:val="00E1613D"/>
    <w:rsid w:val="00E162E1"/>
    <w:rsid w:val="00E305EA"/>
    <w:rsid w:val="00E34EEB"/>
    <w:rsid w:val="00E362E0"/>
    <w:rsid w:val="00E40328"/>
    <w:rsid w:val="00E43B49"/>
    <w:rsid w:val="00E6109D"/>
    <w:rsid w:val="00E662BD"/>
    <w:rsid w:val="00E71564"/>
    <w:rsid w:val="00E72BC2"/>
    <w:rsid w:val="00E8114B"/>
    <w:rsid w:val="00E81A21"/>
    <w:rsid w:val="00E81E06"/>
    <w:rsid w:val="00E823F0"/>
    <w:rsid w:val="00E83655"/>
    <w:rsid w:val="00EA1089"/>
    <w:rsid w:val="00EB35BA"/>
    <w:rsid w:val="00EB4001"/>
    <w:rsid w:val="00EB6797"/>
    <w:rsid w:val="00EC188E"/>
    <w:rsid w:val="00EC22BE"/>
    <w:rsid w:val="00EC2FA4"/>
    <w:rsid w:val="00ED1E06"/>
    <w:rsid w:val="00ED2A25"/>
    <w:rsid w:val="00ED46D7"/>
    <w:rsid w:val="00ED5FB6"/>
    <w:rsid w:val="00EE1D15"/>
    <w:rsid w:val="00EE40D8"/>
    <w:rsid w:val="00EF1C00"/>
    <w:rsid w:val="00F04C2E"/>
    <w:rsid w:val="00F07800"/>
    <w:rsid w:val="00F42FEA"/>
    <w:rsid w:val="00F5134B"/>
    <w:rsid w:val="00F537B8"/>
    <w:rsid w:val="00F56A94"/>
    <w:rsid w:val="00F615B6"/>
    <w:rsid w:val="00F6578E"/>
    <w:rsid w:val="00F70240"/>
    <w:rsid w:val="00F719AE"/>
    <w:rsid w:val="00F73502"/>
    <w:rsid w:val="00F73A63"/>
    <w:rsid w:val="00F75018"/>
    <w:rsid w:val="00F75A04"/>
    <w:rsid w:val="00F835E8"/>
    <w:rsid w:val="00F840B2"/>
    <w:rsid w:val="00F87203"/>
    <w:rsid w:val="00F90157"/>
    <w:rsid w:val="00F916DE"/>
    <w:rsid w:val="00FA32D5"/>
    <w:rsid w:val="00FA51F4"/>
    <w:rsid w:val="00FA7081"/>
    <w:rsid w:val="00FB0183"/>
    <w:rsid w:val="00FB1061"/>
    <w:rsid w:val="00FB1229"/>
    <w:rsid w:val="00FB25C8"/>
    <w:rsid w:val="00FB7F71"/>
    <w:rsid w:val="00FC0455"/>
    <w:rsid w:val="00FC4E09"/>
    <w:rsid w:val="00FD120E"/>
    <w:rsid w:val="00FD30D0"/>
    <w:rsid w:val="00FD7908"/>
    <w:rsid w:val="00FE3608"/>
    <w:rsid w:val="00FE7B94"/>
    <w:rsid w:val="00FF2746"/>
    <w:rsid w:val="00FF56EF"/>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paragraph" w:styleId="Revision">
    <w:name w:val="Revision"/>
    <w:hidden/>
    <w:uiPriority w:val="99"/>
    <w:semiHidden/>
    <w:rsid w:val="0012792E"/>
    <w:pPr>
      <w:spacing w:after="0" w:line="240" w:lineRule="auto"/>
    </w:pPr>
    <w:rPr>
      <w:rFonts w:eastAsia="Times New Roman" w:cstheme="minorHAnsi"/>
      <w:sz w:val="24"/>
      <w:szCs w:val="20"/>
    </w:rPr>
  </w:style>
  <w:style w:type="character" w:styleId="FollowedHyperlink">
    <w:name w:val="FollowedHyperlink"/>
    <w:basedOn w:val="DefaultParagraphFont"/>
    <w:uiPriority w:val="99"/>
    <w:semiHidden/>
    <w:unhideWhenUsed/>
    <w:rsid w:val="001E1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69832">
      <w:bodyDiv w:val="1"/>
      <w:marLeft w:val="0"/>
      <w:marRight w:val="0"/>
      <w:marTop w:val="0"/>
      <w:marBottom w:val="0"/>
      <w:divBdr>
        <w:top w:val="none" w:sz="0" w:space="0" w:color="auto"/>
        <w:left w:val="none" w:sz="0" w:space="0" w:color="auto"/>
        <w:bottom w:val="none" w:sz="0" w:space="0" w:color="auto"/>
        <w:right w:val="none" w:sz="0" w:space="0" w:color="auto"/>
      </w:divBdr>
    </w:div>
    <w:div w:id="822963970">
      <w:bodyDiv w:val="1"/>
      <w:marLeft w:val="0"/>
      <w:marRight w:val="0"/>
      <w:marTop w:val="0"/>
      <w:marBottom w:val="0"/>
      <w:divBdr>
        <w:top w:val="none" w:sz="0" w:space="0" w:color="auto"/>
        <w:left w:val="none" w:sz="0" w:space="0" w:color="auto"/>
        <w:bottom w:val="none" w:sz="0" w:space="0" w:color="auto"/>
        <w:right w:val="none" w:sz="0" w:space="0" w:color="auto"/>
      </w:divBdr>
    </w:div>
    <w:div w:id="942762909">
      <w:bodyDiv w:val="1"/>
      <w:marLeft w:val="0"/>
      <w:marRight w:val="0"/>
      <w:marTop w:val="0"/>
      <w:marBottom w:val="0"/>
      <w:divBdr>
        <w:top w:val="none" w:sz="0" w:space="0" w:color="auto"/>
        <w:left w:val="none" w:sz="0" w:space="0" w:color="auto"/>
        <w:bottom w:val="none" w:sz="0" w:space="0" w:color="auto"/>
        <w:right w:val="none" w:sz="0" w:space="0" w:color="auto"/>
      </w:divBdr>
    </w:div>
    <w:div w:id="20914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m/Introduction-Algorithms-3rd-MIT-Press/dp/026203384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Microsoft Office User</cp:lastModifiedBy>
  <cp:revision>403</cp:revision>
  <dcterms:created xsi:type="dcterms:W3CDTF">2020-07-16T16:35:00Z</dcterms:created>
  <dcterms:modified xsi:type="dcterms:W3CDTF">2022-02-07T15:29:00Z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