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8453" w14:textId="77777777" w:rsidR="002D25A8" w:rsidRDefault="002D25A8" w:rsidP="002D25A8">
      <w:pPr>
        <w:pStyle w:val="Title"/>
        <w:jc w:val="center"/>
        <w:rPr>
          <w:sz w:val="36"/>
          <w:szCs w:val="36"/>
        </w:rPr>
      </w:pPr>
      <w:r w:rsidRPr="49FCB884">
        <w:rPr>
          <w:sz w:val="36"/>
          <w:szCs w:val="36"/>
        </w:rPr>
        <w:t xml:space="preserve">Affordable Materials Grants, Round </w:t>
      </w:r>
      <w:r>
        <w:rPr>
          <w:sz w:val="36"/>
          <w:szCs w:val="36"/>
        </w:rPr>
        <w:t>20</w:t>
      </w:r>
      <w:r w:rsidRPr="49FCB884">
        <w:rPr>
          <w:sz w:val="36"/>
          <w:szCs w:val="36"/>
        </w:rPr>
        <w:t>:</w:t>
      </w:r>
    </w:p>
    <w:p w14:paraId="23362963" w14:textId="77777777" w:rsidR="002D25A8" w:rsidRDefault="002D25A8" w:rsidP="002D25A8">
      <w:pPr>
        <w:pStyle w:val="Title"/>
        <w:jc w:val="center"/>
        <w:rPr>
          <w:sz w:val="36"/>
          <w:szCs w:val="36"/>
        </w:rPr>
      </w:pPr>
      <w:r w:rsidRPr="49FCB884">
        <w:rPr>
          <w:sz w:val="36"/>
          <w:szCs w:val="36"/>
        </w:rPr>
        <w:t>Transformation Grants</w:t>
      </w:r>
    </w:p>
    <w:p w14:paraId="6FDE8E82" w14:textId="77777777" w:rsidR="002D25A8" w:rsidRPr="00FD120E" w:rsidRDefault="002D25A8" w:rsidP="002D25A8">
      <w:pPr>
        <w:pStyle w:val="Title"/>
        <w:jc w:val="center"/>
        <w:rPr>
          <w:sz w:val="36"/>
        </w:rPr>
      </w:pPr>
      <w:r w:rsidRPr="00FD120E">
        <w:rPr>
          <w:sz w:val="36"/>
        </w:rPr>
        <w:t>(</w:t>
      </w:r>
      <w:r>
        <w:rPr>
          <w:sz w:val="36"/>
        </w:rPr>
        <w:t>Fall 2021-Fall 2022</w:t>
      </w:r>
      <w:r w:rsidRPr="00FD120E">
        <w:rPr>
          <w:sz w:val="36"/>
        </w:rPr>
        <w:t>)</w:t>
      </w:r>
    </w:p>
    <w:p w14:paraId="480DFF5F" w14:textId="77777777" w:rsidR="002D25A8" w:rsidRPr="00FD120E" w:rsidRDefault="002D25A8" w:rsidP="002D25A8">
      <w:pPr>
        <w:pStyle w:val="Subtitle"/>
        <w:jc w:val="center"/>
        <w:rPr>
          <w:color w:val="auto"/>
          <w:sz w:val="28"/>
        </w:rPr>
      </w:pPr>
      <w:r w:rsidRPr="00FD120E">
        <w:rPr>
          <w:color w:val="auto"/>
          <w:sz w:val="28"/>
        </w:rPr>
        <w:t>Proposal Form and Narrative</w:t>
      </w:r>
    </w:p>
    <w:p w14:paraId="5C0AB9F3" w14:textId="77777777" w:rsidR="002D25A8" w:rsidRDefault="002D25A8" w:rsidP="002D25A8">
      <w:pPr>
        <w:pStyle w:val="Heading1"/>
        <w:jc w:val="left"/>
      </w:pPr>
      <w:r>
        <w:t>Notes</w:t>
      </w:r>
    </w:p>
    <w:p w14:paraId="228C8256" w14:textId="77777777" w:rsidR="002D25A8" w:rsidRDefault="002D25A8" w:rsidP="002D25A8">
      <w:pPr>
        <w:pStyle w:val="ListParagraph"/>
        <w:numPr>
          <w:ilvl w:val="0"/>
          <w:numId w:val="2"/>
        </w:numPr>
        <w:jc w:val="left"/>
      </w:pPr>
      <w:r>
        <w:t>The proposal form and narrative .docx file is for offline drafting and for our review processes. Submitters must use the online Google Form for proposal submission.</w:t>
      </w:r>
    </w:p>
    <w:p w14:paraId="0370D5AB" w14:textId="77777777" w:rsidR="002D25A8" w:rsidRDefault="002D25A8" w:rsidP="002D25A8">
      <w:pPr>
        <w:pStyle w:val="ListParagraph"/>
        <w:numPr>
          <w:ilvl w:val="0"/>
          <w:numId w:val="2"/>
        </w:numPr>
        <w:jc w:val="left"/>
      </w:pPr>
      <w:r>
        <w:t xml:space="preserve">The only way to submit the official proposal is through the online Google Form. The link to the online application is on the </w:t>
      </w:r>
      <w:hyperlink r:id="rId11" w:history="1">
        <w:r w:rsidRPr="007C6039">
          <w:rPr>
            <w:rStyle w:val="Hyperlink"/>
          </w:rPr>
          <w:t xml:space="preserve">Round </w:t>
        </w:r>
        <w:r>
          <w:rPr>
            <w:rStyle w:val="Hyperlink"/>
          </w:rPr>
          <w:t>20</w:t>
        </w:r>
        <w:r w:rsidRPr="007C6039">
          <w:rPr>
            <w:rStyle w:val="Hyperlink"/>
          </w:rPr>
          <w:t xml:space="preserve"> RFP Page</w:t>
        </w:r>
      </w:hyperlink>
      <w:r>
        <w:t>.</w:t>
      </w:r>
    </w:p>
    <w:p w14:paraId="1AC1ABFC" w14:textId="77777777" w:rsidR="002D25A8" w:rsidRDefault="002D25A8" w:rsidP="002D25A8">
      <w:pPr>
        <w:pStyle w:val="ListParagraph"/>
        <w:numPr>
          <w:ilvl w:val="0"/>
          <w:numId w:val="2"/>
        </w:numPr>
        <w:jc w:val="left"/>
      </w:pPr>
      <w:r>
        <w:t xml:space="preserve">The italic text provided below is meant for clarifications and can be deleted. </w:t>
      </w:r>
    </w:p>
    <w:p w14:paraId="12EF9221" w14:textId="77777777" w:rsidR="002D25A8" w:rsidRDefault="002D25A8" w:rsidP="002D25A8">
      <w:pPr>
        <w:jc w:val="left"/>
      </w:pPr>
      <w:r w:rsidRPr="005F4CEE">
        <w:t xml:space="preserve">The Round </w:t>
      </w:r>
      <w:r>
        <w:t>20</w:t>
      </w:r>
      <w:r w:rsidRPr="005F4CEE">
        <w:t xml:space="preserve"> Kickoff will include an asynchronous training module, required for all team members to complete, followed by the synchronous Kickoff Meeting on </w:t>
      </w:r>
      <w:r>
        <w:t>December 10, 2021</w:t>
      </w:r>
      <w:r w:rsidRPr="005F4CEE">
        <w:t xml:space="preserve"> from 1pm-4pm. At least two team members from each awarded team (unless the award is for one individual) are required to attend the synchronous Kickoff Meeting.</w:t>
      </w:r>
    </w:p>
    <w:p w14:paraId="0BC5BC94" w14:textId="77777777" w:rsidR="002D25A8" w:rsidRDefault="002D25A8" w:rsidP="002D25A8">
      <w:pPr>
        <w:pStyle w:val="Heading1"/>
        <w:jc w:val="left"/>
      </w:pPr>
      <w:r>
        <w:t>Applicant and Team Information</w:t>
      </w:r>
    </w:p>
    <w:p w14:paraId="3BE04345" w14:textId="77777777" w:rsidR="002D25A8" w:rsidRPr="0063108D" w:rsidRDefault="002D25A8" w:rsidP="002D25A8">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Pr>
          <w:i/>
        </w:rPr>
        <w:t>—</w:t>
      </w:r>
      <w:r w:rsidRPr="0063108D">
        <w:rPr>
          <w:i/>
        </w:rPr>
        <w:t xml:space="preserve">if so, </w:t>
      </w:r>
      <w:r>
        <w:rPr>
          <w:i/>
        </w:rPr>
        <w:t>just list leave the submitter blank</w:t>
      </w:r>
      <w:r w:rsidRPr="0063108D">
        <w:rPr>
          <w:i/>
        </w:rPr>
        <w:t xml:space="preserve">. </w:t>
      </w:r>
    </w:p>
    <w:p w14:paraId="46F7D648" w14:textId="5E3816D7" w:rsidR="00725343" w:rsidRPr="0063108D" w:rsidRDefault="00725343" w:rsidP="00725343">
      <w:pPr>
        <w:jc w:val="left"/>
        <w:rPr>
          <w:i/>
        </w:rPr>
      </w:pP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2A4D9EF3" w:rsidR="00725343" w:rsidRDefault="00C939CB" w:rsidP="00725343">
            <w:pPr>
              <w:jc w:val="left"/>
              <w:cnfStyle w:val="000000100000" w:firstRow="0" w:lastRow="0" w:firstColumn="0" w:lastColumn="0" w:oddVBand="0" w:evenVBand="0" w:oddHBand="1" w:evenHBand="0" w:firstRowFirstColumn="0" w:firstRowLastColumn="0" w:lastRowFirstColumn="0" w:lastRowLastColumn="0"/>
            </w:pPr>
            <w:r>
              <w:t>The University of North Georgia</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5AC0033B" w:rsidR="00725343" w:rsidRDefault="00C939CB" w:rsidP="00725343">
            <w:pPr>
              <w:jc w:val="left"/>
              <w:cnfStyle w:val="000000000000" w:firstRow="0" w:lastRow="0" w:firstColumn="0" w:lastColumn="0" w:oddVBand="0" w:evenVBand="0" w:oddHBand="0" w:evenHBand="0" w:firstRowFirstColumn="0" w:firstRowLastColumn="0" w:lastRowFirstColumn="0" w:lastRowLastColumn="0"/>
            </w:pPr>
            <w:r>
              <w:t>Katherine Rose Adams</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68DCDCD8" w:rsidR="00725343" w:rsidRDefault="00C939CB" w:rsidP="00725343">
            <w:pPr>
              <w:jc w:val="left"/>
              <w:cnfStyle w:val="000000100000" w:firstRow="0" w:lastRow="0" w:firstColumn="0" w:lastColumn="0" w:oddVBand="0" w:evenVBand="0" w:oddHBand="1" w:evenHBand="0" w:firstRowFirstColumn="0" w:firstRowLastColumn="0" w:lastRowFirstColumn="0" w:lastRowLastColumn="0"/>
            </w:pPr>
            <w:r>
              <w:t>Katherine.adams@ung.edu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76997FFD" w:rsidR="00725343" w:rsidRDefault="00C939CB" w:rsidP="00725343">
            <w:pPr>
              <w:jc w:val="left"/>
              <w:cnfStyle w:val="000000000000" w:firstRow="0" w:lastRow="0" w:firstColumn="0" w:lastColumn="0" w:oddVBand="0" w:evenVBand="0" w:oddHBand="0" w:evenHBand="0" w:firstRowFirstColumn="0" w:firstRowLastColumn="0" w:lastRowFirstColumn="0" w:lastRowLastColumn="0"/>
            </w:pPr>
            <w:r>
              <w:t>Assistant Professor/Program Coordinator</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4847369A" w:rsidR="00725343" w:rsidRDefault="00F04C03" w:rsidP="00725343">
            <w:pPr>
              <w:jc w:val="left"/>
              <w:cnfStyle w:val="000000100000" w:firstRow="0" w:lastRow="0" w:firstColumn="0" w:lastColumn="0" w:oddVBand="0" w:evenVBand="0" w:oddHBand="1" w:evenHBand="0" w:firstRowFirstColumn="0" w:firstRowLastColumn="0" w:lastRowFirstColumn="0" w:lastRowLastColumn="0"/>
            </w:pPr>
            <w:r>
              <w:t>Katherine Adams</w:t>
            </w:r>
          </w:p>
        </w:tc>
        <w:tc>
          <w:tcPr>
            <w:tcW w:w="5220" w:type="dxa"/>
          </w:tcPr>
          <w:p w14:paraId="672314AC" w14:textId="455256A1" w:rsidR="00725343" w:rsidRDefault="00F04C03" w:rsidP="00725343">
            <w:pPr>
              <w:jc w:val="left"/>
              <w:cnfStyle w:val="000000100000" w:firstRow="0" w:lastRow="0" w:firstColumn="0" w:lastColumn="0" w:oddVBand="0" w:evenVBand="0" w:oddHBand="1" w:evenHBand="0" w:firstRowFirstColumn="0" w:firstRowLastColumn="0" w:lastRowFirstColumn="0" w:lastRowLastColumn="0"/>
            </w:pPr>
            <w:r>
              <w:t>Katherine.adams@ung.edu</w:t>
            </w:r>
          </w:p>
        </w:tc>
      </w:tr>
      <w:tr w:rsidR="00F04C0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F04C03" w:rsidRDefault="00F04C03" w:rsidP="00F04C03">
            <w:pPr>
              <w:jc w:val="left"/>
            </w:pPr>
            <w:r>
              <w:t>Team member 2</w:t>
            </w:r>
          </w:p>
        </w:tc>
        <w:tc>
          <w:tcPr>
            <w:tcW w:w="2430" w:type="dxa"/>
          </w:tcPr>
          <w:p w14:paraId="6ECBEB99" w14:textId="791A91B8" w:rsidR="00F04C03" w:rsidRDefault="00F04C03" w:rsidP="00F04C03">
            <w:pPr>
              <w:jc w:val="left"/>
              <w:cnfStyle w:val="000000000000" w:firstRow="0" w:lastRow="0" w:firstColumn="0" w:lastColumn="0" w:oddVBand="0" w:evenVBand="0" w:oddHBand="0" w:evenHBand="0" w:firstRowFirstColumn="0" w:firstRowLastColumn="0" w:lastRowFirstColumn="0" w:lastRowLastColumn="0"/>
            </w:pPr>
            <w:r>
              <w:t>Michael Lanford</w:t>
            </w:r>
          </w:p>
        </w:tc>
        <w:tc>
          <w:tcPr>
            <w:tcW w:w="5220" w:type="dxa"/>
          </w:tcPr>
          <w:p w14:paraId="201A2C1F" w14:textId="0B553376" w:rsidR="00F04C03" w:rsidRDefault="00F04C03" w:rsidP="00F04C03">
            <w:pPr>
              <w:jc w:val="left"/>
              <w:cnfStyle w:val="000000000000" w:firstRow="0" w:lastRow="0" w:firstColumn="0" w:lastColumn="0" w:oddVBand="0" w:evenVBand="0" w:oddHBand="0" w:evenHBand="0" w:firstRowFirstColumn="0" w:firstRowLastColumn="0" w:lastRowFirstColumn="0" w:lastRowLastColumn="0"/>
            </w:pPr>
            <w:r w:rsidRPr="00C939CB">
              <w:t>michael.lanford@ung.edu</w:t>
            </w:r>
          </w:p>
        </w:tc>
      </w:tr>
      <w:tr w:rsidR="00F04C0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F04C03" w:rsidRDefault="00F04C03" w:rsidP="00F04C03">
            <w:pPr>
              <w:jc w:val="left"/>
            </w:pPr>
            <w:r>
              <w:t>Team member 3</w:t>
            </w:r>
          </w:p>
        </w:tc>
        <w:tc>
          <w:tcPr>
            <w:tcW w:w="2430" w:type="dxa"/>
          </w:tcPr>
          <w:p w14:paraId="58D1278D" w14:textId="3D5F54E5" w:rsidR="00F04C03" w:rsidRDefault="00F04C03" w:rsidP="00F04C03">
            <w:pPr>
              <w:jc w:val="left"/>
              <w:cnfStyle w:val="000000100000" w:firstRow="0" w:lastRow="0" w:firstColumn="0" w:lastColumn="0" w:oddVBand="0" w:evenVBand="0" w:oddHBand="1" w:evenHBand="0" w:firstRowFirstColumn="0" w:firstRowLastColumn="0" w:lastRowFirstColumn="0" w:lastRowLastColumn="0"/>
            </w:pPr>
            <w:r>
              <w:t>(</w:t>
            </w:r>
            <w:r w:rsidR="00B255E8">
              <w:t xml:space="preserve">Graduate </w:t>
            </w:r>
            <w:r>
              <w:t>Student)</w:t>
            </w:r>
          </w:p>
        </w:tc>
        <w:tc>
          <w:tcPr>
            <w:tcW w:w="5220" w:type="dxa"/>
          </w:tcPr>
          <w:p w14:paraId="6AE73F29" w14:textId="77777777" w:rsidR="00F04C03" w:rsidRDefault="00F04C03" w:rsidP="00F04C03">
            <w:pPr>
              <w:jc w:val="left"/>
              <w:cnfStyle w:val="000000100000" w:firstRow="0" w:lastRow="0" w:firstColumn="0" w:lastColumn="0" w:oddVBand="0" w:evenVBand="0" w:oddHBand="1" w:evenHBand="0" w:firstRowFirstColumn="0" w:firstRowLastColumn="0" w:lastRowFirstColumn="0" w:lastRowLastColumn="0"/>
            </w:pPr>
          </w:p>
        </w:tc>
      </w:tr>
    </w:tbl>
    <w:p w14:paraId="2F2B88E9" w14:textId="0D48BA6C" w:rsidR="00EE40D8" w:rsidRDefault="00EE40D8" w:rsidP="00725343">
      <w:pPr>
        <w:jc w:val="left"/>
      </w:pPr>
    </w:p>
    <w:p w14:paraId="12D3B55B" w14:textId="77777777" w:rsidR="00B255E8" w:rsidRPr="0055284A" w:rsidRDefault="00B255E8" w:rsidP="000C5E48">
      <w:pPr>
        <w:pStyle w:val="Heading1"/>
        <w:spacing w:after="240"/>
        <w:jc w:val="left"/>
      </w:pPr>
      <w:r>
        <w:t>Project Title</w:t>
      </w:r>
    </w:p>
    <w:p w14:paraId="3A2483EC" w14:textId="2AC55ECA" w:rsidR="00B255E8" w:rsidRPr="00837D02" w:rsidRDefault="00B255E8" w:rsidP="00725343">
      <w:pPr>
        <w:jc w:val="left"/>
        <w:rPr>
          <w:rFonts w:ascii="Calibri" w:eastAsia="Calibri" w:hAnsi="Calibri" w:cs="Calibri"/>
          <w:b/>
          <w:bCs/>
          <w:szCs w:val="24"/>
        </w:rPr>
      </w:pPr>
      <w:r w:rsidRPr="00837D02">
        <w:rPr>
          <w:rFonts w:ascii="Calibri" w:eastAsia="Calibri" w:hAnsi="Calibri" w:cs="Calibri"/>
          <w:b/>
          <w:bCs/>
          <w:szCs w:val="24"/>
        </w:rPr>
        <w:t>Transforming the Ed.D.</w:t>
      </w:r>
      <w:r w:rsidR="00837D02">
        <w:rPr>
          <w:rFonts w:ascii="Calibri" w:eastAsia="Calibri" w:hAnsi="Calibri" w:cs="Calibri"/>
          <w:b/>
          <w:bCs/>
          <w:szCs w:val="24"/>
        </w:rPr>
        <w:t xml:space="preserve"> </w:t>
      </w:r>
      <w:r w:rsidRPr="00837D02">
        <w:rPr>
          <w:rFonts w:ascii="Calibri" w:eastAsia="Calibri" w:hAnsi="Calibri" w:cs="Calibri"/>
          <w:b/>
          <w:bCs/>
          <w:szCs w:val="24"/>
        </w:rPr>
        <w:t xml:space="preserve">Curriculum </w:t>
      </w:r>
      <w:r w:rsidR="00837D02">
        <w:rPr>
          <w:rFonts w:ascii="Calibri" w:eastAsia="Calibri" w:hAnsi="Calibri" w:cs="Calibri"/>
          <w:b/>
          <w:bCs/>
          <w:szCs w:val="24"/>
        </w:rPr>
        <w:t xml:space="preserve">in Higher Education through Affordable Learning Materials </w:t>
      </w:r>
    </w:p>
    <w:p w14:paraId="037D3F14" w14:textId="317248B8" w:rsidR="0055284A" w:rsidRPr="0055284A" w:rsidRDefault="00F56A94" w:rsidP="000C5E48">
      <w:pPr>
        <w:pStyle w:val="Heading1"/>
        <w:spacing w:after="240"/>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765"/>
        <w:gridCol w:w="4770"/>
      </w:tblGrid>
      <w:tr w:rsidR="00E83655" w14:paraId="1158CD5B" w14:textId="77777777" w:rsidTr="003F7E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65" w:type="dxa"/>
          </w:tcPr>
          <w:p w14:paraId="3372FD8E" w14:textId="371A015F" w:rsidR="00E83655" w:rsidRPr="00A244B5" w:rsidRDefault="00E83655" w:rsidP="0063108D">
            <w:pPr>
              <w:jc w:val="left"/>
              <w:rPr>
                <w:bCs w:val="0"/>
              </w:rPr>
            </w:pPr>
            <w:r w:rsidRPr="00E83655">
              <w:t>Requested information</w:t>
            </w:r>
          </w:p>
        </w:tc>
        <w:tc>
          <w:tcPr>
            <w:tcW w:w="477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003F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4770" w:type="dxa"/>
          </w:tcPr>
          <w:p w14:paraId="377786DD" w14:textId="5784AE35" w:rsidR="001D4CF2" w:rsidRPr="00613120" w:rsidRDefault="0063108D" w:rsidP="0063108D">
            <w:pPr>
              <w:jc w:val="left"/>
              <w:cnfStyle w:val="000000100000" w:firstRow="0" w:lastRow="0" w:firstColumn="0" w:lastColumn="0" w:oddVBand="0" w:evenVBand="0" w:oddHBand="1" w:evenHBand="0" w:firstRowFirstColumn="0" w:firstRowLastColumn="0" w:lastRowFirstColumn="0" w:lastRowLastColumn="0"/>
              <w:rPr>
                <w:iCs/>
              </w:rPr>
            </w:pPr>
            <w:r w:rsidRPr="00613120">
              <w:rPr>
                <w:iCs/>
              </w:rPr>
              <w:t xml:space="preserve">Priority categories: </w:t>
            </w:r>
          </w:p>
          <w:p w14:paraId="181BF9FA" w14:textId="5A88F98B" w:rsidR="00C939CB" w:rsidRPr="00613120" w:rsidRDefault="00C939CB" w:rsidP="0063108D">
            <w:pPr>
              <w:jc w:val="left"/>
              <w:cnfStyle w:val="000000100000" w:firstRow="0" w:lastRow="0" w:firstColumn="0" w:lastColumn="0" w:oddVBand="0" w:evenVBand="0" w:oddHBand="1" w:evenHBand="0" w:firstRowFirstColumn="0" w:firstRowLastColumn="0" w:lastRowFirstColumn="0" w:lastRowLastColumn="0"/>
              <w:rPr>
                <w:iCs/>
              </w:rPr>
            </w:pPr>
            <w:r w:rsidRPr="00613120">
              <w:rPr>
                <w:iCs/>
              </w:rPr>
              <w:t>Our project includes the following aspects:</w:t>
            </w:r>
          </w:p>
          <w:p w14:paraId="71847C6F" w14:textId="1C9B5E35" w:rsidR="001D4CF2" w:rsidRPr="00613120"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Cs/>
              </w:rPr>
            </w:pPr>
            <w:r w:rsidRPr="00613120">
              <w:rPr>
                <w:iCs/>
              </w:rPr>
              <w:t>Student Participation in Materials Evaluation and/or Development</w:t>
            </w:r>
          </w:p>
          <w:p w14:paraId="0F79C87C" w14:textId="7672FCE0" w:rsidR="001D4CF2" w:rsidRPr="00613120" w:rsidRDefault="00C939CB"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Cs/>
              </w:rPr>
            </w:pPr>
            <w:r w:rsidRPr="00613120">
              <w:rPr>
                <w:iCs/>
              </w:rPr>
              <w:t>Program</w:t>
            </w:r>
            <w:r w:rsidR="001D4CF2" w:rsidRPr="00613120">
              <w:rPr>
                <w:iCs/>
              </w:rPr>
              <w:t xml:space="preserve"> Scaling Projects</w:t>
            </w:r>
          </w:p>
          <w:p w14:paraId="3A6CBF24" w14:textId="5DEC9107" w:rsidR="0063108D" w:rsidRPr="00613120" w:rsidRDefault="001D4CF2" w:rsidP="00185DB9">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Cs/>
              </w:rPr>
            </w:pPr>
            <w:r w:rsidRPr="00613120">
              <w:rPr>
                <w:iCs/>
              </w:rPr>
              <w:t xml:space="preserve">Upper-Level </w:t>
            </w:r>
            <w:r w:rsidR="00C939CB" w:rsidRPr="00613120">
              <w:rPr>
                <w:iCs/>
              </w:rPr>
              <w:t>Graduate Courses</w:t>
            </w:r>
          </w:p>
          <w:p w14:paraId="533B2A7E" w14:textId="099A5E89" w:rsidR="0055284A" w:rsidRPr="00613120" w:rsidRDefault="0055284A" w:rsidP="0063108D">
            <w:pPr>
              <w:jc w:val="left"/>
              <w:cnfStyle w:val="000000100000" w:firstRow="0" w:lastRow="0" w:firstColumn="0" w:lastColumn="0" w:oddVBand="0" w:evenVBand="0" w:oddHBand="1" w:evenHBand="0" w:firstRowFirstColumn="0" w:firstRowLastColumn="0" w:lastRowFirstColumn="0" w:lastRowLastColumn="0"/>
              <w:rPr>
                <w:iCs/>
              </w:rPr>
            </w:pPr>
          </w:p>
        </w:tc>
      </w:tr>
      <w:tr w:rsidR="007F6B0C" w14:paraId="20BFFF5B" w14:textId="77777777" w:rsidTr="003F7E65">
        <w:tc>
          <w:tcPr>
            <w:cnfStyle w:val="001000000000" w:firstRow="0" w:lastRow="0" w:firstColumn="1" w:lastColumn="0" w:oddVBand="0" w:evenVBand="0" w:oddHBand="0" w:evenHBand="0" w:firstRowFirstColumn="0" w:firstRowLastColumn="0" w:lastRowFirstColumn="0" w:lastRowLastColumn="0"/>
            <w:tcW w:w="476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4770" w:type="dxa"/>
          </w:tcPr>
          <w:p w14:paraId="6815A0A0" w14:textId="3594C2F8" w:rsidR="007F6B0C" w:rsidRPr="00613120" w:rsidRDefault="00C939CB" w:rsidP="008A1A17">
            <w:pPr>
              <w:jc w:val="center"/>
              <w:cnfStyle w:val="000000000000" w:firstRow="0" w:lastRow="0" w:firstColumn="0" w:lastColumn="0" w:oddVBand="0" w:evenVBand="0" w:oddHBand="0" w:evenHBand="0" w:firstRowFirstColumn="0" w:firstRowLastColumn="0" w:lastRowFirstColumn="0" w:lastRowLastColumn="0"/>
              <w:rPr>
                <w:iCs/>
              </w:rPr>
            </w:pPr>
            <w:r w:rsidRPr="00613120">
              <w:rPr>
                <w:iCs/>
              </w:rPr>
              <w:t>$</w:t>
            </w:r>
            <w:r w:rsidR="003E2EC5">
              <w:rPr>
                <w:iCs/>
              </w:rPr>
              <w:t>2</w:t>
            </w:r>
            <w:r w:rsidR="00F23F0C">
              <w:rPr>
                <w:iCs/>
              </w:rPr>
              <w:t>1,466</w:t>
            </w:r>
            <w:bookmarkStart w:id="0" w:name="_GoBack"/>
            <w:bookmarkEnd w:id="0"/>
          </w:p>
        </w:tc>
      </w:tr>
      <w:tr w:rsidR="0055284A" w14:paraId="1BA82110" w14:textId="77777777" w:rsidTr="003F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A12C7F1" w14:textId="77777777" w:rsidR="0055284A" w:rsidRPr="0055284A" w:rsidRDefault="0055284A" w:rsidP="0055284A">
            <w:pPr>
              <w:jc w:val="left"/>
              <w:rPr>
                <w:b w:val="0"/>
              </w:rPr>
            </w:pPr>
            <w:r w:rsidRPr="0055284A">
              <w:t>Final Semester of Project</w:t>
            </w:r>
          </w:p>
        </w:tc>
        <w:tc>
          <w:tcPr>
            <w:tcW w:w="4770" w:type="dxa"/>
          </w:tcPr>
          <w:p w14:paraId="2D8D2A9A" w14:textId="10B9F5A4" w:rsidR="0055284A" w:rsidRPr="00613120" w:rsidRDefault="002D25A8" w:rsidP="008A1A17">
            <w:pPr>
              <w:jc w:val="center"/>
              <w:cnfStyle w:val="000000100000" w:firstRow="0" w:lastRow="0" w:firstColumn="0" w:lastColumn="0" w:oddVBand="0" w:evenVBand="0" w:oddHBand="1" w:evenHBand="0" w:firstRowFirstColumn="0" w:firstRowLastColumn="0" w:lastRowFirstColumn="0" w:lastRowLastColumn="0"/>
              <w:rPr>
                <w:iCs/>
              </w:rPr>
            </w:pPr>
            <w:r>
              <w:rPr>
                <w:i/>
              </w:rPr>
              <w:t>All Transformation Grants for Round 20 end in Fall 2022.</w:t>
            </w:r>
          </w:p>
        </w:tc>
      </w:tr>
      <w:tr w:rsidR="008414ED" w14:paraId="40CDB122" w14:textId="77777777" w:rsidTr="003F7E65">
        <w:tc>
          <w:tcPr>
            <w:cnfStyle w:val="001000000000" w:firstRow="0" w:lastRow="0" w:firstColumn="1" w:lastColumn="0" w:oddVBand="0" w:evenVBand="0" w:oddHBand="0" w:evenHBand="0" w:firstRowFirstColumn="0" w:firstRowLastColumn="0" w:lastRowFirstColumn="0" w:lastRowLastColumn="0"/>
            <w:tcW w:w="476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4770" w:type="dxa"/>
          </w:tcPr>
          <w:p w14:paraId="3A649C51" w14:textId="7446BE4A" w:rsidR="008414ED" w:rsidRPr="00613120" w:rsidDel="00B72091" w:rsidRDefault="008414ED" w:rsidP="008A1A17">
            <w:pPr>
              <w:jc w:val="center"/>
              <w:cnfStyle w:val="000000000000" w:firstRow="0" w:lastRow="0" w:firstColumn="0" w:lastColumn="0" w:oddVBand="0" w:evenVBand="0" w:oddHBand="0" w:evenHBand="0" w:firstRowFirstColumn="0" w:firstRowLastColumn="0" w:lastRowFirstColumn="0" w:lastRowLastColumn="0"/>
              <w:rPr>
                <w:iCs/>
              </w:rPr>
            </w:pPr>
            <w:r w:rsidRPr="00613120">
              <w:rPr>
                <w:iCs/>
              </w:rPr>
              <w:t>No</w:t>
            </w:r>
          </w:p>
        </w:tc>
      </w:tr>
    </w:tbl>
    <w:p w14:paraId="725BB5C7" w14:textId="5B00448D" w:rsidR="00580B0B" w:rsidRDefault="002C7439" w:rsidP="00A37DAA">
      <w:pPr>
        <w:pStyle w:val="Heading1"/>
        <w:spacing w:after="240"/>
      </w:pPr>
      <w:r>
        <w:t>Impact Data</w:t>
      </w:r>
    </w:p>
    <w:p w14:paraId="1C665BF8" w14:textId="4EC129CF" w:rsidR="00113CDF" w:rsidRPr="00113CDF" w:rsidRDefault="00113CDF" w:rsidP="00167281">
      <w:pPr>
        <w:pStyle w:val="Heading2"/>
        <w:spacing w:before="0" w:after="240"/>
      </w:pPr>
      <w:r>
        <w:t xml:space="preserve">Course </w:t>
      </w:r>
      <w:r w:rsidR="00BE69B8">
        <w:t>1</w:t>
      </w:r>
      <w:r>
        <w:t xml:space="preserve"> (Spring 2022)</w:t>
      </w:r>
    </w:p>
    <w:tbl>
      <w:tblPr>
        <w:tblStyle w:val="PlainTable1"/>
        <w:tblW w:w="0" w:type="auto"/>
        <w:tblLook w:val="04A0" w:firstRow="1" w:lastRow="0" w:firstColumn="1" w:lastColumn="0" w:noHBand="0" w:noVBand="1"/>
      </w:tblPr>
      <w:tblGrid>
        <w:gridCol w:w="895"/>
        <w:gridCol w:w="3690"/>
        <w:gridCol w:w="4765"/>
      </w:tblGrid>
      <w:tr w:rsidR="009F1455" w14:paraId="32F12F7F" w14:textId="77777777" w:rsidTr="003F7E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369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76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3F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369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4765" w:type="dxa"/>
          </w:tcPr>
          <w:p w14:paraId="6A60EA77" w14:textId="34B9C8B4" w:rsidR="00AD5740" w:rsidRDefault="00E03748" w:rsidP="009F1455">
            <w:pPr>
              <w:cnfStyle w:val="000000100000" w:firstRow="0" w:lastRow="0" w:firstColumn="0" w:lastColumn="0" w:oddVBand="0" w:evenVBand="0" w:oddHBand="1" w:evenHBand="0" w:firstRowFirstColumn="0" w:firstRowLastColumn="0" w:lastRowFirstColumn="0" w:lastRowLastColumn="0"/>
            </w:pPr>
            <w:bookmarkStart w:id="1" w:name="_Hlk71616383"/>
            <w:r>
              <w:t>EDD7105</w:t>
            </w:r>
            <w:r w:rsidR="007755C4">
              <w:t xml:space="preserve">: </w:t>
            </w:r>
            <w:r>
              <w:t>Ethics and Law in Higher Education</w:t>
            </w:r>
            <w:bookmarkEnd w:id="1"/>
          </w:p>
        </w:tc>
      </w:tr>
      <w:tr w:rsidR="00AD5740" w14:paraId="1ECAB82D" w14:textId="77777777" w:rsidTr="003F7E6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369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4765" w:type="dxa"/>
          </w:tcPr>
          <w:p w14:paraId="0FD5F954" w14:textId="621B1867" w:rsidR="00AD5740" w:rsidRDefault="00E03748" w:rsidP="009F1455">
            <w:pPr>
              <w:cnfStyle w:val="000000000000" w:firstRow="0" w:lastRow="0" w:firstColumn="0" w:lastColumn="0" w:oddVBand="0" w:evenVBand="0" w:oddHBand="0" w:evenHBand="0" w:firstRowFirstColumn="0" w:firstRowLastColumn="0" w:lastRowFirstColumn="0" w:lastRowLastColumn="0"/>
            </w:pPr>
            <w:r>
              <w:t>Katherine Adams</w:t>
            </w:r>
          </w:p>
        </w:tc>
      </w:tr>
      <w:tr w:rsidR="009F1455" w14:paraId="2307874C" w14:textId="77777777" w:rsidTr="003F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3690" w:type="dxa"/>
          </w:tcPr>
          <w:p w14:paraId="4BD8F139" w14:textId="073F5E22" w:rsidR="009F1455" w:rsidRDefault="009F1455" w:rsidP="003F7E65">
            <w:pPr>
              <w:jc w:val="left"/>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4765" w:type="dxa"/>
          </w:tcPr>
          <w:p w14:paraId="5CAAE45C" w14:textId="13011DC8" w:rsidR="009F1455" w:rsidRDefault="00E03748" w:rsidP="009F1455">
            <w:pPr>
              <w:cnfStyle w:val="000000100000" w:firstRow="0" w:lastRow="0" w:firstColumn="0" w:lastColumn="0" w:oddVBand="0" w:evenVBand="0" w:oddHBand="1" w:evenHBand="0" w:firstRowFirstColumn="0" w:firstRowLastColumn="0" w:lastRowFirstColumn="0" w:lastRowLastColumn="0"/>
            </w:pPr>
            <w:r>
              <w:t>20</w:t>
            </w:r>
          </w:p>
        </w:tc>
      </w:tr>
      <w:tr w:rsidR="009F1455" w14:paraId="0C82F361" w14:textId="77777777" w:rsidTr="003F7E65">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3690" w:type="dxa"/>
          </w:tcPr>
          <w:p w14:paraId="72DE3B55" w14:textId="0FD3F474" w:rsidR="009F1455" w:rsidRDefault="009F1455" w:rsidP="003F7E65">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4765" w:type="dxa"/>
          </w:tcPr>
          <w:p w14:paraId="52972C15" w14:textId="2CE03AD4" w:rsidR="009F1455" w:rsidRDefault="00E03748" w:rsidP="009F1455">
            <w:pPr>
              <w:cnfStyle w:val="000000000000" w:firstRow="0" w:lastRow="0" w:firstColumn="0" w:lastColumn="0" w:oddVBand="0" w:evenVBand="0" w:oddHBand="0" w:evenHBand="0" w:firstRowFirstColumn="0" w:firstRowLastColumn="0" w:lastRowFirstColumn="0" w:lastRowLastColumn="0"/>
            </w:pPr>
            <w:r>
              <w:t>0</w:t>
            </w:r>
          </w:p>
        </w:tc>
      </w:tr>
      <w:tr w:rsidR="009F1455" w14:paraId="68E80F0B" w14:textId="77777777" w:rsidTr="003F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3690" w:type="dxa"/>
          </w:tcPr>
          <w:p w14:paraId="16BF8A3C" w14:textId="3251E2B1" w:rsidR="009F1455" w:rsidRDefault="009F1455" w:rsidP="003F7E65">
            <w:pPr>
              <w:jc w:val="left"/>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4765" w:type="dxa"/>
          </w:tcPr>
          <w:p w14:paraId="4D26E9E7" w14:textId="313DA132" w:rsidR="009F1455" w:rsidRDefault="00E03748" w:rsidP="009F1455">
            <w:pPr>
              <w:cnfStyle w:val="000000100000" w:firstRow="0" w:lastRow="0" w:firstColumn="0" w:lastColumn="0" w:oddVBand="0" w:evenVBand="0" w:oddHBand="1" w:evenHBand="0" w:firstRowFirstColumn="0" w:firstRowLastColumn="0" w:lastRowFirstColumn="0" w:lastRowLastColumn="0"/>
            </w:pPr>
            <w:r>
              <w:t>0</w:t>
            </w:r>
          </w:p>
        </w:tc>
      </w:tr>
      <w:tr w:rsidR="009F1455" w14:paraId="7D2F9806" w14:textId="77777777" w:rsidTr="003F7E65">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3690" w:type="dxa"/>
          </w:tcPr>
          <w:p w14:paraId="59454313" w14:textId="2AA8363D" w:rsidR="009F1455" w:rsidRPr="00185DB9" w:rsidRDefault="009F1455" w:rsidP="003F7E65">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4765" w:type="dxa"/>
          </w:tcPr>
          <w:p w14:paraId="512B1774" w14:textId="245DCE43" w:rsidR="009F1455" w:rsidRDefault="00E03748" w:rsidP="009F1455">
            <w:pPr>
              <w:cnfStyle w:val="000000000000" w:firstRow="0" w:lastRow="0" w:firstColumn="0" w:lastColumn="0" w:oddVBand="0" w:evenVBand="0" w:oddHBand="0" w:evenHBand="0" w:firstRowFirstColumn="0" w:firstRowLastColumn="0" w:lastRowFirstColumn="0" w:lastRowLastColumn="0"/>
            </w:pPr>
            <w:r>
              <w:t>1</w:t>
            </w:r>
          </w:p>
        </w:tc>
      </w:tr>
      <w:tr w:rsidR="009F1455" w14:paraId="19306E23" w14:textId="77777777" w:rsidTr="003F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369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765" w:type="dxa"/>
          </w:tcPr>
          <w:p w14:paraId="7F632286" w14:textId="3DBEA4AD" w:rsidR="009F1455" w:rsidRDefault="00E03748" w:rsidP="009F1455">
            <w:pPr>
              <w:cnfStyle w:val="000000100000" w:firstRow="0" w:lastRow="0" w:firstColumn="0" w:lastColumn="0" w:oddVBand="0" w:evenVBand="0" w:oddHBand="1" w:evenHBand="0" w:firstRowFirstColumn="0" w:firstRowLastColumn="0" w:lastRowFirstColumn="0" w:lastRowLastColumn="0"/>
            </w:pPr>
            <w:r>
              <w:t>1</w:t>
            </w:r>
          </w:p>
        </w:tc>
      </w:tr>
      <w:tr w:rsidR="009F1455" w14:paraId="72349B4B" w14:textId="77777777" w:rsidTr="003F7E65">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369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765" w:type="dxa"/>
          </w:tcPr>
          <w:p w14:paraId="6FE65415" w14:textId="4D69FA5F" w:rsidR="009F1455" w:rsidRDefault="00E03748" w:rsidP="009F1455">
            <w:pPr>
              <w:cnfStyle w:val="000000000000" w:firstRow="0" w:lastRow="0" w:firstColumn="0" w:lastColumn="0" w:oddVBand="0" w:evenVBand="0" w:oddHBand="0" w:evenHBand="0" w:firstRowFirstColumn="0" w:firstRowLastColumn="0" w:lastRowFirstColumn="0" w:lastRowLastColumn="0"/>
            </w:pPr>
            <w:r>
              <w:t>20</w:t>
            </w:r>
          </w:p>
        </w:tc>
      </w:tr>
      <w:tr w:rsidR="009F1455" w14:paraId="32771E22" w14:textId="77777777" w:rsidTr="003F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369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765" w:type="dxa"/>
          </w:tcPr>
          <w:p w14:paraId="6B623214" w14:textId="622359FA" w:rsidR="00E03748" w:rsidRDefault="00E03748" w:rsidP="000551E7">
            <w:pPr>
              <w:jc w:val="left"/>
              <w:cnfStyle w:val="000000100000" w:firstRow="0" w:lastRow="0" w:firstColumn="0" w:lastColumn="0" w:oddVBand="0" w:evenVBand="0" w:oddHBand="1" w:evenHBand="0" w:firstRowFirstColumn="0" w:firstRowLastColumn="0" w:lastRowFirstColumn="0" w:lastRowLastColumn="0"/>
            </w:pPr>
            <w:r w:rsidRPr="000551E7">
              <w:rPr>
                <w:i/>
                <w:iCs/>
              </w:rPr>
              <w:t>The Law of Higher Education</w:t>
            </w:r>
            <w:r>
              <w:t xml:space="preserve"> </w:t>
            </w:r>
            <w:r w:rsidR="00416AD1">
              <w:t>(6th ed.</w:t>
            </w:r>
            <w:r>
              <w:t xml:space="preserve">), </w:t>
            </w:r>
            <w:proofErr w:type="spellStart"/>
            <w:r>
              <w:t>Kaplin</w:t>
            </w:r>
            <w:proofErr w:type="spellEnd"/>
            <w:r>
              <w:t xml:space="preserve"> &amp; Lee, $</w:t>
            </w:r>
            <w:r w:rsidR="00416AD1">
              <w:t>99</w:t>
            </w:r>
          </w:p>
          <w:p w14:paraId="629EEBC0" w14:textId="633AC32D" w:rsidR="00416AD1" w:rsidRDefault="00E03748" w:rsidP="000551E7">
            <w:pPr>
              <w:jc w:val="left"/>
              <w:cnfStyle w:val="000000100000" w:firstRow="0" w:lastRow="0" w:firstColumn="0" w:lastColumn="0" w:oddVBand="0" w:evenVBand="0" w:oddHBand="1" w:evenHBand="0" w:firstRowFirstColumn="0" w:firstRowLastColumn="0" w:lastRowFirstColumn="0" w:lastRowLastColumn="0"/>
            </w:pPr>
            <w:r w:rsidRPr="00416AD1">
              <w:t>https://www.amazon.com/Law-Higher-Education</w:t>
            </w:r>
            <w:r w:rsidR="000551E7">
              <w:t>-</w:t>
            </w:r>
            <w:r w:rsidRPr="00416AD1">
              <w:t>Student</w:t>
            </w:r>
            <w:r w:rsidR="000551E7">
              <w:t>-Version</w:t>
            </w:r>
            <w:r w:rsidRPr="00416AD1">
              <w:t>/dp/11</w:t>
            </w:r>
            <w:r w:rsidR="000551E7">
              <w:t>19271916</w:t>
            </w:r>
          </w:p>
          <w:p w14:paraId="2FD26728" w14:textId="2609A601" w:rsidR="00E72A1B" w:rsidRDefault="00E03748" w:rsidP="000551E7">
            <w:pPr>
              <w:jc w:val="left"/>
              <w:cnfStyle w:val="000000100000" w:firstRow="0" w:lastRow="0" w:firstColumn="0" w:lastColumn="0" w:oddVBand="0" w:evenVBand="0" w:oddHBand="1" w:evenHBand="0" w:firstRowFirstColumn="0" w:firstRowLastColumn="0" w:lastRowFirstColumn="0" w:lastRowLastColumn="0"/>
            </w:pPr>
            <w:r w:rsidRPr="000551E7">
              <w:rPr>
                <w:i/>
                <w:iCs/>
              </w:rPr>
              <w:t>Being Good; A Short Introduction</w:t>
            </w:r>
            <w:r w:rsidR="000551E7" w:rsidRPr="000551E7">
              <w:rPr>
                <w:i/>
                <w:iCs/>
              </w:rPr>
              <w:t xml:space="preserve"> to Ethics</w:t>
            </w:r>
            <w:r w:rsidR="00C96286">
              <w:t>, Blackburn</w:t>
            </w:r>
            <w:r w:rsidR="000551E7">
              <w:t>,</w:t>
            </w:r>
            <w:r w:rsidR="00C96286">
              <w:t xml:space="preserve"> $12</w:t>
            </w:r>
          </w:p>
          <w:p w14:paraId="5AF2DF8E" w14:textId="72DC41EA" w:rsidR="00E72A1B" w:rsidRDefault="00E72A1B" w:rsidP="000551E7">
            <w:pPr>
              <w:jc w:val="left"/>
              <w:cnfStyle w:val="000000100000" w:firstRow="0" w:lastRow="0" w:firstColumn="0" w:lastColumn="0" w:oddVBand="0" w:evenVBand="0" w:oddHBand="1" w:evenHBand="0" w:firstRowFirstColumn="0" w:firstRowLastColumn="0" w:lastRowFirstColumn="0" w:lastRowLastColumn="0"/>
            </w:pPr>
            <w:r w:rsidRPr="00416AD1">
              <w:t>https://www.amazon.com/Being-Good-Short-Introduction-Ethics/dp/0192853775</w:t>
            </w:r>
          </w:p>
        </w:tc>
      </w:tr>
      <w:tr w:rsidR="009F1455" w14:paraId="7599CD60" w14:textId="77777777" w:rsidTr="003F7E65">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369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765" w:type="dxa"/>
          </w:tcPr>
          <w:p w14:paraId="0B5FCF21" w14:textId="7550A2A4" w:rsidR="009F1455" w:rsidRDefault="00E03748" w:rsidP="009F1455">
            <w:pPr>
              <w:cnfStyle w:val="000000000000" w:firstRow="0" w:lastRow="0" w:firstColumn="0" w:lastColumn="0" w:oddVBand="0" w:evenVBand="0" w:oddHBand="0" w:evenHBand="0" w:firstRowFirstColumn="0" w:firstRowLastColumn="0" w:lastRowFirstColumn="0" w:lastRowLastColumn="0"/>
            </w:pPr>
            <w:r>
              <w:t>$1</w:t>
            </w:r>
            <w:r w:rsidR="009E169B">
              <w:t>11</w:t>
            </w:r>
            <w:r w:rsidR="00EA1436">
              <w:t>.00</w:t>
            </w:r>
          </w:p>
        </w:tc>
      </w:tr>
      <w:tr w:rsidR="009F1455" w14:paraId="364403C6" w14:textId="77777777" w:rsidTr="003F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369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765" w:type="dxa"/>
          </w:tcPr>
          <w:p w14:paraId="7ECDBFCC" w14:textId="4F6C13AA" w:rsidR="009F1455" w:rsidRDefault="00E03748" w:rsidP="009F1455">
            <w:pPr>
              <w:cnfStyle w:val="000000100000" w:firstRow="0" w:lastRow="0" w:firstColumn="0" w:lastColumn="0" w:oddVBand="0" w:evenVBand="0" w:oddHBand="1" w:evenHBand="0" w:firstRowFirstColumn="0" w:firstRowLastColumn="0" w:lastRowFirstColumn="0" w:lastRowLastColumn="0"/>
            </w:pPr>
            <w:r>
              <w:t>$0</w:t>
            </w:r>
          </w:p>
        </w:tc>
      </w:tr>
      <w:tr w:rsidR="009F1455" w14:paraId="46B67471" w14:textId="77777777" w:rsidTr="003F7E65">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369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765" w:type="dxa"/>
          </w:tcPr>
          <w:p w14:paraId="4AD0C8DC" w14:textId="516A9282" w:rsidR="009F1455" w:rsidRDefault="00E03748" w:rsidP="009F1455">
            <w:pPr>
              <w:cnfStyle w:val="000000000000" w:firstRow="0" w:lastRow="0" w:firstColumn="0" w:lastColumn="0" w:oddVBand="0" w:evenVBand="0" w:oddHBand="0" w:evenHBand="0" w:firstRowFirstColumn="0" w:firstRowLastColumn="0" w:lastRowFirstColumn="0" w:lastRowLastColumn="0"/>
            </w:pPr>
            <w:r>
              <w:t>$1</w:t>
            </w:r>
            <w:r w:rsidR="009E169B">
              <w:t>11</w:t>
            </w:r>
            <w:r w:rsidR="00EA1436">
              <w:t>.00</w:t>
            </w:r>
          </w:p>
        </w:tc>
      </w:tr>
      <w:tr w:rsidR="009F1455" w14:paraId="01970DE3" w14:textId="77777777" w:rsidTr="003F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369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3F05DD">
            <w:pPr>
              <w:spacing w:after="120"/>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765" w:type="dxa"/>
          </w:tcPr>
          <w:p w14:paraId="7AFAC651" w14:textId="2F09384D" w:rsidR="009F1455" w:rsidRDefault="00E03748" w:rsidP="009F1455">
            <w:pPr>
              <w:cnfStyle w:val="000000100000" w:firstRow="0" w:lastRow="0" w:firstColumn="0" w:lastColumn="0" w:oddVBand="0" w:evenVBand="0" w:oddHBand="1" w:evenHBand="0" w:firstRowFirstColumn="0" w:firstRowLastColumn="0" w:lastRowFirstColumn="0" w:lastRowLastColumn="0"/>
            </w:pPr>
            <w:r>
              <w:t>$2,</w:t>
            </w:r>
            <w:r w:rsidR="009E169B">
              <w:t>220</w:t>
            </w:r>
            <w:r w:rsidR="00EA1436">
              <w:t>.00</w:t>
            </w:r>
          </w:p>
        </w:tc>
      </w:tr>
    </w:tbl>
    <w:p w14:paraId="2F5F16AC" w14:textId="201C575F" w:rsidR="00EE40D8" w:rsidRDefault="00EE40D8" w:rsidP="001612A7">
      <w:pPr>
        <w:pStyle w:val="Caption"/>
        <w:spacing w:after="0"/>
      </w:pPr>
    </w:p>
    <w:p w14:paraId="7A509938" w14:textId="7D033D52" w:rsidR="003611AE" w:rsidRPr="003611AE" w:rsidRDefault="003611AE" w:rsidP="001612A7">
      <w:pPr>
        <w:pStyle w:val="Heading2"/>
        <w:spacing w:before="0" w:after="240"/>
      </w:pPr>
      <w:r>
        <w:t xml:space="preserve">Course </w:t>
      </w:r>
      <w:r w:rsidR="00BE69B8">
        <w:t>2</w:t>
      </w:r>
      <w:r w:rsidR="00E27B68">
        <w:t xml:space="preserve"> (Spring 2022)</w:t>
      </w:r>
    </w:p>
    <w:tbl>
      <w:tblPr>
        <w:tblStyle w:val="PlainTable1"/>
        <w:tblW w:w="9355" w:type="dxa"/>
        <w:tblLook w:val="04A0" w:firstRow="1" w:lastRow="0" w:firstColumn="1" w:lastColumn="0" w:noHBand="0" w:noVBand="1"/>
      </w:tblPr>
      <w:tblGrid>
        <w:gridCol w:w="895"/>
        <w:gridCol w:w="3690"/>
        <w:gridCol w:w="4770"/>
      </w:tblGrid>
      <w:tr w:rsidR="009F1455" w:rsidRPr="00EE40D8" w14:paraId="6E5263BA" w14:textId="77777777" w:rsidTr="00BE6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B2A1D2F" w14:textId="73249A1E" w:rsidR="009F1455" w:rsidRPr="00EE40D8" w:rsidRDefault="009F1455" w:rsidP="009F1455">
            <w:pPr>
              <w:spacing w:after="160" w:line="259" w:lineRule="auto"/>
              <w:jc w:val="left"/>
            </w:pPr>
            <w:r w:rsidRPr="00EE40D8">
              <w:t>Row #</w:t>
            </w:r>
          </w:p>
        </w:tc>
        <w:tc>
          <w:tcPr>
            <w:tcW w:w="3690"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770"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E8B007F" w14:textId="0F4B98AD" w:rsidR="00E162E1" w:rsidRPr="00EE40D8" w:rsidRDefault="00E162E1" w:rsidP="00E162E1">
            <w:pPr>
              <w:spacing w:after="160" w:line="259" w:lineRule="auto"/>
              <w:jc w:val="left"/>
            </w:pPr>
            <w:r>
              <w:t>N/A</w:t>
            </w:r>
          </w:p>
        </w:tc>
        <w:tc>
          <w:tcPr>
            <w:tcW w:w="3690"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770" w:type="dxa"/>
          </w:tcPr>
          <w:p w14:paraId="6C66D8F2" w14:textId="0BA29E8E" w:rsidR="00E162E1" w:rsidRPr="00EE40D8" w:rsidRDefault="000C0C8F"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EDD720</w:t>
            </w:r>
            <w:r w:rsidR="00EA2A07">
              <w:t>8</w:t>
            </w:r>
            <w:r w:rsidR="007755C4">
              <w:t xml:space="preserve">: </w:t>
            </w:r>
            <w:r w:rsidR="00175D0E">
              <w:t>Advanced Qualitative Research Methods</w:t>
            </w:r>
          </w:p>
        </w:tc>
      </w:tr>
      <w:tr w:rsidR="00E162E1" w:rsidRPr="00EE40D8" w14:paraId="73681A65" w14:textId="77777777" w:rsidTr="00BE69B8">
        <w:tc>
          <w:tcPr>
            <w:cnfStyle w:val="001000000000" w:firstRow="0" w:lastRow="0" w:firstColumn="1" w:lastColumn="0" w:oddVBand="0" w:evenVBand="0" w:oddHBand="0" w:evenHBand="0" w:firstRowFirstColumn="0" w:firstRowLastColumn="0" w:lastRowFirstColumn="0" w:lastRowLastColumn="0"/>
            <w:tcW w:w="895" w:type="dxa"/>
          </w:tcPr>
          <w:p w14:paraId="522B3DC8" w14:textId="6C7C84F2" w:rsidR="00E162E1" w:rsidRPr="00EE40D8" w:rsidRDefault="00E162E1" w:rsidP="00E162E1">
            <w:pPr>
              <w:spacing w:after="160" w:line="259" w:lineRule="auto"/>
              <w:jc w:val="left"/>
            </w:pPr>
            <w:r>
              <w:t>N/A</w:t>
            </w:r>
          </w:p>
        </w:tc>
        <w:tc>
          <w:tcPr>
            <w:tcW w:w="3690"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770" w:type="dxa"/>
          </w:tcPr>
          <w:p w14:paraId="469F96C7" w14:textId="3EAD5514" w:rsidR="00E162E1" w:rsidRPr="00EE40D8" w:rsidRDefault="00FF2F4E"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Michael Lanford</w:t>
            </w:r>
          </w:p>
        </w:tc>
      </w:tr>
      <w:tr w:rsidR="00E162E1" w:rsidRPr="00EE40D8" w14:paraId="2791EF38"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9C8BFC4" w14:textId="0FD7BC17" w:rsidR="00E162E1" w:rsidRPr="00EE40D8" w:rsidRDefault="00E162E1" w:rsidP="00E162E1">
            <w:pPr>
              <w:spacing w:after="160" w:line="259" w:lineRule="auto"/>
              <w:jc w:val="left"/>
            </w:pPr>
            <w:r w:rsidRPr="00EE40D8">
              <w:t>1</w:t>
            </w:r>
          </w:p>
        </w:tc>
        <w:tc>
          <w:tcPr>
            <w:tcW w:w="3690"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770" w:type="dxa"/>
          </w:tcPr>
          <w:p w14:paraId="085E5FE8" w14:textId="02B0B323" w:rsidR="00E162E1" w:rsidRPr="00EE40D8" w:rsidRDefault="00175D0E"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10</w:t>
            </w:r>
          </w:p>
        </w:tc>
      </w:tr>
      <w:tr w:rsidR="00E162E1" w:rsidRPr="00EE40D8" w14:paraId="16E48642" w14:textId="77777777" w:rsidTr="00BE69B8">
        <w:tc>
          <w:tcPr>
            <w:cnfStyle w:val="001000000000" w:firstRow="0" w:lastRow="0" w:firstColumn="1" w:lastColumn="0" w:oddVBand="0" w:evenVBand="0" w:oddHBand="0" w:evenHBand="0" w:firstRowFirstColumn="0" w:firstRowLastColumn="0" w:lastRowFirstColumn="0" w:lastRowLastColumn="0"/>
            <w:tcW w:w="895" w:type="dxa"/>
          </w:tcPr>
          <w:p w14:paraId="24930A11" w14:textId="5F28C3B5" w:rsidR="00E162E1" w:rsidRPr="00EE40D8" w:rsidRDefault="00E162E1" w:rsidP="00E162E1">
            <w:pPr>
              <w:spacing w:after="160" w:line="259" w:lineRule="auto"/>
              <w:jc w:val="left"/>
            </w:pPr>
            <w:r w:rsidRPr="00EE40D8">
              <w:t>2</w:t>
            </w:r>
          </w:p>
        </w:tc>
        <w:tc>
          <w:tcPr>
            <w:tcW w:w="3690"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770" w:type="dxa"/>
          </w:tcPr>
          <w:p w14:paraId="71EC7229" w14:textId="4FD50554" w:rsidR="00E162E1" w:rsidRPr="00EE40D8" w:rsidRDefault="00175D0E"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0</w:t>
            </w:r>
          </w:p>
        </w:tc>
      </w:tr>
      <w:tr w:rsidR="00E162E1" w:rsidRPr="00EE40D8" w14:paraId="03493BD9"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7FF5317" w14:textId="67A19D3D" w:rsidR="00E162E1" w:rsidRPr="00EE40D8" w:rsidRDefault="00E162E1" w:rsidP="00E162E1">
            <w:pPr>
              <w:spacing w:after="160" w:line="259" w:lineRule="auto"/>
              <w:jc w:val="left"/>
            </w:pPr>
            <w:r w:rsidRPr="00EE40D8">
              <w:t>3</w:t>
            </w:r>
          </w:p>
        </w:tc>
        <w:tc>
          <w:tcPr>
            <w:tcW w:w="3690"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770" w:type="dxa"/>
          </w:tcPr>
          <w:p w14:paraId="5F24010D" w14:textId="3A3A4986" w:rsidR="00E162E1" w:rsidRPr="00EE40D8" w:rsidRDefault="00175D0E"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0</w:t>
            </w:r>
          </w:p>
        </w:tc>
      </w:tr>
      <w:tr w:rsidR="00E162E1" w:rsidRPr="00EE40D8" w14:paraId="3265F0EC" w14:textId="77777777" w:rsidTr="00BE69B8">
        <w:tc>
          <w:tcPr>
            <w:cnfStyle w:val="001000000000" w:firstRow="0" w:lastRow="0" w:firstColumn="1" w:lastColumn="0" w:oddVBand="0" w:evenVBand="0" w:oddHBand="0" w:evenHBand="0" w:firstRowFirstColumn="0" w:firstRowLastColumn="0" w:lastRowFirstColumn="0" w:lastRowLastColumn="0"/>
            <w:tcW w:w="895" w:type="dxa"/>
          </w:tcPr>
          <w:p w14:paraId="2B89AB6E" w14:textId="5A2A480A" w:rsidR="00E162E1" w:rsidRPr="00EE40D8" w:rsidRDefault="00E162E1" w:rsidP="00E162E1">
            <w:pPr>
              <w:spacing w:after="160" w:line="259" w:lineRule="auto"/>
              <w:jc w:val="left"/>
            </w:pPr>
            <w:r>
              <w:t>4</w:t>
            </w:r>
          </w:p>
        </w:tc>
        <w:tc>
          <w:tcPr>
            <w:tcW w:w="3690"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770" w:type="dxa"/>
          </w:tcPr>
          <w:p w14:paraId="0D87EB98" w14:textId="69237AA2" w:rsidR="00E162E1" w:rsidRPr="00EE40D8" w:rsidRDefault="00175D0E"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26563BCB"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BD86B40" w14:textId="7213006B" w:rsidR="00E162E1" w:rsidRPr="00EE40D8" w:rsidRDefault="00E162E1" w:rsidP="00E162E1">
            <w:pPr>
              <w:spacing w:after="160" w:line="259" w:lineRule="auto"/>
              <w:jc w:val="left"/>
            </w:pPr>
            <w:r>
              <w:t>5</w:t>
            </w:r>
          </w:p>
        </w:tc>
        <w:tc>
          <w:tcPr>
            <w:tcW w:w="3690"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770" w:type="dxa"/>
          </w:tcPr>
          <w:p w14:paraId="06167369" w14:textId="11249AB5" w:rsidR="00E162E1" w:rsidRPr="00EE40D8" w:rsidRDefault="00175D0E"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1</w:t>
            </w:r>
          </w:p>
        </w:tc>
      </w:tr>
      <w:tr w:rsidR="00E162E1" w:rsidRPr="00EE40D8" w14:paraId="2DEB52C0" w14:textId="77777777" w:rsidTr="00BE69B8">
        <w:tc>
          <w:tcPr>
            <w:cnfStyle w:val="001000000000" w:firstRow="0" w:lastRow="0" w:firstColumn="1" w:lastColumn="0" w:oddVBand="0" w:evenVBand="0" w:oddHBand="0" w:evenHBand="0" w:firstRowFirstColumn="0" w:firstRowLastColumn="0" w:lastRowFirstColumn="0" w:lastRowLastColumn="0"/>
            <w:tcW w:w="895" w:type="dxa"/>
          </w:tcPr>
          <w:p w14:paraId="55409A82" w14:textId="1972EC3E" w:rsidR="00E162E1" w:rsidRPr="00EE40D8" w:rsidRDefault="00E162E1" w:rsidP="00E162E1">
            <w:pPr>
              <w:spacing w:after="160" w:line="259" w:lineRule="auto"/>
              <w:jc w:val="left"/>
            </w:pPr>
            <w:r>
              <w:t>6</w:t>
            </w:r>
          </w:p>
        </w:tc>
        <w:tc>
          <w:tcPr>
            <w:tcW w:w="3690"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770" w:type="dxa"/>
          </w:tcPr>
          <w:p w14:paraId="716AEBF7" w14:textId="420F2876" w:rsidR="00E162E1" w:rsidRPr="00EE40D8" w:rsidRDefault="00175D0E"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10</w:t>
            </w:r>
          </w:p>
        </w:tc>
      </w:tr>
      <w:tr w:rsidR="00E162E1" w:rsidRPr="00EE40D8" w14:paraId="1AB873D9"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7D25882" w14:textId="6BE52039" w:rsidR="00E162E1" w:rsidRPr="00EE40D8" w:rsidRDefault="00E162E1" w:rsidP="00E162E1">
            <w:pPr>
              <w:spacing w:after="160" w:line="259" w:lineRule="auto"/>
              <w:jc w:val="left"/>
            </w:pPr>
            <w:r>
              <w:t>7</w:t>
            </w:r>
          </w:p>
        </w:tc>
        <w:tc>
          <w:tcPr>
            <w:tcW w:w="3690" w:type="dxa"/>
          </w:tcPr>
          <w:p w14:paraId="637824C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770" w:type="dxa"/>
          </w:tcPr>
          <w:p w14:paraId="6ADDEBAA" w14:textId="4F8D4E42" w:rsidR="00E162E1" w:rsidRDefault="00175D0E"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9E169B">
              <w:rPr>
                <w:i/>
                <w:iCs/>
              </w:rPr>
              <w:t>Qualitative Inquiry and Research Design: Choosing Among Five Approaches</w:t>
            </w:r>
            <w:r w:rsidR="009E169B">
              <w:t xml:space="preserve">, </w:t>
            </w:r>
            <w:r>
              <w:t>Creswell, $</w:t>
            </w:r>
            <w:r w:rsidR="009E169B">
              <w:t>85</w:t>
            </w:r>
          </w:p>
          <w:p w14:paraId="7B002CE0" w14:textId="76733E71" w:rsidR="009E169B" w:rsidRDefault="009E169B"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9E169B">
              <w:t>https://us.sagepub.com/en-us/nam/qualitative-inquiry-and-research-design/book246896</w:t>
            </w:r>
          </w:p>
          <w:p w14:paraId="43B40967" w14:textId="77777777" w:rsidR="00175D0E" w:rsidRDefault="00175D0E"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9E169B">
              <w:rPr>
                <w:i/>
                <w:iCs/>
              </w:rPr>
              <w:t xml:space="preserve">Qualitative Research </w:t>
            </w:r>
            <w:r w:rsidR="009E169B">
              <w:rPr>
                <w:i/>
                <w:iCs/>
              </w:rPr>
              <w:t>and</w:t>
            </w:r>
            <w:r w:rsidRPr="009E169B">
              <w:rPr>
                <w:i/>
                <w:iCs/>
              </w:rPr>
              <w:t xml:space="preserve"> Evaluation Methods</w:t>
            </w:r>
            <w:r>
              <w:t>, Patton, $</w:t>
            </w:r>
            <w:r w:rsidR="009E169B">
              <w:t>125</w:t>
            </w:r>
          </w:p>
          <w:p w14:paraId="7B44D551" w14:textId="317CB567" w:rsidR="009E169B" w:rsidRPr="00EE40D8" w:rsidRDefault="009E169B"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9E169B">
              <w:t>https://us.sagepub.com/en-us/nam/qualitative-research-evaluation-methods/book232962</w:t>
            </w:r>
          </w:p>
        </w:tc>
      </w:tr>
      <w:tr w:rsidR="00E162E1" w:rsidRPr="00EE40D8" w14:paraId="61853AAF" w14:textId="77777777" w:rsidTr="00BE69B8">
        <w:tc>
          <w:tcPr>
            <w:cnfStyle w:val="001000000000" w:firstRow="0" w:lastRow="0" w:firstColumn="1" w:lastColumn="0" w:oddVBand="0" w:evenVBand="0" w:oddHBand="0" w:evenHBand="0" w:firstRowFirstColumn="0" w:firstRowLastColumn="0" w:lastRowFirstColumn="0" w:lastRowLastColumn="0"/>
            <w:tcW w:w="895" w:type="dxa"/>
          </w:tcPr>
          <w:p w14:paraId="31410335" w14:textId="39DC7D3F" w:rsidR="00E162E1" w:rsidRPr="00EE40D8" w:rsidRDefault="00E162E1" w:rsidP="00E162E1">
            <w:pPr>
              <w:spacing w:after="160" w:line="259" w:lineRule="auto"/>
              <w:jc w:val="left"/>
            </w:pPr>
            <w:r>
              <w:t>8</w:t>
            </w:r>
          </w:p>
        </w:tc>
        <w:tc>
          <w:tcPr>
            <w:tcW w:w="3690"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770" w:type="dxa"/>
          </w:tcPr>
          <w:p w14:paraId="6B98D737" w14:textId="26470B3C" w:rsidR="00E162E1" w:rsidRPr="00EE40D8" w:rsidRDefault="00175D0E"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w:t>
            </w:r>
            <w:r w:rsidR="009E169B">
              <w:t>210</w:t>
            </w:r>
            <w:r w:rsidR="00EA1436">
              <w:t>.00</w:t>
            </w:r>
          </w:p>
        </w:tc>
      </w:tr>
      <w:tr w:rsidR="00E162E1" w:rsidRPr="00EE40D8" w14:paraId="05AE8A78"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F294662" w14:textId="4BE248BF" w:rsidR="00E162E1" w:rsidRPr="00EE40D8" w:rsidRDefault="00E162E1" w:rsidP="00E162E1">
            <w:pPr>
              <w:spacing w:after="160" w:line="259" w:lineRule="auto"/>
              <w:jc w:val="left"/>
            </w:pPr>
            <w:r>
              <w:t>9</w:t>
            </w:r>
          </w:p>
        </w:tc>
        <w:tc>
          <w:tcPr>
            <w:tcW w:w="3690"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770" w:type="dxa"/>
          </w:tcPr>
          <w:p w14:paraId="00BD9FF7" w14:textId="7F5EC73C" w:rsidR="00E162E1" w:rsidRPr="00EE40D8" w:rsidRDefault="00175D0E"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w:t>
            </w:r>
            <w:r w:rsidR="00480F06">
              <w:t>27.38</w:t>
            </w:r>
          </w:p>
        </w:tc>
      </w:tr>
      <w:tr w:rsidR="00E162E1" w:rsidRPr="00EE40D8" w14:paraId="7E492B77" w14:textId="77777777" w:rsidTr="00BE69B8">
        <w:tc>
          <w:tcPr>
            <w:cnfStyle w:val="001000000000" w:firstRow="0" w:lastRow="0" w:firstColumn="1" w:lastColumn="0" w:oddVBand="0" w:evenVBand="0" w:oddHBand="0" w:evenHBand="0" w:firstRowFirstColumn="0" w:firstRowLastColumn="0" w:lastRowFirstColumn="0" w:lastRowLastColumn="0"/>
            <w:tcW w:w="895" w:type="dxa"/>
          </w:tcPr>
          <w:p w14:paraId="1402D8DE" w14:textId="068F9BDB" w:rsidR="00E162E1" w:rsidRPr="00EE40D8" w:rsidRDefault="00E162E1" w:rsidP="00E162E1">
            <w:pPr>
              <w:spacing w:after="160" w:line="259" w:lineRule="auto"/>
              <w:jc w:val="left"/>
            </w:pPr>
            <w:r>
              <w:t>10</w:t>
            </w:r>
          </w:p>
        </w:tc>
        <w:tc>
          <w:tcPr>
            <w:tcW w:w="3690" w:type="dxa"/>
          </w:tcPr>
          <w:p w14:paraId="0F3A1B4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E162E1" w:rsidRPr="00EE40D8" w:rsidRDefault="00E162E1" w:rsidP="003F05DD">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770" w:type="dxa"/>
          </w:tcPr>
          <w:p w14:paraId="06BC3BA7" w14:textId="39C4DAD2" w:rsidR="00E162E1" w:rsidRPr="00EE40D8" w:rsidRDefault="00175D0E"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w:t>
            </w:r>
            <w:r w:rsidR="009E169B">
              <w:t>182.60</w:t>
            </w:r>
          </w:p>
        </w:tc>
      </w:tr>
      <w:tr w:rsidR="00E162E1" w:rsidRPr="00EE40D8" w14:paraId="1E72F1B0"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443A2A4" w14:textId="78550698" w:rsidR="00E162E1" w:rsidRDefault="00E162E1" w:rsidP="00E162E1">
            <w:pPr>
              <w:spacing w:after="160" w:line="259" w:lineRule="auto"/>
              <w:jc w:val="left"/>
            </w:pPr>
            <w:r w:rsidRPr="00EE40D8">
              <w:t>1</w:t>
            </w:r>
            <w:r>
              <w:t>1</w:t>
            </w:r>
          </w:p>
        </w:tc>
        <w:tc>
          <w:tcPr>
            <w:tcW w:w="3690" w:type="dxa"/>
          </w:tcPr>
          <w:p w14:paraId="70EAE92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C3100C" w14:textId="7EFE9730" w:rsidR="00E162E1" w:rsidRPr="00EE40D8" w:rsidRDefault="00E162E1" w:rsidP="003F05DD">
            <w:pPr>
              <w:spacing w:after="120"/>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770" w:type="dxa"/>
          </w:tcPr>
          <w:p w14:paraId="234B651E" w14:textId="1BECDF2D" w:rsidR="00E162E1" w:rsidRPr="00EE40D8" w:rsidRDefault="00175D0E"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w:t>
            </w:r>
            <w:r w:rsidR="009E169B">
              <w:t>1826.20</w:t>
            </w:r>
          </w:p>
        </w:tc>
      </w:tr>
    </w:tbl>
    <w:p w14:paraId="61889259" w14:textId="4A01555C" w:rsidR="00B77565" w:rsidRDefault="00B77565" w:rsidP="001612A7">
      <w:pPr>
        <w:spacing w:after="0"/>
      </w:pPr>
    </w:p>
    <w:p w14:paraId="30349904" w14:textId="485B124A" w:rsidR="007755C4" w:rsidRDefault="007755C4" w:rsidP="001612A7">
      <w:pPr>
        <w:pStyle w:val="Heading2"/>
        <w:spacing w:before="0" w:after="240"/>
      </w:pPr>
      <w:r>
        <w:t xml:space="preserve">Course </w:t>
      </w:r>
      <w:r w:rsidR="00BE69B8">
        <w:t>3</w:t>
      </w:r>
      <w:r w:rsidR="00416F86">
        <w:t xml:space="preserve"> (Summer 2022)</w:t>
      </w:r>
    </w:p>
    <w:tbl>
      <w:tblPr>
        <w:tblStyle w:val="PlainTable1"/>
        <w:tblW w:w="9355" w:type="dxa"/>
        <w:tblLook w:val="04A0" w:firstRow="1" w:lastRow="0" w:firstColumn="1" w:lastColumn="0" w:noHBand="0" w:noVBand="1"/>
      </w:tblPr>
      <w:tblGrid>
        <w:gridCol w:w="895"/>
        <w:gridCol w:w="3690"/>
        <w:gridCol w:w="4770"/>
      </w:tblGrid>
      <w:tr w:rsidR="007755C4" w:rsidRPr="00EE40D8" w14:paraId="5B45EDFA" w14:textId="77777777" w:rsidTr="00BE6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753F13B" w14:textId="77777777" w:rsidR="007755C4" w:rsidRPr="00EE40D8" w:rsidRDefault="007755C4" w:rsidP="00EA1436">
            <w:pPr>
              <w:jc w:val="left"/>
            </w:pPr>
            <w:r w:rsidRPr="00EE40D8">
              <w:t>Row #</w:t>
            </w:r>
          </w:p>
        </w:tc>
        <w:tc>
          <w:tcPr>
            <w:tcW w:w="3690" w:type="dxa"/>
          </w:tcPr>
          <w:p w14:paraId="3A5A075A" w14:textId="77777777" w:rsidR="007755C4" w:rsidRPr="00EE40D8" w:rsidRDefault="007755C4" w:rsidP="00EA1436">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770" w:type="dxa"/>
          </w:tcPr>
          <w:p w14:paraId="2AD8D3E6" w14:textId="77777777" w:rsidR="007755C4" w:rsidRPr="00EE40D8" w:rsidRDefault="007755C4" w:rsidP="00EA1436">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7755C4" w:rsidRPr="00EE40D8" w14:paraId="692FCBDD"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4C77E57" w14:textId="77777777" w:rsidR="007755C4" w:rsidRPr="00EE40D8" w:rsidRDefault="007755C4" w:rsidP="00EA1436">
            <w:pPr>
              <w:jc w:val="left"/>
            </w:pPr>
            <w:r>
              <w:t>N/A</w:t>
            </w:r>
          </w:p>
        </w:tc>
        <w:tc>
          <w:tcPr>
            <w:tcW w:w="3690" w:type="dxa"/>
          </w:tcPr>
          <w:p w14:paraId="1446A660" w14:textId="77777777" w:rsidR="007755C4" w:rsidRPr="00EE40D8" w:rsidRDefault="007755C4" w:rsidP="00EA1436">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770" w:type="dxa"/>
          </w:tcPr>
          <w:p w14:paraId="75697163" w14:textId="07DCE4BB" w:rsidR="007755C4" w:rsidRPr="00EE40D8" w:rsidRDefault="00EA1436" w:rsidP="00EA1436">
            <w:pPr>
              <w:jc w:val="left"/>
              <w:cnfStyle w:val="000000100000" w:firstRow="0" w:lastRow="0" w:firstColumn="0" w:lastColumn="0" w:oddVBand="0" w:evenVBand="0" w:oddHBand="1" w:evenHBand="0" w:firstRowFirstColumn="0" w:firstRowLastColumn="0" w:lastRowFirstColumn="0" w:lastRowLastColumn="0"/>
            </w:pPr>
            <w:r>
              <w:t>EDD 7104: Organizational Psychology in Higher Education Administration</w:t>
            </w:r>
          </w:p>
        </w:tc>
      </w:tr>
      <w:tr w:rsidR="007755C4" w:rsidRPr="00EE40D8" w14:paraId="3A4D6E0C" w14:textId="77777777" w:rsidTr="00BE69B8">
        <w:tc>
          <w:tcPr>
            <w:cnfStyle w:val="001000000000" w:firstRow="0" w:lastRow="0" w:firstColumn="1" w:lastColumn="0" w:oddVBand="0" w:evenVBand="0" w:oddHBand="0" w:evenHBand="0" w:firstRowFirstColumn="0" w:firstRowLastColumn="0" w:lastRowFirstColumn="0" w:lastRowLastColumn="0"/>
            <w:tcW w:w="895" w:type="dxa"/>
          </w:tcPr>
          <w:p w14:paraId="69ACC283" w14:textId="77777777" w:rsidR="007755C4" w:rsidRPr="00EE40D8" w:rsidRDefault="007755C4" w:rsidP="00EA1436">
            <w:pPr>
              <w:jc w:val="left"/>
            </w:pPr>
            <w:r>
              <w:t>N/A</w:t>
            </w:r>
          </w:p>
        </w:tc>
        <w:tc>
          <w:tcPr>
            <w:tcW w:w="3690" w:type="dxa"/>
          </w:tcPr>
          <w:p w14:paraId="23AF04A4" w14:textId="77777777" w:rsidR="007755C4" w:rsidRPr="00EE40D8" w:rsidRDefault="007755C4" w:rsidP="00EA1436">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770" w:type="dxa"/>
          </w:tcPr>
          <w:p w14:paraId="0C51D462" w14:textId="765042FA" w:rsidR="007755C4" w:rsidRPr="00EE40D8" w:rsidRDefault="00EA1436" w:rsidP="00EA1436">
            <w:pPr>
              <w:jc w:val="left"/>
              <w:cnfStyle w:val="000000000000" w:firstRow="0" w:lastRow="0" w:firstColumn="0" w:lastColumn="0" w:oddVBand="0" w:evenVBand="0" w:oddHBand="0" w:evenHBand="0" w:firstRowFirstColumn="0" w:firstRowLastColumn="0" w:lastRowFirstColumn="0" w:lastRowLastColumn="0"/>
            </w:pPr>
            <w:r>
              <w:t>Michael Lanford</w:t>
            </w:r>
            <w:r w:rsidR="005472A7">
              <w:t xml:space="preserve"> and Katherine Adams</w:t>
            </w:r>
          </w:p>
        </w:tc>
      </w:tr>
      <w:tr w:rsidR="007755C4" w:rsidRPr="00EE40D8" w14:paraId="12ECBF58"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7838FE9" w14:textId="77777777" w:rsidR="007755C4" w:rsidRPr="00EE40D8" w:rsidRDefault="007755C4" w:rsidP="00EA1436">
            <w:pPr>
              <w:jc w:val="left"/>
            </w:pPr>
            <w:r w:rsidRPr="00EE40D8">
              <w:t>1</w:t>
            </w:r>
          </w:p>
        </w:tc>
        <w:tc>
          <w:tcPr>
            <w:tcW w:w="3690" w:type="dxa"/>
          </w:tcPr>
          <w:p w14:paraId="1D34B769" w14:textId="77777777" w:rsidR="007755C4" w:rsidRPr="00EE40D8" w:rsidRDefault="007755C4" w:rsidP="00EA1436">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770" w:type="dxa"/>
          </w:tcPr>
          <w:p w14:paraId="0A6D01DA" w14:textId="4B116A6F" w:rsidR="007755C4" w:rsidRPr="00EE40D8" w:rsidRDefault="00EA1436" w:rsidP="00EA1436">
            <w:pPr>
              <w:jc w:val="left"/>
              <w:cnfStyle w:val="000000100000" w:firstRow="0" w:lastRow="0" w:firstColumn="0" w:lastColumn="0" w:oddVBand="0" w:evenVBand="0" w:oddHBand="1" w:evenHBand="0" w:firstRowFirstColumn="0" w:firstRowLastColumn="0" w:lastRowFirstColumn="0" w:lastRowLastColumn="0"/>
            </w:pPr>
            <w:r>
              <w:t>20</w:t>
            </w:r>
          </w:p>
        </w:tc>
      </w:tr>
      <w:tr w:rsidR="007755C4" w:rsidRPr="00EE40D8" w14:paraId="0364F348" w14:textId="77777777" w:rsidTr="00BE69B8">
        <w:tc>
          <w:tcPr>
            <w:cnfStyle w:val="001000000000" w:firstRow="0" w:lastRow="0" w:firstColumn="1" w:lastColumn="0" w:oddVBand="0" w:evenVBand="0" w:oddHBand="0" w:evenHBand="0" w:firstRowFirstColumn="0" w:firstRowLastColumn="0" w:lastRowFirstColumn="0" w:lastRowLastColumn="0"/>
            <w:tcW w:w="895" w:type="dxa"/>
          </w:tcPr>
          <w:p w14:paraId="1F7560D2" w14:textId="77777777" w:rsidR="007755C4" w:rsidRPr="00EE40D8" w:rsidRDefault="007755C4" w:rsidP="00EA1436">
            <w:pPr>
              <w:jc w:val="left"/>
            </w:pPr>
            <w:r w:rsidRPr="00EE40D8">
              <w:t>2</w:t>
            </w:r>
          </w:p>
        </w:tc>
        <w:tc>
          <w:tcPr>
            <w:tcW w:w="3690" w:type="dxa"/>
          </w:tcPr>
          <w:p w14:paraId="7510278F" w14:textId="77777777" w:rsidR="007755C4" w:rsidRPr="00EE40D8" w:rsidRDefault="007755C4" w:rsidP="00EA1436">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770" w:type="dxa"/>
          </w:tcPr>
          <w:p w14:paraId="07CA9FE6" w14:textId="762CFF36" w:rsidR="007755C4" w:rsidRPr="00EE40D8" w:rsidRDefault="00EA1436" w:rsidP="00EA1436">
            <w:pPr>
              <w:jc w:val="left"/>
              <w:cnfStyle w:val="000000000000" w:firstRow="0" w:lastRow="0" w:firstColumn="0" w:lastColumn="0" w:oddVBand="0" w:evenVBand="0" w:oddHBand="0" w:evenHBand="0" w:firstRowFirstColumn="0" w:firstRowLastColumn="0" w:lastRowFirstColumn="0" w:lastRowLastColumn="0"/>
            </w:pPr>
            <w:r>
              <w:t>1</w:t>
            </w:r>
          </w:p>
        </w:tc>
      </w:tr>
      <w:tr w:rsidR="007755C4" w:rsidRPr="00EE40D8" w14:paraId="567ABF35"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2D5B186" w14:textId="77777777" w:rsidR="007755C4" w:rsidRPr="00EE40D8" w:rsidRDefault="007755C4" w:rsidP="00EA1436">
            <w:pPr>
              <w:jc w:val="left"/>
            </w:pPr>
            <w:r w:rsidRPr="00EE40D8">
              <w:t>3</w:t>
            </w:r>
          </w:p>
        </w:tc>
        <w:tc>
          <w:tcPr>
            <w:tcW w:w="3690" w:type="dxa"/>
          </w:tcPr>
          <w:p w14:paraId="6B084D80" w14:textId="77777777" w:rsidR="007755C4" w:rsidRPr="00EE40D8" w:rsidRDefault="007755C4" w:rsidP="00EA1436">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770" w:type="dxa"/>
          </w:tcPr>
          <w:p w14:paraId="38920FF3" w14:textId="77777777" w:rsidR="007755C4" w:rsidRPr="00EE40D8" w:rsidRDefault="007755C4" w:rsidP="00EA1436">
            <w:pPr>
              <w:jc w:val="left"/>
              <w:cnfStyle w:val="000000100000" w:firstRow="0" w:lastRow="0" w:firstColumn="0" w:lastColumn="0" w:oddVBand="0" w:evenVBand="0" w:oddHBand="1" w:evenHBand="0" w:firstRowFirstColumn="0" w:firstRowLastColumn="0" w:lastRowFirstColumn="0" w:lastRowLastColumn="0"/>
            </w:pPr>
          </w:p>
        </w:tc>
      </w:tr>
      <w:tr w:rsidR="007755C4" w:rsidRPr="00EE40D8" w14:paraId="28CBBC0B" w14:textId="77777777" w:rsidTr="00BE69B8">
        <w:tc>
          <w:tcPr>
            <w:cnfStyle w:val="001000000000" w:firstRow="0" w:lastRow="0" w:firstColumn="1" w:lastColumn="0" w:oddVBand="0" w:evenVBand="0" w:oddHBand="0" w:evenHBand="0" w:firstRowFirstColumn="0" w:firstRowLastColumn="0" w:lastRowFirstColumn="0" w:lastRowLastColumn="0"/>
            <w:tcW w:w="895" w:type="dxa"/>
          </w:tcPr>
          <w:p w14:paraId="3E063D9B" w14:textId="77777777" w:rsidR="007755C4" w:rsidRPr="00EE40D8" w:rsidRDefault="007755C4" w:rsidP="00EA1436">
            <w:pPr>
              <w:jc w:val="left"/>
            </w:pPr>
            <w:r>
              <w:t>4</w:t>
            </w:r>
          </w:p>
        </w:tc>
        <w:tc>
          <w:tcPr>
            <w:tcW w:w="3690" w:type="dxa"/>
          </w:tcPr>
          <w:p w14:paraId="107625A0" w14:textId="77777777" w:rsidR="007755C4" w:rsidRPr="00EE40D8" w:rsidRDefault="007755C4" w:rsidP="00EA1436">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770" w:type="dxa"/>
          </w:tcPr>
          <w:p w14:paraId="1F8E1516" w14:textId="77777777" w:rsidR="007755C4" w:rsidRPr="00EE40D8" w:rsidRDefault="007755C4" w:rsidP="00EA1436">
            <w:pPr>
              <w:jc w:val="left"/>
              <w:cnfStyle w:val="000000000000" w:firstRow="0" w:lastRow="0" w:firstColumn="0" w:lastColumn="0" w:oddVBand="0" w:evenVBand="0" w:oddHBand="0" w:evenHBand="0" w:firstRowFirstColumn="0" w:firstRowLastColumn="0" w:lastRowFirstColumn="0" w:lastRowLastColumn="0"/>
            </w:pPr>
          </w:p>
        </w:tc>
      </w:tr>
      <w:tr w:rsidR="007755C4" w:rsidRPr="00EE40D8" w14:paraId="4847D1AB"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AF9BDAD" w14:textId="77777777" w:rsidR="007755C4" w:rsidRPr="00EE40D8" w:rsidRDefault="007755C4" w:rsidP="00EA1436">
            <w:pPr>
              <w:jc w:val="left"/>
            </w:pPr>
            <w:r>
              <w:t>5</w:t>
            </w:r>
          </w:p>
        </w:tc>
        <w:tc>
          <w:tcPr>
            <w:tcW w:w="3690" w:type="dxa"/>
          </w:tcPr>
          <w:p w14:paraId="49EE5ADB" w14:textId="77777777" w:rsidR="007755C4" w:rsidRPr="00EE40D8" w:rsidRDefault="007755C4" w:rsidP="00EA1436">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58206890" w14:textId="77777777" w:rsidR="007755C4" w:rsidRPr="00EE40D8" w:rsidRDefault="007755C4" w:rsidP="00EA1436">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770" w:type="dxa"/>
          </w:tcPr>
          <w:p w14:paraId="6E583074" w14:textId="3747A11F" w:rsidR="007755C4" w:rsidRPr="00EE40D8" w:rsidRDefault="00EA1436" w:rsidP="00EA1436">
            <w:pPr>
              <w:jc w:val="left"/>
              <w:cnfStyle w:val="000000100000" w:firstRow="0" w:lastRow="0" w:firstColumn="0" w:lastColumn="0" w:oddVBand="0" w:evenVBand="0" w:oddHBand="1" w:evenHBand="0" w:firstRowFirstColumn="0" w:firstRowLastColumn="0" w:lastRowFirstColumn="0" w:lastRowLastColumn="0"/>
            </w:pPr>
            <w:r>
              <w:t>1</w:t>
            </w:r>
          </w:p>
        </w:tc>
      </w:tr>
      <w:tr w:rsidR="007755C4" w:rsidRPr="00EE40D8" w14:paraId="57CBA50D" w14:textId="77777777" w:rsidTr="00BE69B8">
        <w:tc>
          <w:tcPr>
            <w:cnfStyle w:val="001000000000" w:firstRow="0" w:lastRow="0" w:firstColumn="1" w:lastColumn="0" w:oddVBand="0" w:evenVBand="0" w:oddHBand="0" w:evenHBand="0" w:firstRowFirstColumn="0" w:firstRowLastColumn="0" w:lastRowFirstColumn="0" w:lastRowLastColumn="0"/>
            <w:tcW w:w="895" w:type="dxa"/>
          </w:tcPr>
          <w:p w14:paraId="06436CF5" w14:textId="77777777" w:rsidR="007755C4" w:rsidRPr="00EE40D8" w:rsidRDefault="007755C4" w:rsidP="00EA1436">
            <w:pPr>
              <w:jc w:val="left"/>
            </w:pPr>
            <w:r>
              <w:t>6</w:t>
            </w:r>
          </w:p>
        </w:tc>
        <w:tc>
          <w:tcPr>
            <w:tcW w:w="3690" w:type="dxa"/>
          </w:tcPr>
          <w:p w14:paraId="63B7B2B1" w14:textId="77777777" w:rsidR="007755C4" w:rsidRPr="00EE40D8" w:rsidRDefault="007755C4" w:rsidP="00EA1436">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194F1947" w14:textId="77777777" w:rsidR="007755C4" w:rsidRPr="00EE40D8" w:rsidRDefault="007755C4" w:rsidP="00EA1436">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770" w:type="dxa"/>
          </w:tcPr>
          <w:p w14:paraId="0A897EA1" w14:textId="6E696542" w:rsidR="007755C4" w:rsidRPr="00EE40D8" w:rsidRDefault="00EA1436" w:rsidP="00EA1436">
            <w:pPr>
              <w:jc w:val="left"/>
              <w:cnfStyle w:val="000000000000" w:firstRow="0" w:lastRow="0" w:firstColumn="0" w:lastColumn="0" w:oddVBand="0" w:evenVBand="0" w:oddHBand="0" w:evenHBand="0" w:firstRowFirstColumn="0" w:firstRowLastColumn="0" w:lastRowFirstColumn="0" w:lastRowLastColumn="0"/>
            </w:pPr>
            <w:r>
              <w:t>20</w:t>
            </w:r>
          </w:p>
        </w:tc>
      </w:tr>
      <w:tr w:rsidR="007755C4" w:rsidRPr="00EE40D8" w14:paraId="61EB90D3"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A87D743" w14:textId="77777777" w:rsidR="007755C4" w:rsidRPr="00EE40D8" w:rsidRDefault="007755C4" w:rsidP="00EA1436">
            <w:pPr>
              <w:jc w:val="left"/>
            </w:pPr>
            <w:r>
              <w:t>7</w:t>
            </w:r>
          </w:p>
        </w:tc>
        <w:tc>
          <w:tcPr>
            <w:tcW w:w="3690" w:type="dxa"/>
          </w:tcPr>
          <w:p w14:paraId="085A02A1" w14:textId="77777777" w:rsidR="007755C4" w:rsidRPr="00EE40D8" w:rsidRDefault="007755C4" w:rsidP="00EA1436">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0239370" w14:textId="77777777" w:rsidR="007755C4" w:rsidRPr="00EE40D8" w:rsidRDefault="007755C4" w:rsidP="00EA1436">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770" w:type="dxa"/>
          </w:tcPr>
          <w:p w14:paraId="324B0234" w14:textId="1A73C516" w:rsidR="00EA1436" w:rsidRDefault="00EA1436" w:rsidP="00EA1436">
            <w:pPr>
              <w:jc w:val="left"/>
              <w:cnfStyle w:val="000000100000" w:firstRow="0" w:lastRow="0" w:firstColumn="0" w:lastColumn="0" w:oddVBand="0" w:evenVBand="0" w:oddHBand="1" w:evenHBand="0" w:firstRowFirstColumn="0" w:firstRowLastColumn="0" w:lastRowFirstColumn="0" w:lastRowLastColumn="0"/>
            </w:pPr>
            <w:r w:rsidRPr="00A66937">
              <w:rPr>
                <w:i/>
                <w:iCs/>
              </w:rPr>
              <w:t>Essentials of Organizational Behavior</w:t>
            </w:r>
            <w:r>
              <w:t xml:space="preserve"> (14th ed.), Robbins &amp; Judge, $166.65</w:t>
            </w:r>
          </w:p>
          <w:p w14:paraId="6FDBE4F5" w14:textId="5AEC59CC" w:rsidR="00EA1436" w:rsidRPr="00EE40D8" w:rsidRDefault="00EA1436" w:rsidP="00EA1436">
            <w:pPr>
              <w:jc w:val="left"/>
              <w:cnfStyle w:val="000000100000" w:firstRow="0" w:lastRow="0" w:firstColumn="0" w:lastColumn="0" w:oddVBand="0" w:evenVBand="0" w:oddHBand="1" w:evenHBand="0" w:firstRowFirstColumn="0" w:firstRowLastColumn="0" w:lastRowFirstColumn="0" w:lastRowLastColumn="0"/>
            </w:pPr>
            <w:r w:rsidRPr="00EA1436">
              <w:t>https://www.pearson.com/us/higher-education/product/Robbins-Essentials-of-Organizational-Behavior-14th-Edition/9780134523859.html</w:t>
            </w:r>
          </w:p>
        </w:tc>
      </w:tr>
      <w:tr w:rsidR="007755C4" w:rsidRPr="00EE40D8" w14:paraId="4043E1E7" w14:textId="77777777" w:rsidTr="00BE69B8">
        <w:tc>
          <w:tcPr>
            <w:cnfStyle w:val="001000000000" w:firstRow="0" w:lastRow="0" w:firstColumn="1" w:lastColumn="0" w:oddVBand="0" w:evenVBand="0" w:oddHBand="0" w:evenHBand="0" w:firstRowFirstColumn="0" w:firstRowLastColumn="0" w:lastRowFirstColumn="0" w:lastRowLastColumn="0"/>
            <w:tcW w:w="895" w:type="dxa"/>
          </w:tcPr>
          <w:p w14:paraId="251FE69D" w14:textId="77777777" w:rsidR="007755C4" w:rsidRPr="00EE40D8" w:rsidRDefault="007755C4" w:rsidP="00EA1436">
            <w:pPr>
              <w:jc w:val="left"/>
            </w:pPr>
            <w:r>
              <w:t>8</w:t>
            </w:r>
          </w:p>
        </w:tc>
        <w:tc>
          <w:tcPr>
            <w:tcW w:w="3690" w:type="dxa"/>
          </w:tcPr>
          <w:p w14:paraId="53DEE775" w14:textId="77777777" w:rsidR="007755C4" w:rsidRPr="00EE40D8" w:rsidRDefault="007755C4" w:rsidP="00EA1436">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96245DA" w14:textId="77777777" w:rsidR="007755C4" w:rsidRPr="00EE40D8" w:rsidRDefault="007755C4" w:rsidP="003F05DD">
            <w:pPr>
              <w:spacing w:after="120"/>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Add up the cost of all materials in row </w:t>
            </w:r>
            <w:r>
              <w:rPr>
                <w:i/>
                <w:iCs/>
              </w:rPr>
              <w:t>7</w:t>
            </w:r>
            <w:r w:rsidRPr="00EE40D8">
              <w:rPr>
                <w:i/>
                <w:iCs/>
              </w:rPr>
              <w:t>.</w:t>
            </w:r>
          </w:p>
        </w:tc>
        <w:tc>
          <w:tcPr>
            <w:tcW w:w="4770" w:type="dxa"/>
          </w:tcPr>
          <w:p w14:paraId="3A1E8793" w14:textId="5E212731" w:rsidR="007755C4" w:rsidRPr="00EE40D8" w:rsidRDefault="00EA1436" w:rsidP="00EA1436">
            <w:pPr>
              <w:jc w:val="left"/>
              <w:cnfStyle w:val="000000000000" w:firstRow="0" w:lastRow="0" w:firstColumn="0" w:lastColumn="0" w:oddVBand="0" w:evenVBand="0" w:oddHBand="0" w:evenHBand="0" w:firstRowFirstColumn="0" w:firstRowLastColumn="0" w:lastRowFirstColumn="0" w:lastRowLastColumn="0"/>
            </w:pPr>
            <w:r>
              <w:t>$166.65</w:t>
            </w:r>
          </w:p>
        </w:tc>
      </w:tr>
      <w:tr w:rsidR="007755C4" w:rsidRPr="00EE40D8" w14:paraId="4FE1068B"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73E2A0C" w14:textId="77777777" w:rsidR="007755C4" w:rsidRPr="00EE40D8" w:rsidRDefault="007755C4" w:rsidP="00EA1436">
            <w:pPr>
              <w:jc w:val="left"/>
            </w:pPr>
            <w:r>
              <w:t>9</w:t>
            </w:r>
          </w:p>
        </w:tc>
        <w:tc>
          <w:tcPr>
            <w:tcW w:w="3690" w:type="dxa"/>
          </w:tcPr>
          <w:p w14:paraId="76DFBAA4" w14:textId="77777777" w:rsidR="007755C4" w:rsidRPr="00EE40D8" w:rsidRDefault="007755C4" w:rsidP="00EA1436">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770" w:type="dxa"/>
          </w:tcPr>
          <w:p w14:paraId="00080CD5" w14:textId="6F8A8398" w:rsidR="007755C4" w:rsidRPr="00EE40D8" w:rsidRDefault="00EA1436" w:rsidP="00EA1436">
            <w:pPr>
              <w:jc w:val="left"/>
              <w:cnfStyle w:val="000000100000" w:firstRow="0" w:lastRow="0" w:firstColumn="0" w:lastColumn="0" w:oddVBand="0" w:evenVBand="0" w:oddHBand="1" w:evenHBand="0" w:firstRowFirstColumn="0" w:firstRowLastColumn="0" w:lastRowFirstColumn="0" w:lastRowLastColumn="0"/>
            </w:pPr>
            <w:r>
              <w:t>$0</w:t>
            </w:r>
          </w:p>
        </w:tc>
      </w:tr>
      <w:tr w:rsidR="007755C4" w:rsidRPr="00EE40D8" w14:paraId="1B48D010" w14:textId="77777777" w:rsidTr="00BE69B8">
        <w:tc>
          <w:tcPr>
            <w:cnfStyle w:val="001000000000" w:firstRow="0" w:lastRow="0" w:firstColumn="1" w:lastColumn="0" w:oddVBand="0" w:evenVBand="0" w:oddHBand="0" w:evenHBand="0" w:firstRowFirstColumn="0" w:firstRowLastColumn="0" w:lastRowFirstColumn="0" w:lastRowLastColumn="0"/>
            <w:tcW w:w="895" w:type="dxa"/>
          </w:tcPr>
          <w:p w14:paraId="06C4E110" w14:textId="77777777" w:rsidR="007755C4" w:rsidRPr="00EE40D8" w:rsidRDefault="007755C4" w:rsidP="00EA1436">
            <w:pPr>
              <w:jc w:val="left"/>
            </w:pPr>
            <w:r>
              <w:t>10</w:t>
            </w:r>
          </w:p>
        </w:tc>
        <w:tc>
          <w:tcPr>
            <w:tcW w:w="3690" w:type="dxa"/>
          </w:tcPr>
          <w:p w14:paraId="49FAC667" w14:textId="77777777" w:rsidR="007755C4" w:rsidRPr="00EE40D8" w:rsidRDefault="007755C4" w:rsidP="00EA1436">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349A41F9" w14:textId="77777777" w:rsidR="007755C4" w:rsidRPr="00EE40D8" w:rsidRDefault="007755C4" w:rsidP="003F05DD">
            <w:pPr>
              <w:spacing w:after="120"/>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770" w:type="dxa"/>
          </w:tcPr>
          <w:p w14:paraId="1CE1BE28" w14:textId="6018C7C2" w:rsidR="007755C4" w:rsidRPr="00EE40D8" w:rsidRDefault="00EA1436" w:rsidP="00EA1436">
            <w:pPr>
              <w:jc w:val="left"/>
              <w:cnfStyle w:val="000000000000" w:firstRow="0" w:lastRow="0" w:firstColumn="0" w:lastColumn="0" w:oddVBand="0" w:evenVBand="0" w:oddHBand="0" w:evenHBand="0" w:firstRowFirstColumn="0" w:firstRowLastColumn="0" w:lastRowFirstColumn="0" w:lastRowLastColumn="0"/>
            </w:pPr>
            <w:r>
              <w:t>$166.65</w:t>
            </w:r>
          </w:p>
        </w:tc>
      </w:tr>
      <w:tr w:rsidR="007755C4" w:rsidRPr="00EE40D8" w14:paraId="6265ABD2" w14:textId="77777777" w:rsidTr="00BE6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362ACE2" w14:textId="77777777" w:rsidR="007755C4" w:rsidRPr="00EE40D8" w:rsidRDefault="007755C4" w:rsidP="00EA1436">
            <w:pPr>
              <w:jc w:val="left"/>
            </w:pPr>
            <w:r w:rsidRPr="00EE40D8">
              <w:t>1</w:t>
            </w:r>
            <w:r>
              <w:t>1</w:t>
            </w:r>
          </w:p>
        </w:tc>
        <w:tc>
          <w:tcPr>
            <w:tcW w:w="3690" w:type="dxa"/>
          </w:tcPr>
          <w:p w14:paraId="0B8F475A" w14:textId="77777777" w:rsidR="007755C4" w:rsidRPr="00EE40D8" w:rsidRDefault="007755C4" w:rsidP="00EA1436">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12B0F4BB" w14:textId="77777777" w:rsidR="007755C4" w:rsidRPr="00EE40D8" w:rsidRDefault="007755C4" w:rsidP="003F05DD">
            <w:pPr>
              <w:spacing w:after="120"/>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770" w:type="dxa"/>
          </w:tcPr>
          <w:p w14:paraId="29A963C8" w14:textId="614B9982" w:rsidR="007755C4" w:rsidRPr="00EE40D8" w:rsidRDefault="00EA1436" w:rsidP="00EA1436">
            <w:pPr>
              <w:jc w:val="left"/>
              <w:cnfStyle w:val="000000100000" w:firstRow="0" w:lastRow="0" w:firstColumn="0" w:lastColumn="0" w:oddVBand="0" w:evenVBand="0" w:oddHBand="1" w:evenHBand="0" w:firstRowFirstColumn="0" w:firstRowLastColumn="0" w:lastRowFirstColumn="0" w:lastRowLastColumn="0"/>
            </w:pPr>
            <w:r>
              <w:t>$3,333.00</w:t>
            </w:r>
          </w:p>
        </w:tc>
      </w:tr>
    </w:tbl>
    <w:p w14:paraId="1645790D" w14:textId="6307EE2F" w:rsidR="00A37DAA" w:rsidRDefault="00A37DAA" w:rsidP="00A37DAA">
      <w:pPr>
        <w:pStyle w:val="Heading2"/>
        <w:spacing w:before="240" w:after="240"/>
      </w:pPr>
      <w:r>
        <w:t>Course 4 (Fall 2022)</w:t>
      </w:r>
    </w:p>
    <w:tbl>
      <w:tblPr>
        <w:tblStyle w:val="PlainTable1"/>
        <w:tblW w:w="9355" w:type="dxa"/>
        <w:tblLook w:val="04A0" w:firstRow="1" w:lastRow="0" w:firstColumn="1" w:lastColumn="0" w:noHBand="0" w:noVBand="1"/>
      </w:tblPr>
      <w:tblGrid>
        <w:gridCol w:w="895"/>
        <w:gridCol w:w="3870"/>
        <w:gridCol w:w="4590"/>
      </w:tblGrid>
      <w:tr w:rsidR="00A37DAA" w:rsidRPr="00EE40D8" w14:paraId="561B4129" w14:textId="77777777" w:rsidTr="003F0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24194C2" w14:textId="77777777" w:rsidR="00A37DAA" w:rsidRPr="00EE40D8" w:rsidRDefault="00A37DAA" w:rsidP="008832CA">
            <w:pPr>
              <w:jc w:val="left"/>
            </w:pPr>
            <w:r w:rsidRPr="00EE40D8">
              <w:t>Row #</w:t>
            </w:r>
          </w:p>
        </w:tc>
        <w:tc>
          <w:tcPr>
            <w:tcW w:w="3870" w:type="dxa"/>
          </w:tcPr>
          <w:p w14:paraId="28F49053" w14:textId="77777777" w:rsidR="00A37DAA" w:rsidRPr="00EE40D8" w:rsidRDefault="00A37DAA" w:rsidP="008832CA">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590" w:type="dxa"/>
          </w:tcPr>
          <w:p w14:paraId="49517C52" w14:textId="77777777" w:rsidR="00A37DAA" w:rsidRPr="00EE40D8" w:rsidRDefault="00A37DAA" w:rsidP="008832CA">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A37DAA" w:rsidRPr="00EE40D8" w14:paraId="4857B46E" w14:textId="77777777" w:rsidTr="003F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E9FA6E5" w14:textId="77777777" w:rsidR="00A37DAA" w:rsidRPr="00EE40D8" w:rsidRDefault="00A37DAA" w:rsidP="008832CA">
            <w:pPr>
              <w:jc w:val="left"/>
            </w:pPr>
            <w:r>
              <w:t>N/A</w:t>
            </w:r>
          </w:p>
        </w:tc>
        <w:tc>
          <w:tcPr>
            <w:tcW w:w="3870" w:type="dxa"/>
          </w:tcPr>
          <w:p w14:paraId="7DD299B2"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590" w:type="dxa"/>
          </w:tcPr>
          <w:p w14:paraId="135F4145"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EDD 7100: Research Design and Evaluation</w:t>
            </w:r>
          </w:p>
        </w:tc>
      </w:tr>
      <w:tr w:rsidR="00A37DAA" w:rsidRPr="00EE40D8" w14:paraId="273DB7A6" w14:textId="77777777" w:rsidTr="003F05DD">
        <w:tc>
          <w:tcPr>
            <w:cnfStyle w:val="001000000000" w:firstRow="0" w:lastRow="0" w:firstColumn="1" w:lastColumn="0" w:oddVBand="0" w:evenVBand="0" w:oddHBand="0" w:evenHBand="0" w:firstRowFirstColumn="0" w:firstRowLastColumn="0" w:lastRowFirstColumn="0" w:lastRowLastColumn="0"/>
            <w:tcW w:w="895" w:type="dxa"/>
          </w:tcPr>
          <w:p w14:paraId="67B1BAEC" w14:textId="77777777" w:rsidR="00A37DAA" w:rsidRPr="00EE40D8" w:rsidRDefault="00A37DAA" w:rsidP="008832CA">
            <w:pPr>
              <w:jc w:val="left"/>
            </w:pPr>
            <w:r>
              <w:t>N/A</w:t>
            </w:r>
          </w:p>
        </w:tc>
        <w:tc>
          <w:tcPr>
            <w:tcW w:w="3870" w:type="dxa"/>
          </w:tcPr>
          <w:p w14:paraId="285CDD35"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590" w:type="dxa"/>
          </w:tcPr>
          <w:p w14:paraId="0D9EFC32"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Michael Lanford</w:t>
            </w:r>
          </w:p>
        </w:tc>
      </w:tr>
      <w:tr w:rsidR="00A37DAA" w:rsidRPr="00EE40D8" w14:paraId="5545D011" w14:textId="77777777" w:rsidTr="003F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5BB189A" w14:textId="77777777" w:rsidR="00A37DAA" w:rsidRPr="00EE40D8" w:rsidRDefault="00A37DAA" w:rsidP="008832CA">
            <w:pPr>
              <w:jc w:val="left"/>
            </w:pPr>
            <w:r w:rsidRPr="00EE40D8">
              <w:t>1</w:t>
            </w:r>
          </w:p>
        </w:tc>
        <w:tc>
          <w:tcPr>
            <w:tcW w:w="3870" w:type="dxa"/>
          </w:tcPr>
          <w:p w14:paraId="75AB6F62"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590" w:type="dxa"/>
          </w:tcPr>
          <w:p w14:paraId="4CDCFF95"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20</w:t>
            </w:r>
          </w:p>
        </w:tc>
      </w:tr>
      <w:tr w:rsidR="00A37DAA" w:rsidRPr="00EE40D8" w14:paraId="60E0789C" w14:textId="77777777" w:rsidTr="003F05DD">
        <w:tc>
          <w:tcPr>
            <w:cnfStyle w:val="001000000000" w:firstRow="0" w:lastRow="0" w:firstColumn="1" w:lastColumn="0" w:oddVBand="0" w:evenVBand="0" w:oddHBand="0" w:evenHBand="0" w:firstRowFirstColumn="0" w:firstRowLastColumn="0" w:lastRowFirstColumn="0" w:lastRowLastColumn="0"/>
            <w:tcW w:w="895" w:type="dxa"/>
          </w:tcPr>
          <w:p w14:paraId="724C0D51" w14:textId="77777777" w:rsidR="00A37DAA" w:rsidRPr="00EE40D8" w:rsidRDefault="00A37DAA" w:rsidP="008832CA">
            <w:pPr>
              <w:jc w:val="left"/>
            </w:pPr>
            <w:r w:rsidRPr="00EE40D8">
              <w:t>2</w:t>
            </w:r>
          </w:p>
        </w:tc>
        <w:tc>
          <w:tcPr>
            <w:tcW w:w="3870" w:type="dxa"/>
          </w:tcPr>
          <w:p w14:paraId="6AA7C0E7"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590" w:type="dxa"/>
          </w:tcPr>
          <w:p w14:paraId="40A04E16"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p>
        </w:tc>
      </w:tr>
      <w:tr w:rsidR="00A37DAA" w:rsidRPr="00EE40D8" w14:paraId="4987EDBA" w14:textId="77777777" w:rsidTr="003F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E7FD19D" w14:textId="77777777" w:rsidR="00A37DAA" w:rsidRPr="00EE40D8" w:rsidRDefault="00A37DAA" w:rsidP="008832CA">
            <w:pPr>
              <w:jc w:val="left"/>
            </w:pPr>
            <w:r w:rsidRPr="00EE40D8">
              <w:t>3</w:t>
            </w:r>
          </w:p>
        </w:tc>
        <w:tc>
          <w:tcPr>
            <w:tcW w:w="3870" w:type="dxa"/>
          </w:tcPr>
          <w:p w14:paraId="28993ED1"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590" w:type="dxa"/>
          </w:tcPr>
          <w:p w14:paraId="1A0B960B"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1</w:t>
            </w:r>
          </w:p>
        </w:tc>
      </w:tr>
      <w:tr w:rsidR="00A37DAA" w:rsidRPr="00EE40D8" w14:paraId="042C83E5" w14:textId="77777777" w:rsidTr="003F05DD">
        <w:tc>
          <w:tcPr>
            <w:cnfStyle w:val="001000000000" w:firstRow="0" w:lastRow="0" w:firstColumn="1" w:lastColumn="0" w:oddVBand="0" w:evenVBand="0" w:oddHBand="0" w:evenHBand="0" w:firstRowFirstColumn="0" w:firstRowLastColumn="0" w:lastRowFirstColumn="0" w:lastRowLastColumn="0"/>
            <w:tcW w:w="895" w:type="dxa"/>
          </w:tcPr>
          <w:p w14:paraId="7EB7C837" w14:textId="77777777" w:rsidR="00A37DAA" w:rsidRPr="00EE40D8" w:rsidRDefault="00A37DAA" w:rsidP="008832CA">
            <w:pPr>
              <w:jc w:val="left"/>
            </w:pPr>
            <w:r>
              <w:t>4</w:t>
            </w:r>
          </w:p>
        </w:tc>
        <w:tc>
          <w:tcPr>
            <w:tcW w:w="3870" w:type="dxa"/>
          </w:tcPr>
          <w:p w14:paraId="6B88E967"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590" w:type="dxa"/>
          </w:tcPr>
          <w:p w14:paraId="7E6F0555"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p>
        </w:tc>
      </w:tr>
      <w:tr w:rsidR="00A37DAA" w:rsidRPr="00EE40D8" w14:paraId="6A863689" w14:textId="77777777" w:rsidTr="003F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ACC9EF7" w14:textId="77777777" w:rsidR="00A37DAA" w:rsidRPr="00EE40D8" w:rsidRDefault="00A37DAA" w:rsidP="008832CA">
            <w:pPr>
              <w:jc w:val="left"/>
            </w:pPr>
            <w:r>
              <w:t>5</w:t>
            </w:r>
          </w:p>
        </w:tc>
        <w:tc>
          <w:tcPr>
            <w:tcW w:w="3870" w:type="dxa"/>
          </w:tcPr>
          <w:p w14:paraId="56FB3B1A"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F173852"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590" w:type="dxa"/>
          </w:tcPr>
          <w:p w14:paraId="38D8A6DD"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1</w:t>
            </w:r>
          </w:p>
        </w:tc>
      </w:tr>
      <w:tr w:rsidR="00A37DAA" w:rsidRPr="00EE40D8" w14:paraId="0DD4042B" w14:textId="77777777" w:rsidTr="003F05DD">
        <w:tc>
          <w:tcPr>
            <w:cnfStyle w:val="001000000000" w:firstRow="0" w:lastRow="0" w:firstColumn="1" w:lastColumn="0" w:oddVBand="0" w:evenVBand="0" w:oddHBand="0" w:evenHBand="0" w:firstRowFirstColumn="0" w:firstRowLastColumn="0" w:lastRowFirstColumn="0" w:lastRowLastColumn="0"/>
            <w:tcW w:w="895" w:type="dxa"/>
          </w:tcPr>
          <w:p w14:paraId="39E72633" w14:textId="77777777" w:rsidR="00A37DAA" w:rsidRPr="00EE40D8" w:rsidRDefault="00A37DAA" w:rsidP="008832CA">
            <w:pPr>
              <w:jc w:val="left"/>
            </w:pPr>
            <w:r>
              <w:t>6</w:t>
            </w:r>
          </w:p>
        </w:tc>
        <w:tc>
          <w:tcPr>
            <w:tcW w:w="3870" w:type="dxa"/>
          </w:tcPr>
          <w:p w14:paraId="73B132BD"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6FF4700C"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590" w:type="dxa"/>
          </w:tcPr>
          <w:p w14:paraId="0F7B7213"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20</w:t>
            </w:r>
          </w:p>
        </w:tc>
      </w:tr>
      <w:tr w:rsidR="00A37DAA" w:rsidRPr="00EE40D8" w14:paraId="01040424" w14:textId="77777777" w:rsidTr="003F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9B0A11E" w14:textId="77777777" w:rsidR="00A37DAA" w:rsidRPr="00EE40D8" w:rsidRDefault="00A37DAA" w:rsidP="008832CA">
            <w:pPr>
              <w:jc w:val="left"/>
            </w:pPr>
            <w:r>
              <w:t>7</w:t>
            </w:r>
          </w:p>
        </w:tc>
        <w:tc>
          <w:tcPr>
            <w:tcW w:w="3870" w:type="dxa"/>
          </w:tcPr>
          <w:p w14:paraId="2821B7EB"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309978CE"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590" w:type="dxa"/>
          </w:tcPr>
          <w:p w14:paraId="0ABC46CA" w14:textId="77777777" w:rsidR="00A37DAA" w:rsidRDefault="00A37DAA" w:rsidP="008832CA">
            <w:pPr>
              <w:jc w:val="left"/>
              <w:cnfStyle w:val="000000100000" w:firstRow="0" w:lastRow="0" w:firstColumn="0" w:lastColumn="0" w:oddVBand="0" w:evenVBand="0" w:oddHBand="1" w:evenHBand="0" w:firstRowFirstColumn="0" w:firstRowLastColumn="0" w:lastRowFirstColumn="0" w:lastRowLastColumn="0"/>
            </w:pPr>
            <w:r>
              <w:t xml:space="preserve">Introduction to Educational Research, </w:t>
            </w:r>
            <w:proofErr w:type="spellStart"/>
            <w:r>
              <w:t>Mertler</w:t>
            </w:r>
            <w:proofErr w:type="spellEnd"/>
            <w:r>
              <w:t>, $100.00</w:t>
            </w:r>
          </w:p>
          <w:p w14:paraId="73F45F96"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89173A">
              <w:t>https://us.sagepub.com/en-us/nam/introduction-to-educational-research/book269859</w:t>
            </w:r>
          </w:p>
        </w:tc>
      </w:tr>
      <w:tr w:rsidR="00A37DAA" w:rsidRPr="00EE40D8" w14:paraId="558DCA6B" w14:textId="77777777" w:rsidTr="003F05DD">
        <w:tc>
          <w:tcPr>
            <w:cnfStyle w:val="001000000000" w:firstRow="0" w:lastRow="0" w:firstColumn="1" w:lastColumn="0" w:oddVBand="0" w:evenVBand="0" w:oddHBand="0" w:evenHBand="0" w:firstRowFirstColumn="0" w:firstRowLastColumn="0" w:lastRowFirstColumn="0" w:lastRowLastColumn="0"/>
            <w:tcW w:w="895" w:type="dxa"/>
          </w:tcPr>
          <w:p w14:paraId="121F9C4B" w14:textId="77777777" w:rsidR="00A37DAA" w:rsidRPr="00EE40D8" w:rsidRDefault="00A37DAA" w:rsidP="008832CA">
            <w:pPr>
              <w:jc w:val="left"/>
            </w:pPr>
            <w:r>
              <w:t>8</w:t>
            </w:r>
          </w:p>
        </w:tc>
        <w:tc>
          <w:tcPr>
            <w:tcW w:w="3870" w:type="dxa"/>
          </w:tcPr>
          <w:p w14:paraId="61BB9A19"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7513A6E7"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590" w:type="dxa"/>
          </w:tcPr>
          <w:p w14:paraId="0DF6F125"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$100.00</w:t>
            </w:r>
          </w:p>
        </w:tc>
      </w:tr>
      <w:tr w:rsidR="00A37DAA" w:rsidRPr="00EE40D8" w14:paraId="7C72832C" w14:textId="77777777" w:rsidTr="003F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B9B4AA1" w14:textId="77777777" w:rsidR="00A37DAA" w:rsidRPr="00EE40D8" w:rsidRDefault="00A37DAA" w:rsidP="008832CA">
            <w:pPr>
              <w:jc w:val="left"/>
            </w:pPr>
            <w:r>
              <w:t>9</w:t>
            </w:r>
          </w:p>
        </w:tc>
        <w:tc>
          <w:tcPr>
            <w:tcW w:w="3870" w:type="dxa"/>
          </w:tcPr>
          <w:p w14:paraId="4F8AE192"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590" w:type="dxa"/>
          </w:tcPr>
          <w:p w14:paraId="1DFC8B23"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$0</w:t>
            </w:r>
          </w:p>
        </w:tc>
      </w:tr>
      <w:tr w:rsidR="00A37DAA" w:rsidRPr="00EE40D8" w14:paraId="65341551" w14:textId="77777777" w:rsidTr="003F05DD">
        <w:tc>
          <w:tcPr>
            <w:cnfStyle w:val="001000000000" w:firstRow="0" w:lastRow="0" w:firstColumn="1" w:lastColumn="0" w:oddVBand="0" w:evenVBand="0" w:oddHBand="0" w:evenHBand="0" w:firstRowFirstColumn="0" w:firstRowLastColumn="0" w:lastRowFirstColumn="0" w:lastRowLastColumn="0"/>
            <w:tcW w:w="895" w:type="dxa"/>
          </w:tcPr>
          <w:p w14:paraId="501F176F" w14:textId="77777777" w:rsidR="00A37DAA" w:rsidRPr="00EE40D8" w:rsidRDefault="00A37DAA" w:rsidP="008832CA">
            <w:pPr>
              <w:jc w:val="left"/>
            </w:pPr>
            <w:r>
              <w:t>10</w:t>
            </w:r>
          </w:p>
        </w:tc>
        <w:tc>
          <w:tcPr>
            <w:tcW w:w="3870" w:type="dxa"/>
          </w:tcPr>
          <w:p w14:paraId="53D2DF41"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5BCBA9F6"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590" w:type="dxa"/>
          </w:tcPr>
          <w:p w14:paraId="2F442B0B"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$100.00</w:t>
            </w:r>
          </w:p>
        </w:tc>
      </w:tr>
      <w:tr w:rsidR="00A37DAA" w:rsidRPr="00EE40D8" w14:paraId="35FA7801" w14:textId="77777777" w:rsidTr="003F05DD">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895" w:type="dxa"/>
          </w:tcPr>
          <w:p w14:paraId="1A22B9D7" w14:textId="77777777" w:rsidR="00A37DAA" w:rsidRDefault="00A37DAA" w:rsidP="008832CA">
            <w:pPr>
              <w:jc w:val="left"/>
            </w:pPr>
            <w:r w:rsidRPr="00EE40D8">
              <w:t>1</w:t>
            </w:r>
            <w:r>
              <w:t>1</w:t>
            </w:r>
          </w:p>
        </w:tc>
        <w:tc>
          <w:tcPr>
            <w:tcW w:w="3870" w:type="dxa"/>
          </w:tcPr>
          <w:p w14:paraId="414038C9"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57CF3C07" w14:textId="77777777" w:rsidR="00A37DAA" w:rsidRPr="00EE40D8" w:rsidRDefault="00A37DAA" w:rsidP="003F05DD">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590" w:type="dxa"/>
          </w:tcPr>
          <w:p w14:paraId="443EBD8C"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$2,000.00</w:t>
            </w:r>
          </w:p>
        </w:tc>
      </w:tr>
    </w:tbl>
    <w:p w14:paraId="64DA9787" w14:textId="77777777" w:rsidR="00A37DAA" w:rsidRDefault="00A37DAA" w:rsidP="00A37DAA">
      <w:pPr>
        <w:spacing w:after="0"/>
      </w:pPr>
    </w:p>
    <w:p w14:paraId="30F3F5BA" w14:textId="77777777" w:rsidR="00A37DAA" w:rsidRDefault="00A37DAA" w:rsidP="00A37DAA">
      <w:pPr>
        <w:pStyle w:val="Heading2"/>
        <w:spacing w:before="0" w:after="240"/>
      </w:pPr>
      <w:r>
        <w:t>Course 5 (Fall 2022)</w:t>
      </w:r>
    </w:p>
    <w:tbl>
      <w:tblPr>
        <w:tblStyle w:val="PlainTable1"/>
        <w:tblW w:w="9355" w:type="dxa"/>
        <w:tblLook w:val="04A0" w:firstRow="1" w:lastRow="0" w:firstColumn="1" w:lastColumn="0" w:noHBand="0" w:noVBand="1"/>
      </w:tblPr>
      <w:tblGrid>
        <w:gridCol w:w="895"/>
        <w:gridCol w:w="3802"/>
        <w:gridCol w:w="4658"/>
      </w:tblGrid>
      <w:tr w:rsidR="00A37DAA" w:rsidRPr="00EE40D8" w14:paraId="5F40B2FC" w14:textId="77777777" w:rsidTr="00883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A26B8B0" w14:textId="77777777" w:rsidR="00A37DAA" w:rsidRPr="00EE40D8" w:rsidRDefault="00A37DAA" w:rsidP="008832CA">
            <w:pPr>
              <w:jc w:val="left"/>
            </w:pPr>
            <w:r w:rsidRPr="00EE40D8">
              <w:t>Row #</w:t>
            </w:r>
          </w:p>
        </w:tc>
        <w:tc>
          <w:tcPr>
            <w:tcW w:w="3802" w:type="dxa"/>
          </w:tcPr>
          <w:p w14:paraId="5A8802CA" w14:textId="77777777" w:rsidR="00A37DAA" w:rsidRPr="00EE40D8" w:rsidRDefault="00A37DAA" w:rsidP="008832CA">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658" w:type="dxa"/>
          </w:tcPr>
          <w:p w14:paraId="2EDFEAD5" w14:textId="77777777" w:rsidR="00A37DAA" w:rsidRPr="00EE40D8" w:rsidRDefault="00A37DAA" w:rsidP="008832CA">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A37DAA" w:rsidRPr="00EE40D8" w14:paraId="39BB55CA" w14:textId="77777777" w:rsidTr="00883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01F63EF" w14:textId="77777777" w:rsidR="00A37DAA" w:rsidRPr="00EE40D8" w:rsidRDefault="00A37DAA" w:rsidP="008832CA">
            <w:pPr>
              <w:jc w:val="left"/>
            </w:pPr>
            <w:r>
              <w:t>N/A</w:t>
            </w:r>
          </w:p>
        </w:tc>
        <w:tc>
          <w:tcPr>
            <w:tcW w:w="3802" w:type="dxa"/>
          </w:tcPr>
          <w:p w14:paraId="5F49A15D"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658" w:type="dxa"/>
          </w:tcPr>
          <w:p w14:paraId="26C048F3"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EDD 7101: Qualitative Research Methods</w:t>
            </w:r>
          </w:p>
        </w:tc>
      </w:tr>
      <w:tr w:rsidR="00A37DAA" w:rsidRPr="00EE40D8" w14:paraId="565CF161" w14:textId="77777777" w:rsidTr="008832CA">
        <w:tc>
          <w:tcPr>
            <w:cnfStyle w:val="001000000000" w:firstRow="0" w:lastRow="0" w:firstColumn="1" w:lastColumn="0" w:oddVBand="0" w:evenVBand="0" w:oddHBand="0" w:evenHBand="0" w:firstRowFirstColumn="0" w:firstRowLastColumn="0" w:lastRowFirstColumn="0" w:lastRowLastColumn="0"/>
            <w:tcW w:w="895" w:type="dxa"/>
          </w:tcPr>
          <w:p w14:paraId="62D6F31C" w14:textId="77777777" w:rsidR="00A37DAA" w:rsidRPr="00EE40D8" w:rsidRDefault="00A37DAA" w:rsidP="008832CA">
            <w:pPr>
              <w:jc w:val="left"/>
            </w:pPr>
            <w:r>
              <w:t>N/A</w:t>
            </w:r>
          </w:p>
        </w:tc>
        <w:tc>
          <w:tcPr>
            <w:tcW w:w="3802" w:type="dxa"/>
          </w:tcPr>
          <w:p w14:paraId="6B395302"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658" w:type="dxa"/>
          </w:tcPr>
          <w:p w14:paraId="11326BC4"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Katherine Adams</w:t>
            </w:r>
          </w:p>
        </w:tc>
      </w:tr>
      <w:tr w:rsidR="00A37DAA" w:rsidRPr="00EE40D8" w14:paraId="49AF4247" w14:textId="77777777" w:rsidTr="00883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6A4F266" w14:textId="77777777" w:rsidR="00A37DAA" w:rsidRPr="00EE40D8" w:rsidRDefault="00A37DAA" w:rsidP="008832CA">
            <w:pPr>
              <w:jc w:val="left"/>
            </w:pPr>
            <w:r w:rsidRPr="00EE40D8">
              <w:t>1</w:t>
            </w:r>
          </w:p>
        </w:tc>
        <w:tc>
          <w:tcPr>
            <w:tcW w:w="3802" w:type="dxa"/>
          </w:tcPr>
          <w:p w14:paraId="40F41CEE"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658" w:type="dxa"/>
          </w:tcPr>
          <w:p w14:paraId="7006A32F"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20</w:t>
            </w:r>
          </w:p>
        </w:tc>
      </w:tr>
      <w:tr w:rsidR="00A37DAA" w:rsidRPr="00EE40D8" w14:paraId="63C04BDD" w14:textId="77777777" w:rsidTr="008832CA">
        <w:tc>
          <w:tcPr>
            <w:cnfStyle w:val="001000000000" w:firstRow="0" w:lastRow="0" w:firstColumn="1" w:lastColumn="0" w:oddVBand="0" w:evenVBand="0" w:oddHBand="0" w:evenHBand="0" w:firstRowFirstColumn="0" w:firstRowLastColumn="0" w:lastRowFirstColumn="0" w:lastRowLastColumn="0"/>
            <w:tcW w:w="895" w:type="dxa"/>
          </w:tcPr>
          <w:p w14:paraId="638E6F8A" w14:textId="77777777" w:rsidR="00A37DAA" w:rsidRPr="00EE40D8" w:rsidRDefault="00A37DAA" w:rsidP="008832CA">
            <w:pPr>
              <w:jc w:val="left"/>
            </w:pPr>
            <w:r w:rsidRPr="00EE40D8">
              <w:t>2</w:t>
            </w:r>
          </w:p>
        </w:tc>
        <w:tc>
          <w:tcPr>
            <w:tcW w:w="3802" w:type="dxa"/>
          </w:tcPr>
          <w:p w14:paraId="6A59E17D"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658" w:type="dxa"/>
          </w:tcPr>
          <w:p w14:paraId="152C68E1"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p>
        </w:tc>
      </w:tr>
      <w:tr w:rsidR="00A37DAA" w:rsidRPr="00EE40D8" w14:paraId="13EE0801" w14:textId="77777777" w:rsidTr="00883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32B4C1A" w14:textId="77777777" w:rsidR="00A37DAA" w:rsidRPr="00EE40D8" w:rsidRDefault="00A37DAA" w:rsidP="008832CA">
            <w:pPr>
              <w:jc w:val="left"/>
            </w:pPr>
            <w:r w:rsidRPr="00EE40D8">
              <w:t>3</w:t>
            </w:r>
          </w:p>
        </w:tc>
        <w:tc>
          <w:tcPr>
            <w:tcW w:w="3802" w:type="dxa"/>
          </w:tcPr>
          <w:p w14:paraId="0F137417"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658" w:type="dxa"/>
          </w:tcPr>
          <w:p w14:paraId="78594662"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1</w:t>
            </w:r>
          </w:p>
        </w:tc>
      </w:tr>
      <w:tr w:rsidR="00A37DAA" w:rsidRPr="00EE40D8" w14:paraId="1BA3B581" w14:textId="77777777" w:rsidTr="008832CA">
        <w:tc>
          <w:tcPr>
            <w:cnfStyle w:val="001000000000" w:firstRow="0" w:lastRow="0" w:firstColumn="1" w:lastColumn="0" w:oddVBand="0" w:evenVBand="0" w:oddHBand="0" w:evenHBand="0" w:firstRowFirstColumn="0" w:firstRowLastColumn="0" w:lastRowFirstColumn="0" w:lastRowLastColumn="0"/>
            <w:tcW w:w="895" w:type="dxa"/>
          </w:tcPr>
          <w:p w14:paraId="2DB5BF25" w14:textId="77777777" w:rsidR="00A37DAA" w:rsidRPr="00EE40D8" w:rsidRDefault="00A37DAA" w:rsidP="008832CA">
            <w:pPr>
              <w:jc w:val="left"/>
            </w:pPr>
            <w:r>
              <w:t>4</w:t>
            </w:r>
          </w:p>
        </w:tc>
        <w:tc>
          <w:tcPr>
            <w:tcW w:w="3802" w:type="dxa"/>
          </w:tcPr>
          <w:p w14:paraId="3072AB6F"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658" w:type="dxa"/>
          </w:tcPr>
          <w:p w14:paraId="3A27959F"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p>
        </w:tc>
      </w:tr>
      <w:tr w:rsidR="00A37DAA" w:rsidRPr="00EE40D8" w14:paraId="652297B2" w14:textId="77777777" w:rsidTr="00883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276C6F0" w14:textId="77777777" w:rsidR="00A37DAA" w:rsidRPr="00EE40D8" w:rsidRDefault="00A37DAA" w:rsidP="008832CA">
            <w:pPr>
              <w:jc w:val="left"/>
            </w:pPr>
            <w:r>
              <w:t>5</w:t>
            </w:r>
          </w:p>
        </w:tc>
        <w:tc>
          <w:tcPr>
            <w:tcW w:w="3802" w:type="dxa"/>
          </w:tcPr>
          <w:p w14:paraId="51BAE46A"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9D9A0D6"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658" w:type="dxa"/>
          </w:tcPr>
          <w:p w14:paraId="7CFBDB8C"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1</w:t>
            </w:r>
          </w:p>
        </w:tc>
      </w:tr>
      <w:tr w:rsidR="00A37DAA" w:rsidRPr="00EE40D8" w14:paraId="41F0CE07" w14:textId="77777777" w:rsidTr="008832CA">
        <w:tc>
          <w:tcPr>
            <w:cnfStyle w:val="001000000000" w:firstRow="0" w:lastRow="0" w:firstColumn="1" w:lastColumn="0" w:oddVBand="0" w:evenVBand="0" w:oddHBand="0" w:evenHBand="0" w:firstRowFirstColumn="0" w:firstRowLastColumn="0" w:lastRowFirstColumn="0" w:lastRowLastColumn="0"/>
            <w:tcW w:w="895" w:type="dxa"/>
          </w:tcPr>
          <w:p w14:paraId="7B228205" w14:textId="77777777" w:rsidR="00A37DAA" w:rsidRPr="00EE40D8" w:rsidRDefault="00A37DAA" w:rsidP="008832CA">
            <w:pPr>
              <w:jc w:val="left"/>
            </w:pPr>
            <w:r>
              <w:t>6</w:t>
            </w:r>
          </w:p>
        </w:tc>
        <w:tc>
          <w:tcPr>
            <w:tcW w:w="3802" w:type="dxa"/>
          </w:tcPr>
          <w:p w14:paraId="75E2EB68"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1D6DDCB6"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658" w:type="dxa"/>
          </w:tcPr>
          <w:p w14:paraId="1AB8E333"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20</w:t>
            </w:r>
          </w:p>
        </w:tc>
      </w:tr>
      <w:tr w:rsidR="00A37DAA" w:rsidRPr="00EE40D8" w14:paraId="5D0D8A92" w14:textId="77777777" w:rsidTr="00883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E1CCCB7" w14:textId="77777777" w:rsidR="00A37DAA" w:rsidRPr="00EE40D8" w:rsidRDefault="00A37DAA" w:rsidP="008832CA">
            <w:pPr>
              <w:jc w:val="left"/>
            </w:pPr>
            <w:r>
              <w:t>7</w:t>
            </w:r>
          </w:p>
        </w:tc>
        <w:tc>
          <w:tcPr>
            <w:tcW w:w="3802" w:type="dxa"/>
          </w:tcPr>
          <w:p w14:paraId="41E67115"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408CFBFC"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658" w:type="dxa"/>
          </w:tcPr>
          <w:p w14:paraId="7BABC5B7" w14:textId="77777777" w:rsidR="00A37DAA" w:rsidRDefault="00A37DAA" w:rsidP="008832CA">
            <w:pPr>
              <w:jc w:val="left"/>
              <w:cnfStyle w:val="000000100000" w:firstRow="0" w:lastRow="0" w:firstColumn="0" w:lastColumn="0" w:oddVBand="0" w:evenVBand="0" w:oddHBand="1" w:evenHBand="0" w:firstRowFirstColumn="0" w:firstRowLastColumn="0" w:lastRowFirstColumn="0" w:lastRowLastColumn="0"/>
            </w:pPr>
            <w:r w:rsidRPr="002505B9">
              <w:t xml:space="preserve">Fundamentals of </w:t>
            </w:r>
            <w:r>
              <w:t>Q</w:t>
            </w:r>
            <w:r w:rsidRPr="002505B9">
              <w:t xml:space="preserve">ualitative </w:t>
            </w:r>
            <w:r>
              <w:t>R</w:t>
            </w:r>
            <w:r w:rsidRPr="002505B9">
              <w:t xml:space="preserve">esearch: A </w:t>
            </w:r>
            <w:r>
              <w:t>P</w:t>
            </w:r>
            <w:r w:rsidRPr="002505B9">
              <w:t>ractical</w:t>
            </w:r>
            <w:r>
              <w:t xml:space="preserve"> Guide, Bhattacharya, $49.95</w:t>
            </w:r>
          </w:p>
          <w:p w14:paraId="07CCEF27" w14:textId="77777777" w:rsidR="00A37DAA" w:rsidRDefault="00A37DAA" w:rsidP="008832CA">
            <w:pPr>
              <w:jc w:val="left"/>
              <w:cnfStyle w:val="000000100000" w:firstRow="0" w:lastRow="0" w:firstColumn="0" w:lastColumn="0" w:oddVBand="0" w:evenVBand="0" w:oddHBand="1" w:evenHBand="0" w:firstRowFirstColumn="0" w:firstRowLastColumn="0" w:lastRowFirstColumn="0" w:lastRowLastColumn="0"/>
            </w:pPr>
            <w:r w:rsidRPr="002505B9">
              <w:t>https://www.routledge.com/Fundamentals-of-Qualitative-Research-A-Practical-Guide/Bhattacharya/p/book/9781611321333</w:t>
            </w:r>
          </w:p>
          <w:p w14:paraId="5BFF4D69" w14:textId="77777777" w:rsidR="00A37DAA" w:rsidRDefault="00A37DAA" w:rsidP="008832CA">
            <w:pPr>
              <w:jc w:val="left"/>
              <w:cnfStyle w:val="000000100000" w:firstRow="0" w:lastRow="0" w:firstColumn="0" w:lastColumn="0" w:oddVBand="0" w:evenVBand="0" w:oddHBand="1" w:evenHBand="0" w:firstRowFirstColumn="0" w:firstRowLastColumn="0" w:lastRowFirstColumn="0" w:lastRowLastColumn="0"/>
            </w:pPr>
            <w:r>
              <w:t>Crafting Qualitative Research: Beyond Postpositivist Traditions (2nd ed.), Prasad, $74.95</w:t>
            </w:r>
          </w:p>
          <w:p w14:paraId="6C498F5B"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2505B9">
              <w:t>https://www.routledge.com/Crafting-Qualitative-Research-Beyond-Positivist-Traditions/Prasad/p/book/9780765641595</w:t>
            </w:r>
          </w:p>
        </w:tc>
      </w:tr>
      <w:tr w:rsidR="00A37DAA" w:rsidRPr="00EE40D8" w14:paraId="66B02AC7" w14:textId="77777777" w:rsidTr="008832CA">
        <w:tc>
          <w:tcPr>
            <w:cnfStyle w:val="001000000000" w:firstRow="0" w:lastRow="0" w:firstColumn="1" w:lastColumn="0" w:oddVBand="0" w:evenVBand="0" w:oddHBand="0" w:evenHBand="0" w:firstRowFirstColumn="0" w:firstRowLastColumn="0" w:lastRowFirstColumn="0" w:lastRowLastColumn="0"/>
            <w:tcW w:w="895" w:type="dxa"/>
          </w:tcPr>
          <w:p w14:paraId="6B89EE42" w14:textId="77777777" w:rsidR="00A37DAA" w:rsidRPr="00EE40D8" w:rsidRDefault="00A37DAA" w:rsidP="008832CA">
            <w:pPr>
              <w:jc w:val="left"/>
            </w:pPr>
            <w:r>
              <w:t>8</w:t>
            </w:r>
          </w:p>
        </w:tc>
        <w:tc>
          <w:tcPr>
            <w:tcW w:w="3802" w:type="dxa"/>
          </w:tcPr>
          <w:p w14:paraId="25865769"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DD40D52"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Add up the cost of all materials in row </w:t>
            </w:r>
            <w:r>
              <w:rPr>
                <w:i/>
                <w:iCs/>
              </w:rPr>
              <w:t>7</w:t>
            </w:r>
            <w:r w:rsidRPr="00EE40D8">
              <w:rPr>
                <w:i/>
                <w:iCs/>
              </w:rPr>
              <w:t>.</w:t>
            </w:r>
          </w:p>
        </w:tc>
        <w:tc>
          <w:tcPr>
            <w:tcW w:w="4658" w:type="dxa"/>
          </w:tcPr>
          <w:p w14:paraId="3B0FC2C7"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$124.90</w:t>
            </w:r>
          </w:p>
        </w:tc>
      </w:tr>
      <w:tr w:rsidR="00A37DAA" w:rsidRPr="00EE40D8" w14:paraId="75AF4755" w14:textId="77777777" w:rsidTr="00883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65F002" w14:textId="77777777" w:rsidR="00A37DAA" w:rsidRPr="00EE40D8" w:rsidRDefault="00A37DAA" w:rsidP="008832CA">
            <w:pPr>
              <w:jc w:val="left"/>
            </w:pPr>
            <w:r>
              <w:t>9</w:t>
            </w:r>
          </w:p>
        </w:tc>
        <w:tc>
          <w:tcPr>
            <w:tcW w:w="3802" w:type="dxa"/>
          </w:tcPr>
          <w:p w14:paraId="54B53CCA"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658" w:type="dxa"/>
          </w:tcPr>
          <w:p w14:paraId="47E9F6D6"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$32.49</w:t>
            </w:r>
          </w:p>
        </w:tc>
      </w:tr>
      <w:tr w:rsidR="00A37DAA" w:rsidRPr="00EE40D8" w14:paraId="66F6A8C0" w14:textId="77777777" w:rsidTr="008832CA">
        <w:tc>
          <w:tcPr>
            <w:cnfStyle w:val="001000000000" w:firstRow="0" w:lastRow="0" w:firstColumn="1" w:lastColumn="0" w:oddVBand="0" w:evenVBand="0" w:oddHBand="0" w:evenHBand="0" w:firstRowFirstColumn="0" w:firstRowLastColumn="0" w:lastRowFirstColumn="0" w:lastRowLastColumn="0"/>
            <w:tcW w:w="895" w:type="dxa"/>
          </w:tcPr>
          <w:p w14:paraId="60506EAE" w14:textId="77777777" w:rsidR="00A37DAA" w:rsidRPr="00EE40D8" w:rsidRDefault="00A37DAA" w:rsidP="008832CA">
            <w:pPr>
              <w:jc w:val="left"/>
            </w:pPr>
            <w:r>
              <w:t>10</w:t>
            </w:r>
          </w:p>
        </w:tc>
        <w:tc>
          <w:tcPr>
            <w:tcW w:w="3802" w:type="dxa"/>
          </w:tcPr>
          <w:p w14:paraId="08B2EB25"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52F3AD6D"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658" w:type="dxa"/>
          </w:tcPr>
          <w:p w14:paraId="69511745"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$92.41</w:t>
            </w:r>
          </w:p>
        </w:tc>
      </w:tr>
      <w:tr w:rsidR="00A37DAA" w:rsidRPr="00EE40D8" w14:paraId="1FD759A3" w14:textId="77777777" w:rsidTr="003F05DD">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895" w:type="dxa"/>
          </w:tcPr>
          <w:p w14:paraId="1FB4C32A" w14:textId="77777777" w:rsidR="00A37DAA" w:rsidRPr="00EE40D8" w:rsidRDefault="00A37DAA" w:rsidP="008832CA">
            <w:pPr>
              <w:jc w:val="left"/>
            </w:pPr>
            <w:r w:rsidRPr="00EE40D8">
              <w:t>1</w:t>
            </w:r>
            <w:r>
              <w:t>1</w:t>
            </w:r>
          </w:p>
        </w:tc>
        <w:tc>
          <w:tcPr>
            <w:tcW w:w="3802" w:type="dxa"/>
          </w:tcPr>
          <w:p w14:paraId="74AFEDEF"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1C47D533" w14:textId="77777777" w:rsidR="00A37DAA" w:rsidRPr="00EE40D8" w:rsidRDefault="00A37DAA" w:rsidP="003F05DD">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658" w:type="dxa"/>
          </w:tcPr>
          <w:p w14:paraId="0ACAC43F"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$1,848.20</w:t>
            </w:r>
          </w:p>
        </w:tc>
      </w:tr>
    </w:tbl>
    <w:p w14:paraId="23969743" w14:textId="77777777" w:rsidR="00A37DAA" w:rsidRDefault="00A37DAA" w:rsidP="00A37DAA">
      <w:pPr>
        <w:spacing w:after="0"/>
      </w:pPr>
    </w:p>
    <w:p w14:paraId="63359F08" w14:textId="77777777" w:rsidR="00A37DAA" w:rsidRDefault="00A37DAA" w:rsidP="00A37DAA">
      <w:pPr>
        <w:pStyle w:val="Heading2"/>
        <w:spacing w:before="0" w:after="240"/>
      </w:pPr>
      <w:r>
        <w:t>Course 6 (Fall 2022)</w:t>
      </w:r>
    </w:p>
    <w:tbl>
      <w:tblPr>
        <w:tblStyle w:val="PlainTable1"/>
        <w:tblW w:w="9355" w:type="dxa"/>
        <w:tblLayout w:type="fixed"/>
        <w:tblLook w:val="04A0" w:firstRow="1" w:lastRow="0" w:firstColumn="1" w:lastColumn="0" w:noHBand="0" w:noVBand="1"/>
      </w:tblPr>
      <w:tblGrid>
        <w:gridCol w:w="895"/>
        <w:gridCol w:w="3780"/>
        <w:gridCol w:w="4680"/>
      </w:tblGrid>
      <w:tr w:rsidR="00A37DAA" w:rsidRPr="00EE40D8" w14:paraId="7057FBF3" w14:textId="77777777" w:rsidTr="00883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22F0DE" w14:textId="77777777" w:rsidR="00A37DAA" w:rsidRPr="00EE40D8" w:rsidRDefault="00A37DAA" w:rsidP="008832CA">
            <w:pPr>
              <w:jc w:val="left"/>
            </w:pPr>
            <w:r w:rsidRPr="00EE40D8">
              <w:t>Row #</w:t>
            </w:r>
          </w:p>
        </w:tc>
        <w:tc>
          <w:tcPr>
            <w:tcW w:w="3780" w:type="dxa"/>
          </w:tcPr>
          <w:p w14:paraId="267F2AE6" w14:textId="77777777" w:rsidR="00A37DAA" w:rsidRPr="00EE40D8" w:rsidRDefault="00A37DAA" w:rsidP="008832CA">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680" w:type="dxa"/>
          </w:tcPr>
          <w:p w14:paraId="779D8082" w14:textId="77777777" w:rsidR="00A37DAA" w:rsidRPr="00EE40D8" w:rsidRDefault="00A37DAA" w:rsidP="008832CA">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A37DAA" w:rsidRPr="00EE40D8" w14:paraId="5659A340" w14:textId="77777777" w:rsidTr="00883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A699BE0" w14:textId="77777777" w:rsidR="00A37DAA" w:rsidRPr="00EE40D8" w:rsidRDefault="00A37DAA" w:rsidP="008832CA">
            <w:pPr>
              <w:jc w:val="left"/>
            </w:pPr>
            <w:r>
              <w:t>N/A</w:t>
            </w:r>
          </w:p>
        </w:tc>
        <w:tc>
          <w:tcPr>
            <w:tcW w:w="3780" w:type="dxa"/>
          </w:tcPr>
          <w:p w14:paraId="408DD14B"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680" w:type="dxa"/>
          </w:tcPr>
          <w:p w14:paraId="1BA2F9E6"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EDD 7207: Supporting Non-Traditional and Underrepresented Students in Higher Education</w:t>
            </w:r>
          </w:p>
        </w:tc>
      </w:tr>
      <w:tr w:rsidR="00A37DAA" w:rsidRPr="00EE40D8" w14:paraId="10E75A19" w14:textId="77777777" w:rsidTr="008832CA">
        <w:tc>
          <w:tcPr>
            <w:cnfStyle w:val="001000000000" w:firstRow="0" w:lastRow="0" w:firstColumn="1" w:lastColumn="0" w:oddVBand="0" w:evenVBand="0" w:oddHBand="0" w:evenHBand="0" w:firstRowFirstColumn="0" w:firstRowLastColumn="0" w:lastRowFirstColumn="0" w:lastRowLastColumn="0"/>
            <w:tcW w:w="895" w:type="dxa"/>
          </w:tcPr>
          <w:p w14:paraId="47D8BF04" w14:textId="77777777" w:rsidR="00A37DAA" w:rsidRPr="00EE40D8" w:rsidRDefault="00A37DAA" w:rsidP="008832CA">
            <w:pPr>
              <w:jc w:val="left"/>
            </w:pPr>
            <w:r>
              <w:t>N/A</w:t>
            </w:r>
          </w:p>
        </w:tc>
        <w:tc>
          <w:tcPr>
            <w:tcW w:w="3780" w:type="dxa"/>
          </w:tcPr>
          <w:p w14:paraId="6124E474"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680" w:type="dxa"/>
          </w:tcPr>
          <w:p w14:paraId="5F5D1479"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Michael Lanford and Katherine Adams</w:t>
            </w:r>
          </w:p>
        </w:tc>
      </w:tr>
      <w:tr w:rsidR="00A37DAA" w:rsidRPr="00EE40D8" w14:paraId="0DD1C2C4" w14:textId="77777777" w:rsidTr="00883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6783964" w14:textId="77777777" w:rsidR="00A37DAA" w:rsidRPr="00EE40D8" w:rsidRDefault="00A37DAA" w:rsidP="008832CA">
            <w:pPr>
              <w:jc w:val="left"/>
            </w:pPr>
            <w:r w:rsidRPr="00EE40D8">
              <w:t>1</w:t>
            </w:r>
          </w:p>
        </w:tc>
        <w:tc>
          <w:tcPr>
            <w:tcW w:w="3780" w:type="dxa"/>
          </w:tcPr>
          <w:p w14:paraId="1D3E6FAC"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680" w:type="dxa"/>
          </w:tcPr>
          <w:p w14:paraId="7F4ED1C1"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20</w:t>
            </w:r>
          </w:p>
        </w:tc>
      </w:tr>
      <w:tr w:rsidR="00A37DAA" w:rsidRPr="00EE40D8" w14:paraId="7D31B729" w14:textId="77777777" w:rsidTr="008832CA">
        <w:tc>
          <w:tcPr>
            <w:cnfStyle w:val="001000000000" w:firstRow="0" w:lastRow="0" w:firstColumn="1" w:lastColumn="0" w:oddVBand="0" w:evenVBand="0" w:oddHBand="0" w:evenHBand="0" w:firstRowFirstColumn="0" w:firstRowLastColumn="0" w:lastRowFirstColumn="0" w:lastRowLastColumn="0"/>
            <w:tcW w:w="895" w:type="dxa"/>
          </w:tcPr>
          <w:p w14:paraId="4329912D" w14:textId="77777777" w:rsidR="00A37DAA" w:rsidRPr="00EE40D8" w:rsidRDefault="00A37DAA" w:rsidP="008832CA">
            <w:pPr>
              <w:jc w:val="left"/>
            </w:pPr>
            <w:r w:rsidRPr="00EE40D8">
              <w:t>2</w:t>
            </w:r>
          </w:p>
        </w:tc>
        <w:tc>
          <w:tcPr>
            <w:tcW w:w="3780" w:type="dxa"/>
          </w:tcPr>
          <w:p w14:paraId="2CB33920"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680" w:type="dxa"/>
          </w:tcPr>
          <w:p w14:paraId="72A348EE"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p>
        </w:tc>
      </w:tr>
      <w:tr w:rsidR="00A37DAA" w:rsidRPr="00EE40D8" w14:paraId="69B83AD3" w14:textId="77777777" w:rsidTr="00883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74CA4E4" w14:textId="77777777" w:rsidR="00A37DAA" w:rsidRPr="00EE40D8" w:rsidRDefault="00A37DAA" w:rsidP="008832CA">
            <w:pPr>
              <w:jc w:val="left"/>
            </w:pPr>
            <w:r w:rsidRPr="00EE40D8">
              <w:t>3</w:t>
            </w:r>
          </w:p>
        </w:tc>
        <w:tc>
          <w:tcPr>
            <w:tcW w:w="3780" w:type="dxa"/>
          </w:tcPr>
          <w:p w14:paraId="525EA88D"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680" w:type="dxa"/>
          </w:tcPr>
          <w:p w14:paraId="14750E74"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1</w:t>
            </w:r>
          </w:p>
        </w:tc>
      </w:tr>
      <w:tr w:rsidR="00A37DAA" w:rsidRPr="00EE40D8" w14:paraId="5D874498" w14:textId="77777777" w:rsidTr="008832CA">
        <w:tc>
          <w:tcPr>
            <w:cnfStyle w:val="001000000000" w:firstRow="0" w:lastRow="0" w:firstColumn="1" w:lastColumn="0" w:oddVBand="0" w:evenVBand="0" w:oddHBand="0" w:evenHBand="0" w:firstRowFirstColumn="0" w:firstRowLastColumn="0" w:lastRowFirstColumn="0" w:lastRowLastColumn="0"/>
            <w:tcW w:w="895" w:type="dxa"/>
          </w:tcPr>
          <w:p w14:paraId="5BB5A3D1" w14:textId="77777777" w:rsidR="00A37DAA" w:rsidRPr="00EE40D8" w:rsidRDefault="00A37DAA" w:rsidP="008832CA">
            <w:pPr>
              <w:jc w:val="left"/>
            </w:pPr>
            <w:r>
              <w:t>4</w:t>
            </w:r>
          </w:p>
        </w:tc>
        <w:tc>
          <w:tcPr>
            <w:tcW w:w="3780" w:type="dxa"/>
          </w:tcPr>
          <w:p w14:paraId="625A69BB"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680" w:type="dxa"/>
          </w:tcPr>
          <w:p w14:paraId="41971ED9"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p>
        </w:tc>
      </w:tr>
      <w:tr w:rsidR="00A37DAA" w:rsidRPr="00EE40D8" w14:paraId="5A86957B" w14:textId="77777777" w:rsidTr="00883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95F6C4A" w14:textId="77777777" w:rsidR="00A37DAA" w:rsidRPr="00EE40D8" w:rsidRDefault="00A37DAA" w:rsidP="008832CA">
            <w:pPr>
              <w:jc w:val="left"/>
            </w:pPr>
            <w:r>
              <w:t>5</w:t>
            </w:r>
          </w:p>
        </w:tc>
        <w:tc>
          <w:tcPr>
            <w:tcW w:w="3780" w:type="dxa"/>
          </w:tcPr>
          <w:p w14:paraId="4CCA0A08"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DEFA2C1"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680" w:type="dxa"/>
          </w:tcPr>
          <w:p w14:paraId="6D43BBC0"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1</w:t>
            </w:r>
          </w:p>
        </w:tc>
      </w:tr>
      <w:tr w:rsidR="00A37DAA" w:rsidRPr="00EE40D8" w14:paraId="2634917E" w14:textId="77777777" w:rsidTr="008832CA">
        <w:tc>
          <w:tcPr>
            <w:cnfStyle w:val="001000000000" w:firstRow="0" w:lastRow="0" w:firstColumn="1" w:lastColumn="0" w:oddVBand="0" w:evenVBand="0" w:oddHBand="0" w:evenHBand="0" w:firstRowFirstColumn="0" w:firstRowLastColumn="0" w:lastRowFirstColumn="0" w:lastRowLastColumn="0"/>
            <w:tcW w:w="895" w:type="dxa"/>
          </w:tcPr>
          <w:p w14:paraId="78217CB3" w14:textId="77777777" w:rsidR="00A37DAA" w:rsidRPr="00EE40D8" w:rsidRDefault="00A37DAA" w:rsidP="008832CA">
            <w:pPr>
              <w:jc w:val="left"/>
            </w:pPr>
            <w:r>
              <w:t>6</w:t>
            </w:r>
          </w:p>
        </w:tc>
        <w:tc>
          <w:tcPr>
            <w:tcW w:w="3780" w:type="dxa"/>
          </w:tcPr>
          <w:p w14:paraId="37B9EA3F"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725C393E"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680" w:type="dxa"/>
          </w:tcPr>
          <w:p w14:paraId="570CEEDE"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20</w:t>
            </w:r>
          </w:p>
        </w:tc>
      </w:tr>
      <w:tr w:rsidR="00A37DAA" w:rsidRPr="00EE40D8" w14:paraId="639A9F99" w14:textId="77777777" w:rsidTr="00883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9BE5641" w14:textId="77777777" w:rsidR="00A37DAA" w:rsidRPr="00EE40D8" w:rsidRDefault="00A37DAA" w:rsidP="008832CA">
            <w:pPr>
              <w:jc w:val="left"/>
            </w:pPr>
            <w:r>
              <w:t>7</w:t>
            </w:r>
          </w:p>
        </w:tc>
        <w:tc>
          <w:tcPr>
            <w:tcW w:w="3780" w:type="dxa"/>
          </w:tcPr>
          <w:p w14:paraId="25FFE065"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645041EE"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680" w:type="dxa"/>
          </w:tcPr>
          <w:p w14:paraId="75FE2CFC" w14:textId="77777777" w:rsidR="00A37DAA" w:rsidRDefault="00A37DAA" w:rsidP="008832CA">
            <w:pPr>
              <w:jc w:val="left"/>
              <w:cnfStyle w:val="000000100000" w:firstRow="0" w:lastRow="0" w:firstColumn="0" w:lastColumn="0" w:oddVBand="0" w:evenVBand="0" w:oddHBand="1" w:evenHBand="0" w:firstRowFirstColumn="0" w:firstRowLastColumn="0" w:lastRowFirstColumn="0" w:lastRowLastColumn="0"/>
            </w:pPr>
            <w:r w:rsidRPr="000551E7">
              <w:rPr>
                <w:i/>
                <w:iCs/>
              </w:rPr>
              <w:t>The Adult Learner</w:t>
            </w:r>
            <w:r>
              <w:t xml:space="preserve"> (9th ed.), Knowles, Holton, &amp; Swanson, $74.95</w:t>
            </w:r>
          </w:p>
          <w:p w14:paraId="3310C479" w14:textId="77777777" w:rsidR="00A37DAA" w:rsidRDefault="00A37DAA" w:rsidP="008832CA">
            <w:pPr>
              <w:jc w:val="left"/>
              <w:cnfStyle w:val="000000100000" w:firstRow="0" w:lastRow="0" w:firstColumn="0" w:lastColumn="0" w:oddVBand="0" w:evenVBand="0" w:oddHBand="1" w:evenHBand="0" w:firstRowFirstColumn="0" w:firstRowLastColumn="0" w:lastRowFirstColumn="0" w:lastRowLastColumn="0"/>
            </w:pPr>
            <w:r w:rsidRPr="00A87066">
              <w:t>https://www.routledge.com/The-Adult-Learner-The-Definitive-Classic-in-Adult-Education-and-Human-Resource/Knowles-III-Swanson-Robinson/p/book/9780367417659</w:t>
            </w:r>
          </w:p>
          <w:p w14:paraId="254E126D" w14:textId="77777777" w:rsidR="00A37DAA" w:rsidRDefault="00A37DAA" w:rsidP="008832CA">
            <w:pPr>
              <w:jc w:val="left"/>
              <w:cnfStyle w:val="000000100000" w:firstRow="0" w:lastRow="0" w:firstColumn="0" w:lastColumn="0" w:oddVBand="0" w:evenVBand="0" w:oddHBand="1" w:evenHBand="0" w:firstRowFirstColumn="0" w:firstRowLastColumn="0" w:lastRowFirstColumn="0" w:lastRowLastColumn="0"/>
            </w:pPr>
            <w:r w:rsidRPr="000551E7">
              <w:rPr>
                <w:i/>
                <w:iCs/>
              </w:rPr>
              <w:t>Adult Learning: Linking Theory and Practice</w:t>
            </w:r>
            <w:r>
              <w:t xml:space="preserve">, Merriam &amp; </w:t>
            </w:r>
            <w:proofErr w:type="spellStart"/>
            <w:r>
              <w:t>Bierema</w:t>
            </w:r>
            <w:proofErr w:type="spellEnd"/>
            <w:r>
              <w:t>, $50.00</w:t>
            </w:r>
          </w:p>
          <w:p w14:paraId="3F25A97A" w14:textId="77777777" w:rsidR="00A37DAA" w:rsidRDefault="00A37DAA" w:rsidP="008832CA">
            <w:pPr>
              <w:jc w:val="left"/>
              <w:cnfStyle w:val="000000100000" w:firstRow="0" w:lastRow="0" w:firstColumn="0" w:lastColumn="0" w:oddVBand="0" w:evenVBand="0" w:oddHBand="1" w:evenHBand="0" w:firstRowFirstColumn="0" w:firstRowLastColumn="0" w:lastRowFirstColumn="0" w:lastRowLastColumn="0"/>
            </w:pPr>
            <w:r w:rsidRPr="00472689">
              <w:t>https://www.wiley.com/en-us/Adult+Learning%3A+Linking+Theory+and+Practice-p-9781118130575</w:t>
            </w:r>
          </w:p>
          <w:p w14:paraId="22E38AE8" w14:textId="77777777" w:rsidR="00A37DAA" w:rsidRDefault="00A37DAA" w:rsidP="008832CA">
            <w:pPr>
              <w:jc w:val="left"/>
              <w:cnfStyle w:val="000000100000" w:firstRow="0" w:lastRow="0" w:firstColumn="0" w:lastColumn="0" w:oddVBand="0" w:evenVBand="0" w:oddHBand="1" w:evenHBand="0" w:firstRowFirstColumn="0" w:firstRowLastColumn="0" w:lastRowFirstColumn="0" w:lastRowLastColumn="0"/>
            </w:pPr>
            <w:r w:rsidRPr="000551E7">
              <w:rPr>
                <w:i/>
                <w:iCs/>
              </w:rPr>
              <w:t>Learning in Adulthood: A Comprehensive Guide</w:t>
            </w:r>
            <w:r>
              <w:t xml:space="preserve"> (4th ed.), Merriam, </w:t>
            </w:r>
            <w:proofErr w:type="spellStart"/>
            <w:r>
              <w:t>Caffarella</w:t>
            </w:r>
            <w:proofErr w:type="spellEnd"/>
            <w:r>
              <w:t>, &amp; Baumgartner, $75.00</w:t>
            </w:r>
          </w:p>
          <w:p w14:paraId="0E54BB1A"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F172D1">
              <w:t>https://www.wiley.com/en-us/Learning+in+Adulthood%3A+A+Comprehensive+Guide%2C+4th+Edition-p-9781119490487</w:t>
            </w:r>
          </w:p>
        </w:tc>
      </w:tr>
      <w:tr w:rsidR="00A37DAA" w:rsidRPr="00EE40D8" w14:paraId="3BDFB0ED" w14:textId="77777777" w:rsidTr="008832CA">
        <w:tc>
          <w:tcPr>
            <w:cnfStyle w:val="001000000000" w:firstRow="0" w:lastRow="0" w:firstColumn="1" w:lastColumn="0" w:oddVBand="0" w:evenVBand="0" w:oddHBand="0" w:evenHBand="0" w:firstRowFirstColumn="0" w:firstRowLastColumn="0" w:lastRowFirstColumn="0" w:lastRowLastColumn="0"/>
            <w:tcW w:w="895" w:type="dxa"/>
          </w:tcPr>
          <w:p w14:paraId="3DE9918A" w14:textId="77777777" w:rsidR="00A37DAA" w:rsidRPr="00EE40D8" w:rsidRDefault="00A37DAA" w:rsidP="008832CA">
            <w:pPr>
              <w:jc w:val="left"/>
            </w:pPr>
            <w:r>
              <w:t>8</w:t>
            </w:r>
          </w:p>
        </w:tc>
        <w:tc>
          <w:tcPr>
            <w:tcW w:w="3780" w:type="dxa"/>
          </w:tcPr>
          <w:p w14:paraId="4481369F"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C194349"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Add up the cost of all materials in row </w:t>
            </w:r>
            <w:r>
              <w:rPr>
                <w:i/>
                <w:iCs/>
              </w:rPr>
              <w:t>7</w:t>
            </w:r>
            <w:r w:rsidRPr="00EE40D8">
              <w:rPr>
                <w:i/>
                <w:iCs/>
              </w:rPr>
              <w:t>.</w:t>
            </w:r>
          </w:p>
        </w:tc>
        <w:tc>
          <w:tcPr>
            <w:tcW w:w="4680" w:type="dxa"/>
          </w:tcPr>
          <w:p w14:paraId="603712F8"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$199.95</w:t>
            </w:r>
          </w:p>
        </w:tc>
      </w:tr>
      <w:tr w:rsidR="00A37DAA" w:rsidRPr="00EE40D8" w14:paraId="28BB3924" w14:textId="77777777" w:rsidTr="00883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933F1B" w14:textId="77777777" w:rsidR="00A37DAA" w:rsidRPr="00EE40D8" w:rsidRDefault="00A37DAA" w:rsidP="008832CA">
            <w:pPr>
              <w:jc w:val="left"/>
            </w:pPr>
            <w:r>
              <w:t>9</w:t>
            </w:r>
          </w:p>
        </w:tc>
        <w:tc>
          <w:tcPr>
            <w:tcW w:w="3780" w:type="dxa"/>
          </w:tcPr>
          <w:p w14:paraId="1EE89B78"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680" w:type="dxa"/>
          </w:tcPr>
          <w:p w14:paraId="5CA107F5"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t>$0</w:t>
            </w:r>
          </w:p>
        </w:tc>
      </w:tr>
      <w:tr w:rsidR="00A37DAA" w:rsidRPr="00EE40D8" w14:paraId="54078C8A" w14:textId="77777777" w:rsidTr="008832CA">
        <w:tc>
          <w:tcPr>
            <w:cnfStyle w:val="001000000000" w:firstRow="0" w:lastRow="0" w:firstColumn="1" w:lastColumn="0" w:oddVBand="0" w:evenVBand="0" w:oddHBand="0" w:evenHBand="0" w:firstRowFirstColumn="0" w:firstRowLastColumn="0" w:lastRowFirstColumn="0" w:lastRowLastColumn="0"/>
            <w:tcW w:w="895" w:type="dxa"/>
          </w:tcPr>
          <w:p w14:paraId="318BEC93" w14:textId="77777777" w:rsidR="00A37DAA" w:rsidRPr="00EE40D8" w:rsidRDefault="00A37DAA" w:rsidP="008832CA">
            <w:pPr>
              <w:jc w:val="left"/>
            </w:pPr>
            <w:r>
              <w:t>10</w:t>
            </w:r>
          </w:p>
        </w:tc>
        <w:tc>
          <w:tcPr>
            <w:tcW w:w="3780" w:type="dxa"/>
          </w:tcPr>
          <w:p w14:paraId="5FFF9CB7"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C2C0619"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680" w:type="dxa"/>
          </w:tcPr>
          <w:p w14:paraId="6FF2E351" w14:textId="77777777" w:rsidR="00A37DAA" w:rsidRPr="00EE40D8" w:rsidRDefault="00A37DAA" w:rsidP="008832CA">
            <w:pPr>
              <w:jc w:val="left"/>
              <w:cnfStyle w:val="000000000000" w:firstRow="0" w:lastRow="0" w:firstColumn="0" w:lastColumn="0" w:oddVBand="0" w:evenVBand="0" w:oddHBand="0" w:evenHBand="0" w:firstRowFirstColumn="0" w:firstRowLastColumn="0" w:lastRowFirstColumn="0" w:lastRowLastColumn="0"/>
            </w:pPr>
            <w:r>
              <w:t>$199.95</w:t>
            </w:r>
          </w:p>
        </w:tc>
      </w:tr>
      <w:tr w:rsidR="00A37DAA" w:rsidRPr="00EE40D8" w14:paraId="13ECECF6" w14:textId="77777777" w:rsidTr="003F05DD">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895" w:type="dxa"/>
          </w:tcPr>
          <w:p w14:paraId="40A77C8C" w14:textId="77777777" w:rsidR="00A37DAA" w:rsidRPr="00EE40D8" w:rsidRDefault="00A37DAA" w:rsidP="008832CA">
            <w:pPr>
              <w:jc w:val="left"/>
            </w:pPr>
            <w:r w:rsidRPr="00EE40D8">
              <w:t>1</w:t>
            </w:r>
            <w:r>
              <w:t>1</w:t>
            </w:r>
          </w:p>
        </w:tc>
        <w:tc>
          <w:tcPr>
            <w:tcW w:w="3780" w:type="dxa"/>
          </w:tcPr>
          <w:p w14:paraId="7461EEB5" w14:textId="77777777" w:rsidR="00A37DAA" w:rsidRPr="00EE40D8" w:rsidRDefault="00A37DAA" w:rsidP="008832CA">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6C0F8C83" w14:textId="77777777" w:rsidR="00A37DAA" w:rsidRPr="00EE40D8" w:rsidRDefault="00A37DAA" w:rsidP="003F05DD">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680" w:type="dxa"/>
          </w:tcPr>
          <w:p w14:paraId="2B8E7A0C" w14:textId="77777777" w:rsidR="00A37DAA" w:rsidRPr="00EE40D8" w:rsidRDefault="00A37DAA" w:rsidP="003F05DD">
            <w:pPr>
              <w:spacing w:after="0"/>
              <w:jc w:val="left"/>
              <w:cnfStyle w:val="000000100000" w:firstRow="0" w:lastRow="0" w:firstColumn="0" w:lastColumn="0" w:oddVBand="0" w:evenVBand="0" w:oddHBand="1" w:evenHBand="0" w:firstRowFirstColumn="0" w:firstRowLastColumn="0" w:lastRowFirstColumn="0" w:lastRowLastColumn="0"/>
            </w:pPr>
            <w:r>
              <w:t>$3,999.00</w:t>
            </w:r>
          </w:p>
        </w:tc>
      </w:tr>
    </w:tbl>
    <w:p w14:paraId="2DDDD639" w14:textId="526551AA" w:rsidR="00566366" w:rsidRDefault="00566366" w:rsidP="003F05DD">
      <w:pPr>
        <w:pStyle w:val="Heading1"/>
        <w:spacing w:before="480" w:after="240"/>
      </w:pPr>
      <w:r>
        <w:t>Narrative Section</w:t>
      </w:r>
    </w:p>
    <w:p w14:paraId="32701163" w14:textId="77777777" w:rsidR="00566366" w:rsidRDefault="00566366" w:rsidP="00566366">
      <w:pPr>
        <w:pStyle w:val="Heading2"/>
      </w:pPr>
      <w:r>
        <w:t>1. Project Goals</w:t>
      </w:r>
    </w:p>
    <w:p w14:paraId="23C0CC1C" w14:textId="77777777" w:rsidR="003353E1" w:rsidRDefault="003353E1" w:rsidP="003353E1">
      <w:pPr>
        <w:spacing w:after="0"/>
        <w:rPr>
          <w:i/>
          <w:iCs/>
        </w:rPr>
      </w:pPr>
    </w:p>
    <w:p w14:paraId="6AFE17BF" w14:textId="30E030E7" w:rsidR="003D3F05" w:rsidRPr="00E31A8D" w:rsidRDefault="003D3F05" w:rsidP="003D3F05">
      <w:r w:rsidRPr="00E31A8D">
        <w:t xml:space="preserve">The Higher Education Leadership and Practice (HELP) program is the first dissertation-based doctoral degree (EDD) at the University of North Georgia. Our three-year accelerated online program aligns theoretical coursework with the professional application of higher education practice and research, and </w:t>
      </w:r>
      <w:r w:rsidR="007C00F4" w:rsidRPr="00E31A8D">
        <w:t xml:space="preserve">it </w:t>
      </w:r>
      <w:r w:rsidRPr="00E31A8D">
        <w:t xml:space="preserve">is streamlined for the working adult learner. Our students are all employed full-time in higher education institutions while pursuing their degree, and </w:t>
      </w:r>
      <w:r w:rsidR="007C00F4" w:rsidRPr="00E31A8D">
        <w:t xml:space="preserve">they </w:t>
      </w:r>
      <w:r w:rsidRPr="00E31A8D">
        <w:t xml:space="preserve">are recognized as adult learners in that they have additional responsibilities to balance while being a student. Our students have partners, children, aging parents, </w:t>
      </w:r>
      <w:r w:rsidR="007C00F4" w:rsidRPr="00E31A8D">
        <w:t xml:space="preserve">as well as </w:t>
      </w:r>
      <w:r w:rsidRPr="00E31A8D">
        <w:t xml:space="preserve">active and established home and community expectations, and our program works diligently to recognize the challenges of adult learners while utilizing the multifaceted areas of their lives to help further develop them as higher education leaders. </w:t>
      </w:r>
    </w:p>
    <w:p w14:paraId="150F8977" w14:textId="49FE1627" w:rsidR="000C6FA8" w:rsidRPr="00E31A8D" w:rsidRDefault="00246D8A" w:rsidP="003D3F05">
      <w:pPr>
        <w:jc w:val="left"/>
      </w:pPr>
      <w:r w:rsidRPr="00E31A8D">
        <w:t>Our</w:t>
      </w:r>
      <w:r w:rsidR="003D3F05" w:rsidRPr="00E31A8D">
        <w:t xml:space="preserve"> </w:t>
      </w:r>
      <w:r w:rsidR="003D3F05" w:rsidRPr="00E31A8D">
        <w:rPr>
          <w:b/>
        </w:rPr>
        <w:t>goal</w:t>
      </w:r>
      <w:r w:rsidR="007C00F4" w:rsidRPr="00E31A8D">
        <w:rPr>
          <w:b/>
        </w:rPr>
        <w:t>s</w:t>
      </w:r>
      <w:r w:rsidR="003D3F05" w:rsidRPr="00E31A8D">
        <w:t xml:space="preserve"> for the Transformation Grant project </w:t>
      </w:r>
      <w:r w:rsidR="007C00F4" w:rsidRPr="00E31A8D">
        <w:t xml:space="preserve">are </w:t>
      </w:r>
      <w:r w:rsidR="00743F82" w:rsidRPr="00E31A8D">
        <w:t>fourfold</w:t>
      </w:r>
      <w:r w:rsidRPr="00E31A8D">
        <w:t>.</w:t>
      </w:r>
      <w:r w:rsidR="007C00F4" w:rsidRPr="00E31A8D">
        <w:t xml:space="preserve"> </w:t>
      </w:r>
    </w:p>
    <w:p w14:paraId="1BC77F96" w14:textId="74458E9C" w:rsidR="00246D8A" w:rsidRPr="00E31A8D" w:rsidRDefault="000C6FA8" w:rsidP="003D3F05">
      <w:pPr>
        <w:jc w:val="left"/>
      </w:pPr>
      <w:r w:rsidRPr="00E31A8D">
        <w:rPr>
          <w:b/>
          <w:bCs/>
        </w:rPr>
        <w:t>Goal 1</w:t>
      </w:r>
      <w:r w:rsidRPr="00E31A8D">
        <w:t xml:space="preserve"> is</w:t>
      </w:r>
      <w:r w:rsidR="007C00F4" w:rsidRPr="00E31A8D">
        <w:t xml:space="preserve"> our student savings goal</w:t>
      </w:r>
      <w:r w:rsidRPr="00E31A8D">
        <w:t>. We will</w:t>
      </w:r>
      <w:r w:rsidR="007C00F4" w:rsidRPr="00E31A8D">
        <w:t xml:space="preserve"> create a curriculum of fully no-cost or low-cost courses by the end of </w:t>
      </w:r>
      <w:r w:rsidR="002B6173">
        <w:t>fall</w:t>
      </w:r>
      <w:r w:rsidR="007C00F4" w:rsidRPr="00E31A8D">
        <w:t xml:space="preserve"> 2022 through </w:t>
      </w:r>
      <w:r w:rsidR="003D3F05" w:rsidRPr="00E31A8D">
        <w:t xml:space="preserve">the adoption of materials available </w:t>
      </w:r>
      <w:r w:rsidR="007C00F4" w:rsidRPr="00E31A8D">
        <w:t>in our</w:t>
      </w:r>
      <w:r w:rsidR="003D3F05" w:rsidRPr="00E31A8D">
        <w:t xml:space="preserve"> GALILEO and USG librar</w:t>
      </w:r>
      <w:r w:rsidR="007C00F4" w:rsidRPr="00E31A8D">
        <w:t>y systems</w:t>
      </w:r>
      <w:r w:rsidR="003D3F05" w:rsidRPr="00E31A8D">
        <w:t>. Goal attainment would provide significant savings to students regarding the purchase of course materials</w:t>
      </w:r>
      <w:r w:rsidR="00AC00F2">
        <w:t xml:space="preserve">. Since our students are </w:t>
      </w:r>
      <w:r w:rsidR="003D3F05" w:rsidRPr="00E31A8D">
        <w:t>adult learners</w:t>
      </w:r>
      <w:r w:rsidR="00AC00F2">
        <w:t xml:space="preserve">, they typically have fewer </w:t>
      </w:r>
      <w:r w:rsidR="003D3F05" w:rsidRPr="00E31A8D">
        <w:t xml:space="preserve">opportunities for </w:t>
      </w:r>
      <w:r w:rsidR="00AC00F2">
        <w:t>financial</w:t>
      </w:r>
      <w:r w:rsidR="003D3F05" w:rsidRPr="00E31A8D">
        <w:t xml:space="preserve"> support</w:t>
      </w:r>
      <w:r w:rsidR="00AC00F2">
        <w:t>, and these savings would be especially helpful.</w:t>
      </w:r>
    </w:p>
    <w:p w14:paraId="395A32A3" w14:textId="07A8BCD7" w:rsidR="00BD19B4" w:rsidRPr="00E31A8D" w:rsidRDefault="00BD19B4" w:rsidP="003D3F05">
      <w:pPr>
        <w:jc w:val="left"/>
      </w:pPr>
      <w:r w:rsidRPr="00E31A8D">
        <w:rPr>
          <w:b/>
          <w:bCs/>
        </w:rPr>
        <w:t>Goal 2</w:t>
      </w:r>
      <w:r w:rsidRPr="00E31A8D">
        <w:t xml:space="preserve"> is to create new materials and make use of the articles, chapters, and books our faculty and students are publishing to 1) establish an identity for our young program, 2) demonstrate how class writing assignments can lead to public scholarship, and 3) establish feedback loops and networks between current students and </w:t>
      </w:r>
      <w:r w:rsidR="00AC00F2" w:rsidRPr="00E31A8D">
        <w:t>newly graduated</w:t>
      </w:r>
      <w:r w:rsidRPr="00E31A8D">
        <w:t xml:space="preserve"> alumni. </w:t>
      </w:r>
      <w:r w:rsidR="00C0289F" w:rsidRPr="00E31A8D">
        <w:t xml:space="preserve">We also want </w:t>
      </w:r>
      <w:r w:rsidR="00AC00F2" w:rsidRPr="00E31A8D">
        <w:t>to ensure</w:t>
      </w:r>
      <w:r w:rsidR="00C0289F" w:rsidRPr="00E31A8D">
        <w:t xml:space="preserve"> that our pedagogical practices are oriented towards skill development, peer support, and the cultivation of </w:t>
      </w:r>
      <w:r w:rsidR="00AC00F2">
        <w:t xml:space="preserve">a learning </w:t>
      </w:r>
      <w:r w:rsidR="00C0289F" w:rsidRPr="00E31A8D">
        <w:t xml:space="preserve">community. This goal oriented towards pedagogical transformation is quite important. We </w:t>
      </w:r>
      <w:r w:rsidR="00AC00F2">
        <w:t xml:space="preserve">truly </w:t>
      </w:r>
      <w:r w:rsidR="00C0289F" w:rsidRPr="00E31A8D">
        <w:t>want students to view our program as a lifelong resource to which they can contribute their expertise and rely upon for professional networking and lifelong learning.</w:t>
      </w:r>
    </w:p>
    <w:p w14:paraId="3245D7DF" w14:textId="724BDC1D" w:rsidR="00C0289F" w:rsidRPr="00E31A8D" w:rsidRDefault="00BD19B4" w:rsidP="003D3F05">
      <w:pPr>
        <w:jc w:val="left"/>
      </w:pPr>
      <w:r w:rsidRPr="00E31A8D">
        <w:rPr>
          <w:b/>
          <w:bCs/>
        </w:rPr>
        <w:t>Goal 3</w:t>
      </w:r>
      <w:r w:rsidR="00FF39AE" w:rsidRPr="00E31A8D">
        <w:t xml:space="preserve"> </w:t>
      </w:r>
      <w:r w:rsidR="003D3F05" w:rsidRPr="00E31A8D">
        <w:t xml:space="preserve">is to improve the overall diversity </w:t>
      </w:r>
      <w:r w:rsidR="00743F82" w:rsidRPr="00E31A8D">
        <w:t xml:space="preserve">and impact </w:t>
      </w:r>
      <w:r w:rsidR="003D3F05" w:rsidRPr="00E31A8D">
        <w:t xml:space="preserve">of </w:t>
      </w:r>
      <w:r w:rsidR="00246D8A" w:rsidRPr="00E31A8D">
        <w:t xml:space="preserve">our program’s </w:t>
      </w:r>
      <w:r w:rsidR="003D3F05" w:rsidRPr="00E31A8D">
        <w:t xml:space="preserve">course content. Through the use of open-education resources, instructors can utilize a </w:t>
      </w:r>
      <w:r w:rsidR="002B633C" w:rsidRPr="00E31A8D">
        <w:t>greater</w:t>
      </w:r>
      <w:r w:rsidR="003D3F05" w:rsidRPr="00E31A8D">
        <w:t xml:space="preserve"> diversity of readings, materials from a wider array of applicable fields, and multiple types of content (book chapters, articles, policy briefs, etc.) to more distinctly meet </w:t>
      </w:r>
      <w:r w:rsidR="00246D8A" w:rsidRPr="00E31A8D">
        <w:t>different</w:t>
      </w:r>
      <w:r w:rsidR="003D3F05" w:rsidRPr="00E31A8D">
        <w:t xml:space="preserve"> course and module objectives and outcomes. </w:t>
      </w:r>
      <w:r w:rsidR="00246D8A" w:rsidRPr="00E31A8D">
        <w:t>This is particularly important for a multidisciplinary field like higher education, which draws upon materials from psychology, economics, sociology, anthropology, and other social sciences for a greater understanding of complex policies</w:t>
      </w:r>
      <w:r w:rsidR="00E87D51" w:rsidRPr="00E31A8D">
        <w:t xml:space="preserve">, </w:t>
      </w:r>
      <w:r w:rsidR="00246D8A" w:rsidRPr="00E31A8D">
        <w:t>institutional dynamic</w:t>
      </w:r>
      <w:r w:rsidR="00E87D51" w:rsidRPr="00E31A8D">
        <w:t>s, and research methods.</w:t>
      </w:r>
      <w:r w:rsidR="000C6FA8" w:rsidRPr="00E31A8D">
        <w:t xml:space="preserve"> </w:t>
      </w:r>
    </w:p>
    <w:p w14:paraId="0B79EFD6" w14:textId="6DC0FECD" w:rsidR="00246D8A" w:rsidRPr="00E31A8D" w:rsidRDefault="00C0289F" w:rsidP="00575FD8">
      <w:pPr>
        <w:spacing w:after="240"/>
        <w:jc w:val="left"/>
      </w:pPr>
      <w:r w:rsidRPr="00E31A8D">
        <w:rPr>
          <w:b/>
          <w:bCs/>
        </w:rPr>
        <w:t>Goal 4</w:t>
      </w:r>
      <w:r w:rsidRPr="00E31A8D">
        <w:t xml:space="preserve"> is to improve the overall student satisfaction</w:t>
      </w:r>
      <w:r w:rsidR="007A7A30" w:rsidRPr="00E31A8D">
        <w:t xml:space="preserve">, engagement, and active learning </w:t>
      </w:r>
      <w:r w:rsidRPr="00E31A8D">
        <w:t>with the new course content and materials.</w:t>
      </w:r>
      <w:r w:rsidR="00A2541D" w:rsidRPr="00E31A8D">
        <w:t xml:space="preserve"> Doctoral coursework should provide students with an opportunity to identify areas of personal interest, engage in original research, and demonstrate mature critical thinking skills on complex topics that rarely have easily identifiable “right” or “wrong” answers. Therefore, we would like our new course materials to move away from a “transmission of knowledge” mindset and embrace greater discussion, inquiry, and creativity by incorporating multiple readings that approach </w:t>
      </w:r>
      <w:r w:rsidR="00162EBA" w:rsidRPr="00E31A8D">
        <w:t>provocative and difficult</w:t>
      </w:r>
      <w:r w:rsidR="001A2E34" w:rsidRPr="00E31A8D">
        <w:t xml:space="preserve"> </w:t>
      </w:r>
      <w:r w:rsidR="00A2541D" w:rsidRPr="00E31A8D">
        <w:t>topics</w:t>
      </w:r>
      <w:r w:rsidR="001A2E34" w:rsidRPr="00E31A8D">
        <w:t xml:space="preserve"> in higher education</w:t>
      </w:r>
      <w:r w:rsidR="00A2541D" w:rsidRPr="00E31A8D">
        <w:t xml:space="preserve"> from a variety of perspectives. We believe these changes will result in greater student satisfaction, engagement, and active learning.</w:t>
      </w:r>
    </w:p>
    <w:p w14:paraId="16D84FD6" w14:textId="77777777" w:rsidR="00566366" w:rsidRDefault="00566366" w:rsidP="00566366">
      <w:pPr>
        <w:pStyle w:val="Heading2"/>
      </w:pPr>
      <w:r>
        <w:t>2. Statement of Transformation</w:t>
      </w:r>
    </w:p>
    <w:p w14:paraId="772B0B97" w14:textId="77777777" w:rsidR="00FC48BC" w:rsidRDefault="00FC48BC" w:rsidP="00FC48BC">
      <w:pPr>
        <w:spacing w:after="0"/>
        <w:jc w:val="left"/>
        <w:rPr>
          <w:i/>
        </w:rPr>
      </w:pPr>
    </w:p>
    <w:p w14:paraId="12BDCF1F" w14:textId="3FFA0F55" w:rsidR="003D3F05" w:rsidRPr="00832B5D" w:rsidRDefault="003D3F05" w:rsidP="00743F82">
      <w:pPr>
        <w:jc w:val="left"/>
      </w:pPr>
      <w:r w:rsidRPr="00832B5D">
        <w:t xml:space="preserve">The HELP program is a 60-hour doctoral degree program which consists of 15 hours of dissertation research and 45 hours of core coursework. Each year, a cohort of 20 students are admitted to the program. </w:t>
      </w:r>
      <w:r w:rsidR="009443B4" w:rsidRPr="00832B5D">
        <w:t>All s</w:t>
      </w:r>
      <w:r w:rsidRPr="00832B5D">
        <w:t xml:space="preserve">tudents </w:t>
      </w:r>
      <w:r w:rsidR="009443B4" w:rsidRPr="00832B5D">
        <w:t>in</w:t>
      </w:r>
      <w:r w:rsidRPr="00832B5D">
        <w:t xml:space="preserve"> the HELP program are non-traditional adult learner</w:t>
      </w:r>
      <w:r w:rsidR="00D22B21" w:rsidRPr="00832B5D">
        <w:t>s.  They a</w:t>
      </w:r>
      <w:r w:rsidRPr="00832B5D">
        <w:t>re all currently employed full-time at an institution of higher education, most within the USG system</w:t>
      </w:r>
      <w:r w:rsidR="00D22B21" w:rsidRPr="00832B5D">
        <w:t xml:space="preserve">, </w:t>
      </w:r>
      <w:r w:rsidRPr="00832B5D">
        <w:t xml:space="preserve">and are balancing multiple roles and responsibilities at work and home. </w:t>
      </w:r>
      <w:r w:rsidR="00D22B21" w:rsidRPr="00832B5D">
        <w:t xml:space="preserve">The program also has a significant number of first-generation college students who </w:t>
      </w:r>
      <w:r w:rsidR="00742252" w:rsidRPr="00832B5D">
        <w:t xml:space="preserve">either </w:t>
      </w:r>
      <w:r w:rsidR="00D22B21" w:rsidRPr="00832B5D">
        <w:t>rely on the University System of Georgia’s (USG) Tuition Assistance Program (TAP)</w:t>
      </w:r>
      <w:r w:rsidR="004A7A4B" w:rsidRPr="00832B5D">
        <w:t xml:space="preserve"> to attend </w:t>
      </w:r>
      <w:r w:rsidR="009443B4" w:rsidRPr="00832B5D">
        <w:t xml:space="preserve">UNG </w:t>
      </w:r>
      <w:r w:rsidR="004A7A4B" w:rsidRPr="00832B5D">
        <w:t xml:space="preserve">for free - </w:t>
      </w:r>
      <w:r w:rsidR="00D22B21" w:rsidRPr="00832B5D">
        <w:t>or our relatively low tuition costs at approximately $2,500 per semester</w:t>
      </w:r>
      <w:r w:rsidR="00742252" w:rsidRPr="00832B5D">
        <w:t xml:space="preserve"> for in-state and out-of-state students</w:t>
      </w:r>
      <w:r w:rsidR="00D22B21" w:rsidRPr="00832B5D">
        <w:t>.</w:t>
      </w:r>
    </w:p>
    <w:p w14:paraId="16BF9688" w14:textId="695C0BFE" w:rsidR="003D3F05" w:rsidRPr="00832B5D" w:rsidRDefault="00742252" w:rsidP="00743F82">
      <w:pPr>
        <w:jc w:val="left"/>
      </w:pPr>
      <w:r w:rsidRPr="00832B5D">
        <w:t>Due to our</w:t>
      </w:r>
      <w:r w:rsidRPr="00D25318">
        <w:t xml:space="preserve"> commitment </w:t>
      </w:r>
      <w:r w:rsidRPr="00832B5D">
        <w:t>to providing access to a high-quality, low-cost doctoral education, t</w:t>
      </w:r>
      <w:r w:rsidR="003D3F05" w:rsidRPr="00832B5D">
        <w:t xml:space="preserve">he HELP program has </w:t>
      </w:r>
      <w:r w:rsidR="00986EAB" w:rsidRPr="00832B5D">
        <w:t xml:space="preserve">a couple </w:t>
      </w:r>
      <w:r w:rsidR="00CF70E1" w:rsidRPr="00832B5D">
        <w:t>of</w:t>
      </w:r>
      <w:r w:rsidR="003D3F05" w:rsidRPr="00832B5D">
        <w:t xml:space="preserve"> no-cost or low-cost courses</w:t>
      </w:r>
      <w:r w:rsidR="00986EAB" w:rsidRPr="00832B5D">
        <w:t>, largely because graduate dissertation work is often conducted through one-on-one seminars with advisors</w:t>
      </w:r>
      <w:r w:rsidR="00CF70E1" w:rsidRPr="00832B5D">
        <w:t>. H</w:t>
      </w:r>
      <w:r w:rsidR="003D3F05" w:rsidRPr="00832B5D">
        <w:t>owever</w:t>
      </w:r>
      <w:r w:rsidR="006F7BD7" w:rsidRPr="00832B5D">
        <w:t>,</w:t>
      </w:r>
      <w:r w:rsidR="003D3F05" w:rsidRPr="00832B5D">
        <w:t xml:space="preserve"> </w:t>
      </w:r>
      <w:r w:rsidR="00727BC4" w:rsidRPr="00832B5D">
        <w:t>several</w:t>
      </w:r>
      <w:r w:rsidR="003D3F05" w:rsidRPr="00832B5D">
        <w:t xml:space="preserve"> of the original syllabi</w:t>
      </w:r>
      <w:r w:rsidR="00546DA5" w:rsidRPr="00832B5D">
        <w:t xml:space="preserve"> </w:t>
      </w:r>
      <w:r w:rsidR="003D3F05" w:rsidRPr="00832B5D">
        <w:t xml:space="preserve">still require materials </w:t>
      </w:r>
      <w:r w:rsidR="009443B4" w:rsidRPr="00832B5D">
        <w:t>that cost more than</w:t>
      </w:r>
      <w:r w:rsidR="003D3F05" w:rsidRPr="00832B5D">
        <w:t xml:space="preserve"> $</w:t>
      </w:r>
      <w:r w:rsidR="0014534C" w:rsidRPr="00832B5D">
        <w:t>8</w:t>
      </w:r>
      <w:r w:rsidR="003D3F05" w:rsidRPr="00832B5D">
        <w:t xml:space="preserve">0 per course. </w:t>
      </w:r>
      <w:r w:rsidR="00727BC4" w:rsidRPr="00832B5D">
        <w:t xml:space="preserve">This grant would </w:t>
      </w:r>
      <w:r w:rsidR="00D1729B" w:rsidRPr="00832B5D">
        <w:t xml:space="preserve">have tremendous impact, as it would </w:t>
      </w:r>
      <w:r w:rsidR="00727BC4" w:rsidRPr="00832B5D">
        <w:t>allow the program to transform</w:t>
      </w:r>
      <w:r w:rsidR="00155729" w:rsidRPr="00832B5D">
        <w:t xml:space="preserve"> the course materials for</w:t>
      </w:r>
      <w:r w:rsidR="00727BC4" w:rsidRPr="00832B5D">
        <w:t xml:space="preserve"> </w:t>
      </w:r>
      <w:r w:rsidR="00546DA5" w:rsidRPr="00832B5D">
        <w:t>nearly half</w:t>
      </w:r>
      <w:r w:rsidR="00727BC4" w:rsidRPr="00832B5D">
        <w:t xml:space="preserve"> </w:t>
      </w:r>
      <w:r w:rsidR="00546DA5" w:rsidRPr="00832B5D">
        <w:t xml:space="preserve">(six courses) </w:t>
      </w:r>
      <w:r w:rsidR="00727BC4" w:rsidRPr="00832B5D">
        <w:t xml:space="preserve">of the entire </w:t>
      </w:r>
      <w:r w:rsidR="00155729" w:rsidRPr="00832B5D">
        <w:t xml:space="preserve">HELP </w:t>
      </w:r>
      <w:r w:rsidR="00546DA5" w:rsidRPr="00832B5D">
        <w:t xml:space="preserve">core </w:t>
      </w:r>
      <w:r w:rsidR="00727BC4" w:rsidRPr="00832B5D">
        <w:t xml:space="preserve">curriculum to </w:t>
      </w:r>
      <w:r w:rsidR="000F4A3B" w:rsidRPr="00832B5D">
        <w:t xml:space="preserve">an </w:t>
      </w:r>
      <w:r w:rsidR="00155729" w:rsidRPr="00832B5D">
        <w:t>affordable learning</w:t>
      </w:r>
      <w:r w:rsidR="000F4A3B" w:rsidRPr="00832B5D">
        <w:t xml:space="preserve"> model</w:t>
      </w:r>
      <w:r w:rsidR="00155729" w:rsidRPr="00832B5D">
        <w:t>.</w:t>
      </w:r>
    </w:p>
    <w:p w14:paraId="53012B49" w14:textId="32A8BE9A" w:rsidR="00763993" w:rsidRPr="00832B5D" w:rsidRDefault="00763993" w:rsidP="00743F82">
      <w:pPr>
        <w:jc w:val="left"/>
      </w:pPr>
      <w:r w:rsidRPr="00832B5D">
        <w:t>Much attention is rightfully paid to the financial challenges that undergraduate students face in attaining a college degree, particularly since federal student loan debt has risen from $250 billion to more than $1.5 trillion over the past sixteen years (Looney</w:t>
      </w:r>
      <w:r w:rsidR="00715C66">
        <w:t xml:space="preserve"> et al.</w:t>
      </w:r>
      <w:r w:rsidRPr="00832B5D">
        <w:t xml:space="preserve">, 2020). However, it is less </w:t>
      </w:r>
      <w:r w:rsidR="000B5CBA" w:rsidRPr="00832B5D">
        <w:t xml:space="preserve">widely </w:t>
      </w:r>
      <w:r w:rsidR="00BB7C3B" w:rsidRPr="00832B5D">
        <w:t>recognized</w:t>
      </w:r>
      <w:r w:rsidRPr="00832B5D">
        <w:t xml:space="preserve"> that graduate students are responsible for 40% of all student loans issued every year, even though they constitute only 15% of all students enrolled in higher education (Miller, 2020). </w:t>
      </w:r>
      <w:r w:rsidR="00BB7C3B" w:rsidRPr="00832B5D">
        <w:t xml:space="preserve">Two factors explain </w:t>
      </w:r>
      <w:r w:rsidRPr="00832B5D">
        <w:t xml:space="preserve">why graduate students </w:t>
      </w:r>
      <w:r w:rsidR="00D57189" w:rsidRPr="00832B5D">
        <w:t xml:space="preserve">are responsible for such a disproportionate share of student loan debt: 1) the </w:t>
      </w:r>
      <w:r w:rsidR="00BB7C3B" w:rsidRPr="00832B5D">
        <w:t xml:space="preserve">widespread </w:t>
      </w:r>
      <w:r w:rsidR="00D57189" w:rsidRPr="00832B5D">
        <w:t>desire for graduate credentials in a highly-competitive labor market (</w:t>
      </w:r>
      <w:r w:rsidR="00C1000C" w:rsidRPr="00832B5D">
        <w:t>Cottom, 2017</w:t>
      </w:r>
      <w:r w:rsidR="00D57189" w:rsidRPr="00832B5D">
        <w:t xml:space="preserve">) and 2) the rise of for-profit education to meet demand, particularly from non-traditional students who work full-time jobs and need the flexibility that an online education can provide (Gold, 2019). Consequently, student debt at for-profit institutions has risen precipitously since the 2016-17 academic year, and it has mostly impacted non-traditional learners who are trying to improve their skills and professional career outcomes through graduate credentials (Shireman &amp; Miller, 2020). As stated by Gardner </w:t>
      </w:r>
      <w:r w:rsidR="00715C66">
        <w:t>and</w:t>
      </w:r>
      <w:r w:rsidR="00D57189" w:rsidRPr="00832B5D">
        <w:t xml:space="preserve"> Holley (2011)</w:t>
      </w:r>
      <w:r w:rsidR="005C533E" w:rsidRPr="00832B5D">
        <w:t xml:space="preserve"> in a qualitative study of </w:t>
      </w:r>
      <w:r w:rsidR="00D57189" w:rsidRPr="00832B5D">
        <w:t xml:space="preserve">first-generation students in doctoral </w:t>
      </w:r>
      <w:r w:rsidR="005C533E" w:rsidRPr="00832B5D">
        <w:t xml:space="preserve">programs “[have] faith that the attainment of the doctoral degree would eventually mitigate [their] financial concerns, as they expected their professional careers would bring financial stability to their lives” (p. 87). Unfortunately, what Gardner </w:t>
      </w:r>
      <w:r w:rsidR="00A23EF2">
        <w:t>and</w:t>
      </w:r>
      <w:r w:rsidR="005C533E" w:rsidRPr="00832B5D">
        <w:t xml:space="preserve"> Holley found, as well as numerous subsequent researchers (e.g., Belasco, et al., 2014; Doran et al., 2016; </w:t>
      </w:r>
      <w:proofErr w:type="spellStart"/>
      <w:r w:rsidR="005C533E" w:rsidRPr="00832B5D">
        <w:t>Pabian</w:t>
      </w:r>
      <w:proofErr w:type="spellEnd"/>
      <w:r w:rsidR="005C533E" w:rsidRPr="00832B5D">
        <w:t xml:space="preserve"> et al.</w:t>
      </w:r>
      <w:r w:rsidR="00715C66">
        <w:t>,</w:t>
      </w:r>
      <w:r w:rsidR="005C533E" w:rsidRPr="00832B5D">
        <w:t xml:space="preserve"> 2018)</w:t>
      </w:r>
      <w:r w:rsidR="00BB7C3B" w:rsidRPr="00832B5D">
        <w:t>,</w:t>
      </w:r>
      <w:r w:rsidR="005C533E" w:rsidRPr="00832B5D">
        <w:t xml:space="preserve"> is that high levels of graduate student borrowing not only often restricts career prospects, but it frequently compels students to leave masters and doctoral programs before they have attained their desired credential.</w:t>
      </w:r>
    </w:p>
    <w:p w14:paraId="7167EE31" w14:textId="5381771A" w:rsidR="00855EC7" w:rsidRPr="00832B5D" w:rsidRDefault="00992656" w:rsidP="00743F82">
      <w:pPr>
        <w:jc w:val="left"/>
      </w:pPr>
      <w:r w:rsidRPr="00832B5D">
        <w:t xml:space="preserve">Our program meets the needs of non-traditional students in that it is </w:t>
      </w:r>
      <w:r w:rsidR="00855EC7" w:rsidRPr="00832B5D">
        <w:t xml:space="preserve">fully-online </w:t>
      </w:r>
      <w:r w:rsidRPr="00832B5D">
        <w:t xml:space="preserve">and </w:t>
      </w:r>
      <w:r w:rsidR="00D47304" w:rsidRPr="00832B5D">
        <w:t>our tuition expenses are much more affordable than those of private and for-profit institutions</w:t>
      </w:r>
      <w:r w:rsidRPr="00832B5D">
        <w:t xml:space="preserve">.  We are also proud that </w:t>
      </w:r>
      <w:r w:rsidR="00855EC7" w:rsidRPr="00832B5D">
        <w:t>our program</w:t>
      </w:r>
      <w:r w:rsidRPr="00832B5D">
        <w:t xml:space="preserve"> can help students, especially from non-traditional</w:t>
      </w:r>
      <w:r w:rsidR="00222DE7">
        <w:t xml:space="preserve"> </w:t>
      </w:r>
      <w:r w:rsidRPr="00832B5D">
        <w:t xml:space="preserve">backgrounds, transcend social stratification </w:t>
      </w:r>
      <w:r w:rsidR="00855EC7" w:rsidRPr="00832B5D">
        <w:t>through the</w:t>
      </w:r>
      <w:r w:rsidRPr="00832B5D">
        <w:t xml:space="preserve"> attai</w:t>
      </w:r>
      <w:r w:rsidR="00855EC7" w:rsidRPr="00832B5D">
        <w:t>nment of</w:t>
      </w:r>
      <w:r w:rsidRPr="00832B5D">
        <w:t xml:space="preserve"> a recognized doctoral degree from an institution that is part of the University System of Georgia. </w:t>
      </w:r>
      <w:r w:rsidR="00855EC7" w:rsidRPr="00832B5D">
        <w:t>We believe that true change in higher education can only occur when our administrators</w:t>
      </w:r>
      <w:r w:rsidR="006335A2" w:rsidRPr="00832B5D">
        <w:t xml:space="preserve">, professors, and academic staff </w:t>
      </w:r>
      <w:r w:rsidR="00855EC7" w:rsidRPr="00832B5D">
        <w:t xml:space="preserve">represent the diversity </w:t>
      </w:r>
      <w:r w:rsidR="006335A2" w:rsidRPr="00832B5D">
        <w:t>of</w:t>
      </w:r>
      <w:r w:rsidR="00855EC7" w:rsidRPr="00832B5D">
        <w:t xml:space="preserve"> our student populations.</w:t>
      </w:r>
    </w:p>
    <w:p w14:paraId="17025D87" w14:textId="45ACE33A" w:rsidR="003D3F05" w:rsidRPr="00832B5D" w:rsidRDefault="00992656" w:rsidP="00743F82">
      <w:pPr>
        <w:jc w:val="left"/>
      </w:pPr>
      <w:r w:rsidRPr="00832B5D">
        <w:t xml:space="preserve">Nevertheless, we feel that there is still room for improvement. </w:t>
      </w:r>
      <w:r w:rsidR="00763993" w:rsidRPr="00832B5D">
        <w:t>Our</w:t>
      </w:r>
      <w:r w:rsidR="003D3F05" w:rsidRPr="00832B5D">
        <w:t xml:space="preserve"> project</w:t>
      </w:r>
      <w:r w:rsidR="00763993" w:rsidRPr="00832B5D">
        <w:t>, facilitated by a</w:t>
      </w:r>
      <w:r w:rsidR="00D57189" w:rsidRPr="00832B5D">
        <w:t>n</w:t>
      </w:r>
      <w:r w:rsidR="00763993" w:rsidRPr="00832B5D">
        <w:t xml:space="preserve"> Affordable Learning Georgia Transformation grant,</w:t>
      </w:r>
      <w:r w:rsidR="003D3F05" w:rsidRPr="00832B5D">
        <w:t xml:space="preserve"> </w:t>
      </w:r>
      <w:r w:rsidR="00197123" w:rsidRPr="00832B5D">
        <w:t>w</w:t>
      </w:r>
      <w:r w:rsidR="00763993" w:rsidRPr="00832B5D">
        <w:t>ould</w:t>
      </w:r>
      <w:r w:rsidR="003D3F05" w:rsidRPr="00832B5D">
        <w:t xml:space="preserve"> </w:t>
      </w:r>
      <w:r w:rsidR="000610EF" w:rsidRPr="00832B5D">
        <w:t xml:space="preserve">make the course materials for </w:t>
      </w:r>
      <w:r w:rsidR="00480F06">
        <w:t>four</w:t>
      </w:r>
      <w:r w:rsidR="000610EF" w:rsidRPr="00832B5D">
        <w:t xml:space="preserve"> </w:t>
      </w:r>
      <w:r w:rsidR="003A6196" w:rsidRPr="00832B5D">
        <w:t xml:space="preserve">core </w:t>
      </w:r>
      <w:r w:rsidR="000610EF" w:rsidRPr="00832B5D">
        <w:t>classes completely free</w:t>
      </w:r>
      <w:r w:rsidR="003A6196" w:rsidRPr="00832B5D">
        <w:t xml:space="preserve">; the remaining </w:t>
      </w:r>
      <w:r w:rsidR="00480F06">
        <w:t xml:space="preserve">two </w:t>
      </w:r>
      <w:r w:rsidR="003A6196" w:rsidRPr="00832B5D">
        <w:t>class</w:t>
      </w:r>
      <w:r w:rsidR="00480F06">
        <w:t>es</w:t>
      </w:r>
      <w:r w:rsidR="003A6196" w:rsidRPr="00832B5D">
        <w:t xml:space="preserve"> would</w:t>
      </w:r>
      <w:r w:rsidR="000610EF" w:rsidRPr="00832B5D">
        <w:t xml:space="preserve"> have an</w:t>
      </w:r>
      <w:r w:rsidR="009443B4" w:rsidRPr="00832B5D">
        <w:t xml:space="preserve"> affordable</w:t>
      </w:r>
      <w:r w:rsidR="000610EF" w:rsidRPr="00832B5D">
        <w:t xml:space="preserve"> expense below the $40 threshold.</w:t>
      </w:r>
      <w:r w:rsidR="003D3F05" w:rsidRPr="00832B5D">
        <w:t xml:space="preserve"> </w:t>
      </w:r>
      <w:r w:rsidR="009443B4" w:rsidRPr="00832B5D">
        <w:t xml:space="preserve">All </w:t>
      </w:r>
      <w:r w:rsidR="00FE634D" w:rsidRPr="00832B5D">
        <w:t>six</w:t>
      </w:r>
      <w:r w:rsidR="003D3F05" w:rsidRPr="00832B5D">
        <w:t xml:space="preserve"> HELP courses </w:t>
      </w:r>
      <w:r w:rsidR="009443B4" w:rsidRPr="00832B5D">
        <w:t>under the transformation grant will adopt</w:t>
      </w:r>
      <w:r w:rsidR="003D3F05" w:rsidRPr="00832B5D">
        <w:t xml:space="preserve"> open educational resources.</w:t>
      </w:r>
      <w:r w:rsidR="00763993" w:rsidRPr="00832B5D">
        <w:t xml:space="preserve"> </w:t>
      </w:r>
      <w:r w:rsidR="003D3F05" w:rsidRPr="00E81707">
        <w:rPr>
          <w:bCs/>
        </w:rPr>
        <w:t>Drs. Lanford and Adams are currently the only full-time faculty within the program and are committed to the University System of Georgia’s implementation of low or no-cost materials to further support the</w:t>
      </w:r>
      <w:r w:rsidR="00E81707">
        <w:rPr>
          <w:bCs/>
        </w:rPr>
        <w:t>ir students</w:t>
      </w:r>
      <w:r w:rsidR="003D3F05" w:rsidRPr="00E81707">
        <w:rPr>
          <w:bCs/>
        </w:rPr>
        <w:t xml:space="preserve">. </w:t>
      </w:r>
      <w:r w:rsidR="003D3F05" w:rsidRPr="00832B5D">
        <w:t xml:space="preserve">They have developed all course content and currently teach the majority of the courses.  </w:t>
      </w:r>
    </w:p>
    <w:p w14:paraId="14AECDAA" w14:textId="5769A4D7" w:rsidR="000B5CBA" w:rsidRPr="00832B5D" w:rsidRDefault="000B5CBA" w:rsidP="00743F82">
      <w:pPr>
        <w:jc w:val="left"/>
        <w:rPr>
          <w:b/>
          <w:bCs/>
        </w:rPr>
      </w:pPr>
      <w:r w:rsidRPr="00832B5D">
        <w:rPr>
          <w:b/>
          <w:bCs/>
        </w:rPr>
        <w:t>References</w:t>
      </w:r>
    </w:p>
    <w:p w14:paraId="0AE5B695" w14:textId="577D290B" w:rsidR="000B5CBA" w:rsidRPr="00832B5D" w:rsidRDefault="000B5CBA" w:rsidP="00832B5D">
      <w:pPr>
        <w:ind w:left="360" w:hanging="360"/>
        <w:jc w:val="left"/>
      </w:pPr>
      <w:r w:rsidRPr="00832B5D">
        <w:t xml:space="preserve">Belasco, A. S., </w:t>
      </w:r>
      <w:proofErr w:type="spellStart"/>
      <w:r w:rsidRPr="00832B5D">
        <w:t>Trivette</w:t>
      </w:r>
      <w:proofErr w:type="spellEnd"/>
      <w:r w:rsidRPr="00832B5D">
        <w:t xml:space="preserve">, M. J., &amp; Webber, K. L. (2014). Advanced degrees of debt: Analyzing the patterns and determinants of graduate student borrowing. </w:t>
      </w:r>
      <w:r w:rsidRPr="00832B5D">
        <w:rPr>
          <w:i/>
          <w:iCs/>
        </w:rPr>
        <w:t>Review of Higher Education, 37</w:t>
      </w:r>
      <w:r w:rsidRPr="00832B5D">
        <w:t>(4), 469-497.</w:t>
      </w:r>
      <w:r w:rsidR="00E33E75" w:rsidRPr="00832B5D">
        <w:t xml:space="preserve"> https://doi.org/ 10.1353/rhe.2014.0030</w:t>
      </w:r>
    </w:p>
    <w:p w14:paraId="779C5C71" w14:textId="017B5BA7" w:rsidR="00C05B11" w:rsidRPr="00832B5D" w:rsidRDefault="00C05B11" w:rsidP="00832B5D">
      <w:pPr>
        <w:ind w:left="360" w:hanging="360"/>
        <w:jc w:val="left"/>
      </w:pPr>
      <w:r w:rsidRPr="00832B5D">
        <w:t xml:space="preserve">Cottom, T. M. (2017). </w:t>
      </w:r>
      <w:r w:rsidRPr="00832B5D">
        <w:rPr>
          <w:i/>
          <w:iCs/>
        </w:rPr>
        <w:t>Lower ed: The troubling rise of for-profit colleges in the new economy</w:t>
      </w:r>
      <w:r w:rsidRPr="00832B5D">
        <w:t>. New Press.</w:t>
      </w:r>
    </w:p>
    <w:p w14:paraId="41EC3684" w14:textId="253358AD" w:rsidR="00B23E00" w:rsidRPr="00832B5D" w:rsidRDefault="00B23E00" w:rsidP="00832B5D">
      <w:pPr>
        <w:ind w:left="360" w:hanging="360"/>
        <w:jc w:val="left"/>
      </w:pPr>
      <w:r w:rsidRPr="00832B5D">
        <w:t xml:space="preserve">Doran, J. M., </w:t>
      </w:r>
      <w:proofErr w:type="spellStart"/>
      <w:r w:rsidRPr="00832B5D">
        <w:t>Kraha</w:t>
      </w:r>
      <w:proofErr w:type="spellEnd"/>
      <w:r w:rsidRPr="00832B5D">
        <w:t xml:space="preserve">, A., Marks, L. R., Ameen, E., </w:t>
      </w:r>
      <w:r w:rsidR="00E90DB5" w:rsidRPr="00832B5D">
        <w:t xml:space="preserve">&amp; </w:t>
      </w:r>
      <w:r w:rsidRPr="00832B5D">
        <w:t>El-</w:t>
      </w:r>
      <w:proofErr w:type="spellStart"/>
      <w:r w:rsidRPr="00832B5D">
        <w:t>Ghoroury</w:t>
      </w:r>
      <w:proofErr w:type="spellEnd"/>
      <w:r w:rsidRPr="00832B5D">
        <w:t xml:space="preserve">, N. H. (2016). Graduate debt in psychology: A quantitative analysis. </w:t>
      </w:r>
      <w:r w:rsidR="00E33E75" w:rsidRPr="00832B5D">
        <w:rPr>
          <w:i/>
          <w:iCs/>
        </w:rPr>
        <w:t>Training and Education in Professional Psychology, 10</w:t>
      </w:r>
      <w:r w:rsidR="00E33E75" w:rsidRPr="00832B5D">
        <w:t>(1), 3-13.</w:t>
      </w:r>
      <w:r w:rsidR="00E27DF2" w:rsidRPr="00832B5D">
        <w:t xml:space="preserve"> https://doi.org/10.1037/tep000011</w:t>
      </w:r>
    </w:p>
    <w:p w14:paraId="3DDDB09A" w14:textId="766CC225" w:rsidR="00AB7479" w:rsidRPr="00832B5D" w:rsidRDefault="00AB7479" w:rsidP="00832B5D">
      <w:pPr>
        <w:ind w:left="360" w:hanging="360"/>
        <w:jc w:val="left"/>
      </w:pPr>
      <w:r w:rsidRPr="00832B5D">
        <w:t xml:space="preserve">Gardner, S. K., &amp; Holley, K. A. (2011). “Those invisible barriers are real”: The progression of first-generation students through doctoral education. </w:t>
      </w:r>
      <w:r w:rsidRPr="00832B5D">
        <w:rPr>
          <w:i/>
          <w:iCs/>
        </w:rPr>
        <w:t>Equity &amp; Excellence in Education, 44</w:t>
      </w:r>
      <w:r w:rsidRPr="00832B5D">
        <w:t>(1), 77-92.</w:t>
      </w:r>
      <w:r w:rsidR="00AC38A5" w:rsidRPr="00832B5D">
        <w:t xml:space="preserve"> https://doi.org/10.1080/10665684.2011.529791</w:t>
      </w:r>
    </w:p>
    <w:p w14:paraId="4560F84E" w14:textId="4213899D" w:rsidR="00D36B4B" w:rsidRPr="00832B5D" w:rsidRDefault="00D36B4B" w:rsidP="00832B5D">
      <w:pPr>
        <w:ind w:left="360" w:hanging="360"/>
        <w:jc w:val="left"/>
      </w:pPr>
      <w:r w:rsidRPr="00832B5D">
        <w:t xml:space="preserve">Gold, H. R. (2019). Who’s at fault for student-loan defaults? </w:t>
      </w:r>
      <w:r w:rsidRPr="00832B5D">
        <w:rPr>
          <w:i/>
          <w:iCs/>
        </w:rPr>
        <w:t>Chicago Booth Review</w:t>
      </w:r>
      <w:r w:rsidRPr="00832B5D">
        <w:t>.</w:t>
      </w:r>
      <w:r w:rsidR="007A2C6D" w:rsidRPr="00832B5D">
        <w:t xml:space="preserve"> https://review.chicagobooth.edu/public-policy/2019/article/who-s-fault-student-loan-defaults</w:t>
      </w:r>
    </w:p>
    <w:p w14:paraId="02931B63" w14:textId="38D60167" w:rsidR="00CA0C15" w:rsidRPr="00832B5D" w:rsidRDefault="00CA0C15" w:rsidP="00832B5D">
      <w:pPr>
        <w:ind w:left="360" w:hanging="360"/>
        <w:jc w:val="left"/>
      </w:pPr>
      <w:r w:rsidRPr="00832B5D">
        <w:t xml:space="preserve">Looney, A., Wessel, D., &amp; </w:t>
      </w:r>
      <w:proofErr w:type="spellStart"/>
      <w:r w:rsidRPr="00832B5D">
        <w:t>Yilla</w:t>
      </w:r>
      <w:proofErr w:type="spellEnd"/>
      <w:r w:rsidRPr="00832B5D">
        <w:t>, K. (2020). Who owes all that student debt? And who’d benefit if it were forgiven? Brookings Institute.</w:t>
      </w:r>
      <w:r w:rsidR="00964DA2" w:rsidRPr="00832B5D">
        <w:t xml:space="preserve"> https://www.brookings.edu/policy2020/votervital/who-owes-all-that-student-debt-and-whod-benefit-if-it-were-forgiven/</w:t>
      </w:r>
    </w:p>
    <w:p w14:paraId="2014FB6A" w14:textId="12029749" w:rsidR="00E90DB5" w:rsidRPr="00832B5D" w:rsidRDefault="00E90DB5" w:rsidP="00832B5D">
      <w:pPr>
        <w:ind w:left="360" w:hanging="360"/>
        <w:jc w:val="left"/>
      </w:pPr>
      <w:proofErr w:type="spellStart"/>
      <w:r w:rsidRPr="00832B5D">
        <w:t>Pabian</w:t>
      </w:r>
      <w:proofErr w:type="spellEnd"/>
      <w:r w:rsidRPr="00832B5D">
        <w:t xml:space="preserve">, P. S., King, K. P., &amp; </w:t>
      </w:r>
      <w:proofErr w:type="spellStart"/>
      <w:r w:rsidRPr="00832B5D">
        <w:t>Tippett</w:t>
      </w:r>
      <w:proofErr w:type="spellEnd"/>
      <w:r w:rsidRPr="00832B5D">
        <w:t xml:space="preserve">, S. (2018). Student debt in professional doctoral health care disciplines. </w:t>
      </w:r>
      <w:r w:rsidRPr="00832B5D">
        <w:rPr>
          <w:i/>
          <w:iCs/>
        </w:rPr>
        <w:t>Journal of Physical Therapy Education, 32</w:t>
      </w:r>
      <w:r w:rsidRPr="00832B5D">
        <w:t>(2), 159-168.</w:t>
      </w:r>
      <w:r w:rsidR="00E27DF2" w:rsidRPr="00832B5D">
        <w:t xml:space="preserve"> https://doi.org/10.1097/JTE.0000000000000044</w:t>
      </w:r>
    </w:p>
    <w:p w14:paraId="1ED275C5" w14:textId="1C5D4AF7" w:rsidR="00613120" w:rsidRPr="00832B5D" w:rsidRDefault="00945942" w:rsidP="00575FD8">
      <w:pPr>
        <w:spacing w:after="240"/>
        <w:ind w:left="360" w:hanging="360"/>
        <w:jc w:val="left"/>
      </w:pPr>
      <w:r w:rsidRPr="00832B5D">
        <w:t>Shireman, R., &amp; Miller, K. (2020, May 28). Student debt is surging at for-profit colleges. The Century Foundation. https://tcf.org/content/commentary/student-debt-surging-profit-colleges</w:t>
      </w:r>
    </w:p>
    <w:p w14:paraId="1E04448D" w14:textId="34C35FA2" w:rsidR="00566366" w:rsidRDefault="00566366" w:rsidP="00566366">
      <w:pPr>
        <w:pStyle w:val="Heading2"/>
        <w:rPr>
          <w:i/>
        </w:rPr>
      </w:pPr>
      <w:r>
        <w:t>3. Action Plan</w:t>
      </w:r>
      <w:r w:rsidRPr="00566366">
        <w:rPr>
          <w:i/>
        </w:rPr>
        <w:t xml:space="preserve"> </w:t>
      </w:r>
    </w:p>
    <w:p w14:paraId="3A4C1D6F" w14:textId="77777777" w:rsidR="00D335C6" w:rsidRDefault="00D335C6" w:rsidP="00D335C6">
      <w:pPr>
        <w:spacing w:after="0"/>
      </w:pPr>
    </w:p>
    <w:p w14:paraId="46F79AB8" w14:textId="77777777" w:rsidR="0022257B" w:rsidRDefault="00422911" w:rsidP="00D335C6">
      <w:pPr>
        <w:spacing w:after="0"/>
      </w:pPr>
      <w:r w:rsidRPr="00832B5D">
        <w:t>The six courses the proposal is seeking to adopt new course materials currently do not utilize existing no-cost materials. Each course uses at least one commercial textbook.</w:t>
      </w:r>
      <w:r w:rsidR="0022257B">
        <w:t xml:space="preserve"> </w:t>
      </w:r>
    </w:p>
    <w:p w14:paraId="64992A00" w14:textId="77777777" w:rsidR="0022257B" w:rsidRDefault="0022257B" w:rsidP="00D335C6">
      <w:pPr>
        <w:spacing w:after="0"/>
      </w:pPr>
    </w:p>
    <w:p w14:paraId="5F46FE63" w14:textId="50A0382C" w:rsidR="003D3F05" w:rsidRPr="006C7CC3" w:rsidRDefault="003D3F05" w:rsidP="00D335C6">
      <w:pPr>
        <w:spacing w:after="0"/>
      </w:pPr>
      <w:r w:rsidRPr="00832B5D">
        <w:t xml:space="preserve">Each </w:t>
      </w:r>
      <w:r w:rsidR="00FE305A">
        <w:t xml:space="preserve">(of the two program) </w:t>
      </w:r>
      <w:r w:rsidRPr="00832B5D">
        <w:t xml:space="preserve">faculty team member will share responsibility for reviewing all course and module-level objectives and collaboratively identifying new content from open educational resources, specifically focusing on materials available through GALILEO and USG libraries. Faculty team members will create assessments to investigate the impacts of the adoption of low-cost or no-cost course materials on </w:t>
      </w:r>
      <w:r w:rsidR="004212F6" w:rsidRPr="00832B5D">
        <w:t>students’</w:t>
      </w:r>
      <w:r w:rsidRPr="00832B5D">
        <w:t xml:space="preserve"> course experiences. </w:t>
      </w:r>
      <w:r w:rsidR="004212F6" w:rsidRPr="00832B5D">
        <w:t xml:space="preserve">Students will complete these assessments at the end of </w:t>
      </w:r>
      <w:r w:rsidR="004212F6" w:rsidRPr="006C7CC3">
        <w:t>the spring</w:t>
      </w:r>
      <w:r w:rsidR="002B6173" w:rsidRPr="006C7CC3">
        <w:t xml:space="preserve"> 2022, summer</w:t>
      </w:r>
      <w:r w:rsidR="004212F6" w:rsidRPr="006C7CC3">
        <w:t xml:space="preserve"> 2022</w:t>
      </w:r>
      <w:r w:rsidR="006C7CC3" w:rsidRPr="006C7CC3">
        <w:t>, and Fall 2022</w:t>
      </w:r>
      <w:r w:rsidR="004212F6" w:rsidRPr="006C7CC3">
        <w:t xml:space="preserve"> semester. </w:t>
      </w:r>
      <w:r w:rsidR="0033759D" w:rsidRPr="006C7CC3">
        <w:t>T</w:t>
      </w:r>
      <w:r w:rsidRPr="006C7CC3">
        <w:t xml:space="preserve">he faculty team members will work with the student team member to conduct the assessments, </w:t>
      </w:r>
      <w:r w:rsidR="0033759D" w:rsidRPr="006C7CC3">
        <w:t>analyze</w:t>
      </w:r>
      <w:r w:rsidRPr="006C7CC3">
        <w:t xml:space="preserve"> data, and write up and report findings.   </w:t>
      </w:r>
    </w:p>
    <w:p w14:paraId="19750810" w14:textId="77777777" w:rsidR="00422911" w:rsidRPr="006C7CC3" w:rsidRDefault="00422911" w:rsidP="00D335C6">
      <w:pPr>
        <w:spacing w:after="0"/>
      </w:pPr>
    </w:p>
    <w:p w14:paraId="419A07DD" w14:textId="6CA36C00" w:rsidR="003D3F05" w:rsidRPr="006C7CC3" w:rsidRDefault="00531F92" w:rsidP="00743F82">
      <w:r w:rsidRPr="006C7CC3">
        <w:t>As part of a graduate assistantship, t</w:t>
      </w:r>
      <w:r w:rsidR="003D3F05" w:rsidRPr="006C7CC3">
        <w:t>he student team member will be responsible for reviewing all courses from the student perspective, validating working links and accessibility, and working with the faculty team members on conducting the student assessment research</w:t>
      </w:r>
      <w:r w:rsidR="00D34BF7" w:rsidRPr="006C7CC3">
        <w:t>. The student team member will also</w:t>
      </w:r>
      <w:r w:rsidR="003D3F05" w:rsidRPr="006C7CC3">
        <w:t xml:space="preserve"> </w:t>
      </w:r>
      <w:r w:rsidR="00D34BF7" w:rsidRPr="006C7CC3">
        <w:t>be involved in</w:t>
      </w:r>
      <w:r w:rsidR="003D3F05" w:rsidRPr="006C7CC3">
        <w:t xml:space="preserve"> analys</w:t>
      </w:r>
      <w:r w:rsidR="00D34BF7" w:rsidRPr="006C7CC3">
        <w:t>is</w:t>
      </w:r>
      <w:r w:rsidR="003D3F05" w:rsidRPr="006C7CC3">
        <w:t xml:space="preserve"> and writing up findings. The student team member will be included in all sustainability efforts, including presentations and any publishable content. This student will be in their final year of the program and have previously experienced 36 hours of core coursework.</w:t>
      </w:r>
    </w:p>
    <w:p w14:paraId="3B51E34B" w14:textId="154B01B3" w:rsidR="00FE634D" w:rsidRPr="00832B5D" w:rsidRDefault="009B1D01" w:rsidP="0022257B">
      <w:pPr>
        <w:rPr>
          <w:rFonts w:eastAsiaTheme="minorEastAsia"/>
          <w:iCs/>
          <w:szCs w:val="24"/>
        </w:rPr>
      </w:pPr>
      <w:r w:rsidRPr="006C7CC3">
        <w:rPr>
          <w:rFonts w:eastAsiaTheme="minorEastAsia"/>
          <w:iCs/>
          <w:szCs w:val="24"/>
        </w:rPr>
        <w:t>During</w:t>
      </w:r>
      <w:r w:rsidR="0047748D" w:rsidRPr="006C7CC3">
        <w:rPr>
          <w:rFonts w:eastAsiaTheme="minorEastAsia"/>
          <w:iCs/>
          <w:szCs w:val="24"/>
        </w:rPr>
        <w:t xml:space="preserve"> the Spring</w:t>
      </w:r>
      <w:r w:rsidR="006C7CC3" w:rsidRPr="006C7CC3">
        <w:rPr>
          <w:rFonts w:eastAsiaTheme="minorEastAsia"/>
          <w:iCs/>
          <w:szCs w:val="24"/>
        </w:rPr>
        <w:t>, Summer, and Fall</w:t>
      </w:r>
      <w:r w:rsidR="0047748D" w:rsidRPr="006C7CC3">
        <w:rPr>
          <w:rFonts w:eastAsiaTheme="minorEastAsia"/>
          <w:iCs/>
          <w:szCs w:val="24"/>
        </w:rPr>
        <w:t xml:space="preserve"> 2022 semesters (See Timeline), w</w:t>
      </w:r>
      <w:r w:rsidR="00BB0DF4" w:rsidRPr="006C7CC3">
        <w:rPr>
          <w:rFonts w:eastAsiaTheme="minorEastAsia"/>
          <w:iCs/>
          <w:szCs w:val="24"/>
        </w:rPr>
        <w:t>e will select new course materials through a comprehensive assessment of each course’s individual</w:t>
      </w:r>
      <w:r w:rsidR="00BB0DF4" w:rsidRPr="00832B5D">
        <w:rPr>
          <w:rFonts w:eastAsiaTheme="minorEastAsia"/>
          <w:iCs/>
          <w:szCs w:val="24"/>
        </w:rPr>
        <w:t xml:space="preserve"> modules. </w:t>
      </w:r>
      <w:r w:rsidR="00F9741D" w:rsidRPr="00832B5D">
        <w:rPr>
          <w:rFonts w:eastAsiaTheme="minorEastAsia"/>
          <w:iCs/>
          <w:szCs w:val="24"/>
        </w:rPr>
        <w:t xml:space="preserve">Each of our courses contains either </w:t>
      </w:r>
      <w:r w:rsidR="00BB54C1" w:rsidRPr="00832B5D">
        <w:rPr>
          <w:rFonts w:eastAsiaTheme="minorEastAsia"/>
          <w:iCs/>
          <w:szCs w:val="24"/>
        </w:rPr>
        <w:t>seven</w:t>
      </w:r>
      <w:r w:rsidR="00F9741D" w:rsidRPr="00832B5D">
        <w:rPr>
          <w:rFonts w:eastAsiaTheme="minorEastAsia"/>
          <w:iCs/>
          <w:szCs w:val="24"/>
        </w:rPr>
        <w:t xml:space="preserve"> biweekly modules or 14</w:t>
      </w:r>
      <w:r w:rsidR="0054042A">
        <w:rPr>
          <w:rFonts w:eastAsiaTheme="minorEastAsia"/>
          <w:iCs/>
          <w:szCs w:val="24"/>
        </w:rPr>
        <w:t>-15</w:t>
      </w:r>
      <w:r w:rsidR="00F9741D" w:rsidRPr="00832B5D">
        <w:rPr>
          <w:rFonts w:eastAsiaTheme="minorEastAsia"/>
          <w:iCs/>
          <w:szCs w:val="24"/>
        </w:rPr>
        <w:t xml:space="preserve"> weekly modules. </w:t>
      </w:r>
      <w:r w:rsidR="00FE634D" w:rsidRPr="00832B5D">
        <w:rPr>
          <w:rFonts w:eastAsiaTheme="minorEastAsia"/>
          <w:iCs/>
          <w:szCs w:val="24"/>
        </w:rPr>
        <w:t>For example, EDD 7100: Research Design and Evaluation contains the following 14 modules:</w:t>
      </w:r>
    </w:p>
    <w:p w14:paraId="3045BC5B" w14:textId="5D3479F1" w:rsidR="00FE634D" w:rsidRPr="00832B5D" w:rsidRDefault="00FE634D" w:rsidP="00456A08">
      <w:pPr>
        <w:spacing w:after="120"/>
        <w:rPr>
          <w:rFonts w:eastAsiaTheme="minorEastAsia"/>
          <w:iCs/>
          <w:szCs w:val="24"/>
        </w:rPr>
      </w:pPr>
      <w:r w:rsidRPr="00832B5D">
        <w:rPr>
          <w:rFonts w:eastAsiaTheme="minorEastAsia"/>
          <w:iCs/>
          <w:szCs w:val="24"/>
        </w:rPr>
        <w:t>Module 1: Introduction to Research Design</w:t>
      </w:r>
    </w:p>
    <w:p w14:paraId="4136F2E9" w14:textId="311EBA85" w:rsidR="00FE634D" w:rsidRPr="00832B5D" w:rsidRDefault="00FE634D" w:rsidP="00456A08">
      <w:pPr>
        <w:spacing w:after="120"/>
        <w:rPr>
          <w:rFonts w:eastAsiaTheme="minorEastAsia"/>
          <w:iCs/>
          <w:szCs w:val="24"/>
        </w:rPr>
      </w:pPr>
      <w:r w:rsidRPr="00832B5D">
        <w:rPr>
          <w:rFonts w:eastAsiaTheme="minorEastAsia"/>
          <w:iCs/>
          <w:szCs w:val="24"/>
        </w:rPr>
        <w:t>Module 2: Developing Research Questions</w:t>
      </w:r>
    </w:p>
    <w:p w14:paraId="02E6481A" w14:textId="1A2C7A4D" w:rsidR="00FE634D" w:rsidRPr="00832B5D" w:rsidRDefault="00FE634D" w:rsidP="00456A08">
      <w:pPr>
        <w:spacing w:after="120"/>
        <w:rPr>
          <w:rFonts w:eastAsiaTheme="minorEastAsia"/>
          <w:iCs/>
          <w:szCs w:val="24"/>
        </w:rPr>
      </w:pPr>
      <w:r w:rsidRPr="00832B5D">
        <w:rPr>
          <w:rFonts w:eastAsiaTheme="minorEastAsia"/>
          <w:iCs/>
          <w:szCs w:val="24"/>
        </w:rPr>
        <w:t>Module 3: Starting the Literature Review</w:t>
      </w:r>
    </w:p>
    <w:p w14:paraId="375C90A6" w14:textId="6434F656" w:rsidR="00FE634D" w:rsidRPr="00832B5D" w:rsidRDefault="00FE634D" w:rsidP="00456A08">
      <w:pPr>
        <w:spacing w:after="120"/>
        <w:rPr>
          <w:rFonts w:eastAsiaTheme="minorEastAsia"/>
          <w:iCs/>
          <w:szCs w:val="24"/>
        </w:rPr>
      </w:pPr>
      <w:r w:rsidRPr="00832B5D">
        <w:rPr>
          <w:rFonts w:eastAsiaTheme="minorEastAsia"/>
          <w:iCs/>
          <w:szCs w:val="24"/>
        </w:rPr>
        <w:t>Module 4: Epistemological Issues</w:t>
      </w:r>
    </w:p>
    <w:p w14:paraId="5EDB3694" w14:textId="59F6EE8A" w:rsidR="00FE634D" w:rsidRPr="00832B5D" w:rsidRDefault="00FE634D" w:rsidP="00456A08">
      <w:pPr>
        <w:spacing w:after="120"/>
        <w:rPr>
          <w:rFonts w:eastAsiaTheme="minorEastAsia"/>
          <w:iCs/>
          <w:szCs w:val="24"/>
        </w:rPr>
      </w:pPr>
      <w:r w:rsidRPr="00832B5D">
        <w:rPr>
          <w:rFonts w:eastAsiaTheme="minorEastAsia"/>
          <w:iCs/>
          <w:szCs w:val="24"/>
        </w:rPr>
        <w:t xml:space="preserve">Module 5: </w:t>
      </w:r>
      <w:r w:rsidR="003C7B24">
        <w:rPr>
          <w:rFonts w:eastAsiaTheme="minorEastAsia"/>
          <w:iCs/>
          <w:szCs w:val="24"/>
        </w:rPr>
        <w:t>The Problem Statement</w:t>
      </w:r>
    </w:p>
    <w:p w14:paraId="0E9A282E" w14:textId="3D6D4921" w:rsidR="00FE634D" w:rsidRPr="00832B5D" w:rsidRDefault="00FE634D" w:rsidP="00456A08">
      <w:pPr>
        <w:spacing w:after="120"/>
        <w:rPr>
          <w:rFonts w:eastAsiaTheme="minorEastAsia"/>
          <w:iCs/>
          <w:szCs w:val="24"/>
        </w:rPr>
      </w:pPr>
      <w:r w:rsidRPr="00832B5D">
        <w:rPr>
          <w:rFonts w:eastAsiaTheme="minorEastAsia"/>
          <w:iCs/>
          <w:szCs w:val="24"/>
        </w:rPr>
        <w:t>Module 6: Understanding Theory</w:t>
      </w:r>
    </w:p>
    <w:p w14:paraId="249B5673" w14:textId="292E91D1" w:rsidR="00FE634D" w:rsidRPr="00832B5D" w:rsidRDefault="00FE634D" w:rsidP="00456A08">
      <w:pPr>
        <w:spacing w:after="120"/>
        <w:rPr>
          <w:rFonts w:eastAsiaTheme="minorEastAsia"/>
          <w:iCs/>
          <w:szCs w:val="24"/>
        </w:rPr>
      </w:pPr>
      <w:r w:rsidRPr="00832B5D">
        <w:rPr>
          <w:rFonts w:eastAsiaTheme="minorEastAsia"/>
          <w:iCs/>
          <w:szCs w:val="24"/>
        </w:rPr>
        <w:t>Module 7: Interrogating Theory</w:t>
      </w:r>
    </w:p>
    <w:p w14:paraId="7A9CC2CF" w14:textId="42A67AB4" w:rsidR="00FE634D" w:rsidRPr="00832B5D" w:rsidRDefault="00FE634D" w:rsidP="00456A08">
      <w:pPr>
        <w:spacing w:after="120"/>
        <w:rPr>
          <w:rFonts w:eastAsiaTheme="minorEastAsia"/>
          <w:iCs/>
          <w:szCs w:val="24"/>
        </w:rPr>
      </w:pPr>
      <w:r w:rsidRPr="00832B5D">
        <w:rPr>
          <w:rFonts w:eastAsiaTheme="minorEastAsia"/>
          <w:iCs/>
          <w:szCs w:val="24"/>
        </w:rPr>
        <w:t>Module 8: Grounded Theory</w:t>
      </w:r>
    </w:p>
    <w:p w14:paraId="07BE108E" w14:textId="0EF4B3B4" w:rsidR="00FE634D" w:rsidRPr="00832B5D" w:rsidRDefault="00FE634D" w:rsidP="00456A08">
      <w:pPr>
        <w:spacing w:after="120"/>
        <w:rPr>
          <w:rFonts w:eastAsiaTheme="minorEastAsia"/>
          <w:iCs/>
          <w:szCs w:val="24"/>
        </w:rPr>
      </w:pPr>
      <w:r w:rsidRPr="00832B5D">
        <w:rPr>
          <w:rFonts w:eastAsiaTheme="minorEastAsia"/>
          <w:iCs/>
          <w:szCs w:val="24"/>
        </w:rPr>
        <w:t>Module 9: The Selection of Theory</w:t>
      </w:r>
    </w:p>
    <w:p w14:paraId="5C9EB357" w14:textId="5E6DB7F8" w:rsidR="00FE634D" w:rsidRPr="00832B5D" w:rsidRDefault="00FE634D" w:rsidP="00456A08">
      <w:pPr>
        <w:spacing w:after="120"/>
        <w:rPr>
          <w:rFonts w:eastAsiaTheme="minorEastAsia"/>
          <w:iCs/>
          <w:szCs w:val="24"/>
        </w:rPr>
      </w:pPr>
      <w:r w:rsidRPr="00832B5D">
        <w:rPr>
          <w:rFonts w:eastAsiaTheme="minorEastAsia"/>
          <w:iCs/>
          <w:szCs w:val="24"/>
        </w:rPr>
        <w:t>Module 10: Selection of Research Design</w:t>
      </w:r>
    </w:p>
    <w:p w14:paraId="3237842E" w14:textId="4EB3C578" w:rsidR="00FE634D" w:rsidRPr="00832B5D" w:rsidRDefault="00FE634D" w:rsidP="00456A08">
      <w:pPr>
        <w:spacing w:after="120"/>
        <w:rPr>
          <w:rFonts w:eastAsiaTheme="minorEastAsia"/>
          <w:iCs/>
          <w:szCs w:val="24"/>
        </w:rPr>
      </w:pPr>
      <w:r w:rsidRPr="00832B5D">
        <w:rPr>
          <w:rFonts w:eastAsiaTheme="minorEastAsia"/>
          <w:iCs/>
          <w:szCs w:val="24"/>
        </w:rPr>
        <w:t>Module 11: Overview of Quantitative Research Methods</w:t>
      </w:r>
    </w:p>
    <w:p w14:paraId="60785A5D" w14:textId="4FB728D3" w:rsidR="00FE634D" w:rsidRPr="00832B5D" w:rsidRDefault="00FE634D" w:rsidP="00456A08">
      <w:pPr>
        <w:spacing w:after="120"/>
        <w:rPr>
          <w:rFonts w:eastAsiaTheme="minorEastAsia"/>
          <w:iCs/>
          <w:szCs w:val="24"/>
        </w:rPr>
      </w:pPr>
      <w:r w:rsidRPr="00832B5D">
        <w:rPr>
          <w:rFonts w:eastAsiaTheme="minorEastAsia"/>
          <w:iCs/>
          <w:szCs w:val="24"/>
        </w:rPr>
        <w:t>Module 12: Overview of Qualitative Research Methods</w:t>
      </w:r>
    </w:p>
    <w:p w14:paraId="40A607AF" w14:textId="5418AE0E" w:rsidR="00FE634D" w:rsidRPr="00832B5D" w:rsidRDefault="00FE634D" w:rsidP="00456A08">
      <w:pPr>
        <w:spacing w:after="120"/>
        <w:rPr>
          <w:rFonts w:eastAsiaTheme="minorEastAsia"/>
          <w:iCs/>
          <w:szCs w:val="24"/>
        </w:rPr>
      </w:pPr>
      <w:r w:rsidRPr="00832B5D">
        <w:rPr>
          <w:rFonts w:eastAsiaTheme="minorEastAsia"/>
          <w:iCs/>
          <w:szCs w:val="24"/>
        </w:rPr>
        <w:t>Module 13: Overview of Mixed Methods</w:t>
      </w:r>
    </w:p>
    <w:p w14:paraId="51DA4240" w14:textId="33DF1A8C" w:rsidR="00FE634D" w:rsidRPr="00832B5D" w:rsidRDefault="00FE634D" w:rsidP="00456A08">
      <w:pPr>
        <w:rPr>
          <w:rFonts w:eastAsiaTheme="minorEastAsia"/>
          <w:iCs/>
          <w:szCs w:val="24"/>
        </w:rPr>
      </w:pPr>
      <w:r w:rsidRPr="00832B5D">
        <w:rPr>
          <w:rFonts w:eastAsiaTheme="minorEastAsia"/>
          <w:iCs/>
          <w:szCs w:val="24"/>
        </w:rPr>
        <w:t>Module 14: Drafting Chapter 1 of the Dissertation</w:t>
      </w:r>
    </w:p>
    <w:p w14:paraId="3D7ABB4F" w14:textId="4FCC26D2" w:rsidR="00BB0DF4" w:rsidRPr="00832B5D" w:rsidRDefault="00C825C5" w:rsidP="00743F82">
      <w:pPr>
        <w:rPr>
          <w:rFonts w:eastAsiaTheme="minorEastAsia"/>
          <w:iCs/>
          <w:szCs w:val="24"/>
        </w:rPr>
      </w:pPr>
      <w:r w:rsidRPr="00832B5D">
        <w:rPr>
          <w:rFonts w:eastAsiaTheme="minorEastAsia"/>
          <w:iCs/>
          <w:szCs w:val="24"/>
        </w:rPr>
        <w:t xml:space="preserve">Currently, this </w:t>
      </w:r>
      <w:r w:rsidR="00C120D8" w:rsidRPr="00832B5D">
        <w:rPr>
          <w:rFonts w:eastAsiaTheme="minorEastAsia"/>
          <w:iCs/>
          <w:szCs w:val="24"/>
        </w:rPr>
        <w:t xml:space="preserve">research methods </w:t>
      </w:r>
      <w:r w:rsidRPr="00832B5D">
        <w:rPr>
          <w:rFonts w:eastAsiaTheme="minorEastAsia"/>
          <w:iCs/>
          <w:szCs w:val="24"/>
        </w:rPr>
        <w:t xml:space="preserve">class relies almost entirely on the </w:t>
      </w:r>
      <w:proofErr w:type="spellStart"/>
      <w:r w:rsidRPr="00832B5D">
        <w:rPr>
          <w:rFonts w:eastAsiaTheme="minorEastAsia"/>
          <w:iCs/>
          <w:szCs w:val="24"/>
        </w:rPr>
        <w:t>Mertler</w:t>
      </w:r>
      <w:proofErr w:type="spellEnd"/>
      <w:r w:rsidRPr="00832B5D">
        <w:rPr>
          <w:rFonts w:eastAsiaTheme="minorEastAsia"/>
          <w:iCs/>
          <w:szCs w:val="24"/>
        </w:rPr>
        <w:t xml:space="preserve"> textbook listed above. However, </w:t>
      </w:r>
      <w:r w:rsidR="00BB0DF4" w:rsidRPr="00832B5D">
        <w:rPr>
          <w:rFonts w:eastAsiaTheme="minorEastAsia"/>
          <w:iCs/>
          <w:szCs w:val="24"/>
        </w:rPr>
        <w:t xml:space="preserve">we </w:t>
      </w:r>
      <w:r w:rsidR="00FE634D" w:rsidRPr="00832B5D">
        <w:rPr>
          <w:rFonts w:eastAsiaTheme="minorEastAsia"/>
          <w:iCs/>
          <w:szCs w:val="24"/>
        </w:rPr>
        <w:t xml:space="preserve">know </w:t>
      </w:r>
      <w:r w:rsidR="00E81707">
        <w:rPr>
          <w:rFonts w:eastAsiaTheme="minorEastAsia"/>
          <w:iCs/>
          <w:szCs w:val="24"/>
        </w:rPr>
        <w:t>that</w:t>
      </w:r>
      <w:r w:rsidR="00C120D8" w:rsidRPr="00832B5D">
        <w:rPr>
          <w:rFonts w:eastAsiaTheme="minorEastAsia"/>
          <w:iCs/>
          <w:szCs w:val="24"/>
        </w:rPr>
        <w:t xml:space="preserve"> numerous</w:t>
      </w:r>
      <w:r w:rsidR="00FE634D" w:rsidRPr="00832B5D">
        <w:rPr>
          <w:rFonts w:eastAsiaTheme="minorEastAsia"/>
          <w:iCs/>
          <w:szCs w:val="24"/>
        </w:rPr>
        <w:t xml:space="preserve"> </w:t>
      </w:r>
      <w:r w:rsidR="00BB0DF4" w:rsidRPr="00832B5D">
        <w:rPr>
          <w:rFonts w:eastAsiaTheme="minorEastAsia"/>
          <w:iCs/>
          <w:szCs w:val="24"/>
        </w:rPr>
        <w:t xml:space="preserve">journal articles, </w:t>
      </w:r>
      <w:r w:rsidR="00F9741D" w:rsidRPr="00832B5D">
        <w:rPr>
          <w:rFonts w:eastAsiaTheme="minorEastAsia"/>
          <w:iCs/>
          <w:szCs w:val="24"/>
        </w:rPr>
        <w:t xml:space="preserve">book chapters, policy documents, and/or audiovisual materials </w:t>
      </w:r>
      <w:r w:rsidR="00E81707">
        <w:rPr>
          <w:rFonts w:eastAsiaTheme="minorEastAsia"/>
          <w:iCs/>
          <w:szCs w:val="24"/>
        </w:rPr>
        <w:t xml:space="preserve">(e.g., podcasts </w:t>
      </w:r>
      <w:r w:rsidR="0043281B">
        <w:rPr>
          <w:rFonts w:eastAsiaTheme="minorEastAsia"/>
          <w:iCs/>
          <w:szCs w:val="24"/>
        </w:rPr>
        <w:t>and</w:t>
      </w:r>
      <w:r w:rsidR="00E81707">
        <w:rPr>
          <w:rFonts w:eastAsiaTheme="minorEastAsia"/>
          <w:iCs/>
          <w:szCs w:val="24"/>
        </w:rPr>
        <w:t xml:space="preserve"> </w:t>
      </w:r>
      <w:r w:rsidR="0043281B">
        <w:rPr>
          <w:rFonts w:eastAsiaTheme="minorEastAsia"/>
          <w:iCs/>
          <w:szCs w:val="24"/>
        </w:rPr>
        <w:t xml:space="preserve">university </w:t>
      </w:r>
      <w:r w:rsidR="00E81707">
        <w:rPr>
          <w:rFonts w:eastAsiaTheme="minorEastAsia"/>
          <w:iCs/>
          <w:szCs w:val="24"/>
        </w:rPr>
        <w:t xml:space="preserve">lectures) </w:t>
      </w:r>
      <w:r w:rsidR="00F9741D" w:rsidRPr="00832B5D">
        <w:rPr>
          <w:rFonts w:eastAsiaTheme="minorEastAsia"/>
          <w:iCs/>
          <w:szCs w:val="24"/>
        </w:rPr>
        <w:t xml:space="preserve">would be more relevant to the changing dynamics of higher education and research, spark discussion among students and the instructor, and better represent the diversity of voices concerning each module’s theme. </w:t>
      </w:r>
      <w:r w:rsidR="00A15CCB" w:rsidRPr="00832B5D">
        <w:rPr>
          <w:rFonts w:eastAsiaTheme="minorEastAsia"/>
          <w:iCs/>
          <w:szCs w:val="24"/>
        </w:rPr>
        <w:t xml:space="preserve">Those open access materials will replace the previous modules’ reliance on the more expensive textbooks. </w:t>
      </w:r>
      <w:r w:rsidR="00F9741D" w:rsidRPr="00832B5D">
        <w:rPr>
          <w:rFonts w:eastAsiaTheme="minorEastAsia"/>
          <w:iCs/>
          <w:szCs w:val="24"/>
        </w:rPr>
        <w:t>If selected materials need adaptation for the course, one of the team members will ensure that any copyrights or other legal issues are not transgressed. When appropriate, the instructor will also create new module content</w:t>
      </w:r>
      <w:r w:rsidR="00BB54C1" w:rsidRPr="00832B5D">
        <w:rPr>
          <w:rFonts w:eastAsiaTheme="minorEastAsia"/>
          <w:iCs/>
          <w:szCs w:val="24"/>
        </w:rPr>
        <w:t>, such as background information or discussion questions,</w:t>
      </w:r>
      <w:r w:rsidR="00A22C87" w:rsidRPr="00832B5D">
        <w:rPr>
          <w:rFonts w:eastAsiaTheme="minorEastAsia"/>
          <w:iCs/>
          <w:szCs w:val="24"/>
        </w:rPr>
        <w:t xml:space="preserve"> to match the new readings and audiovisual materials</w:t>
      </w:r>
      <w:r w:rsidR="00F9741D" w:rsidRPr="00832B5D">
        <w:rPr>
          <w:rFonts w:eastAsiaTheme="minorEastAsia"/>
          <w:iCs/>
          <w:szCs w:val="24"/>
        </w:rPr>
        <w:t xml:space="preserve">. </w:t>
      </w:r>
    </w:p>
    <w:p w14:paraId="5458E59F" w14:textId="31346BC2" w:rsidR="00C120D8" w:rsidRPr="00832B5D" w:rsidRDefault="00C120D8" w:rsidP="00B25E34">
      <w:pPr>
        <w:spacing w:after="120"/>
        <w:rPr>
          <w:rFonts w:eastAsiaTheme="minorEastAsia"/>
          <w:iCs/>
          <w:szCs w:val="24"/>
        </w:rPr>
      </w:pPr>
      <w:r w:rsidRPr="00832B5D">
        <w:rPr>
          <w:rFonts w:eastAsiaTheme="minorEastAsia"/>
          <w:iCs/>
          <w:szCs w:val="24"/>
        </w:rPr>
        <w:t xml:space="preserve">Content courses, such as EDD 7104: Organizational Psychology in Higher Education, will be similarly revised and make use of the current research agendas of the team members. For example, Michael Lanford has published extensively on the topics of organizational culture, institutional mission statements, socialization, diversity, and reform processes. He also has a forthcoming book on organizational creativity and innovation that will be published by SUNY Press in 2022. Therefore, plans are already underway to discard the </w:t>
      </w:r>
      <w:r w:rsidRPr="00832B5D">
        <w:rPr>
          <w:rFonts w:eastAsiaTheme="minorEastAsia"/>
          <w:i/>
          <w:szCs w:val="24"/>
        </w:rPr>
        <w:t>Essentials of Organizational Behavior</w:t>
      </w:r>
      <w:r w:rsidRPr="00832B5D">
        <w:rPr>
          <w:rFonts w:eastAsiaTheme="minorEastAsia"/>
          <w:iCs/>
          <w:szCs w:val="24"/>
        </w:rPr>
        <w:t xml:space="preserve"> text by Robbins and Judge and instead leverage Dr. Lanford’s research agenda, knowledge of these content areas, and his own publications to create the following seven-module summer class:</w:t>
      </w:r>
    </w:p>
    <w:p w14:paraId="3EE8E855" w14:textId="0DC07D7B" w:rsidR="00C120D8" w:rsidRPr="00832B5D" w:rsidRDefault="00C120D8" w:rsidP="00B25E34">
      <w:pPr>
        <w:spacing w:after="120"/>
        <w:rPr>
          <w:rFonts w:eastAsiaTheme="minorEastAsia"/>
          <w:iCs/>
          <w:szCs w:val="24"/>
        </w:rPr>
      </w:pPr>
      <w:r w:rsidRPr="00832B5D">
        <w:rPr>
          <w:rFonts w:eastAsiaTheme="minorEastAsia"/>
          <w:iCs/>
          <w:szCs w:val="24"/>
        </w:rPr>
        <w:t>Module 1: Organizational Foundations</w:t>
      </w:r>
    </w:p>
    <w:p w14:paraId="03E5603B" w14:textId="0E85D582" w:rsidR="00C120D8" w:rsidRPr="00832B5D" w:rsidRDefault="00C120D8" w:rsidP="00B25E34">
      <w:pPr>
        <w:spacing w:after="120"/>
        <w:rPr>
          <w:rFonts w:eastAsiaTheme="minorEastAsia"/>
          <w:iCs/>
          <w:szCs w:val="24"/>
        </w:rPr>
      </w:pPr>
      <w:r w:rsidRPr="00832B5D">
        <w:rPr>
          <w:rFonts w:eastAsiaTheme="minorEastAsia"/>
          <w:iCs/>
          <w:szCs w:val="24"/>
        </w:rPr>
        <w:t>Module 2: Organizational Culture</w:t>
      </w:r>
    </w:p>
    <w:p w14:paraId="3F5C8EA7" w14:textId="46E7DD2F" w:rsidR="00C120D8" w:rsidRPr="00832B5D" w:rsidRDefault="00C120D8" w:rsidP="00B25E34">
      <w:pPr>
        <w:spacing w:after="120"/>
        <w:rPr>
          <w:rFonts w:eastAsiaTheme="minorEastAsia"/>
          <w:iCs/>
          <w:szCs w:val="24"/>
        </w:rPr>
      </w:pPr>
      <w:r w:rsidRPr="00832B5D">
        <w:rPr>
          <w:rFonts w:eastAsiaTheme="minorEastAsia"/>
          <w:iCs/>
          <w:szCs w:val="24"/>
        </w:rPr>
        <w:t>Module 3: Mission and Identity</w:t>
      </w:r>
    </w:p>
    <w:p w14:paraId="481D3FAC" w14:textId="4316C984" w:rsidR="00C120D8" w:rsidRPr="00832B5D" w:rsidRDefault="00C120D8" w:rsidP="00B25E34">
      <w:pPr>
        <w:spacing w:after="120"/>
        <w:rPr>
          <w:rFonts w:eastAsiaTheme="minorEastAsia"/>
          <w:iCs/>
          <w:szCs w:val="24"/>
        </w:rPr>
      </w:pPr>
      <w:r w:rsidRPr="00832B5D">
        <w:rPr>
          <w:rFonts w:eastAsiaTheme="minorEastAsia"/>
          <w:iCs/>
          <w:szCs w:val="24"/>
        </w:rPr>
        <w:t>Module 4: Socialization and Diversity</w:t>
      </w:r>
    </w:p>
    <w:p w14:paraId="5C3DB733" w14:textId="0239D8E8" w:rsidR="00C120D8" w:rsidRPr="00832B5D" w:rsidRDefault="00C120D8" w:rsidP="00B25E34">
      <w:pPr>
        <w:spacing w:after="120"/>
        <w:rPr>
          <w:rFonts w:eastAsiaTheme="minorEastAsia"/>
          <w:iCs/>
          <w:szCs w:val="24"/>
        </w:rPr>
      </w:pPr>
      <w:r w:rsidRPr="00832B5D">
        <w:rPr>
          <w:rFonts w:eastAsiaTheme="minorEastAsia"/>
          <w:iCs/>
          <w:szCs w:val="24"/>
        </w:rPr>
        <w:t>Module 5: Change and Reform</w:t>
      </w:r>
    </w:p>
    <w:p w14:paraId="0042E652" w14:textId="6C5608D6" w:rsidR="00C120D8" w:rsidRPr="00832B5D" w:rsidRDefault="00C120D8" w:rsidP="00B25E34">
      <w:pPr>
        <w:spacing w:after="120"/>
        <w:rPr>
          <w:rFonts w:eastAsiaTheme="minorEastAsia"/>
          <w:iCs/>
          <w:szCs w:val="24"/>
        </w:rPr>
      </w:pPr>
      <w:r w:rsidRPr="00832B5D">
        <w:rPr>
          <w:rFonts w:eastAsiaTheme="minorEastAsia"/>
          <w:iCs/>
          <w:szCs w:val="24"/>
        </w:rPr>
        <w:t>Module 6: Organizational Creativity</w:t>
      </w:r>
    </w:p>
    <w:p w14:paraId="3B9DF885" w14:textId="2872B9E6" w:rsidR="00C120D8" w:rsidRPr="00832B5D" w:rsidRDefault="00C120D8" w:rsidP="00743F82">
      <w:pPr>
        <w:rPr>
          <w:rFonts w:eastAsiaTheme="minorEastAsia"/>
          <w:iCs/>
          <w:szCs w:val="24"/>
        </w:rPr>
      </w:pPr>
      <w:r w:rsidRPr="00832B5D">
        <w:rPr>
          <w:rFonts w:eastAsiaTheme="minorEastAsia"/>
          <w:iCs/>
          <w:szCs w:val="24"/>
        </w:rPr>
        <w:t>Module 7: Organizational Innovation</w:t>
      </w:r>
    </w:p>
    <w:p w14:paraId="5452784E" w14:textId="5BF3C59D" w:rsidR="00436ED5" w:rsidRPr="00832B5D" w:rsidRDefault="00436ED5" w:rsidP="00743F82">
      <w:pPr>
        <w:rPr>
          <w:rFonts w:eastAsiaTheme="minorEastAsia"/>
          <w:iCs/>
          <w:szCs w:val="24"/>
        </w:rPr>
      </w:pPr>
      <w:r w:rsidRPr="00832B5D">
        <w:rPr>
          <w:rFonts w:eastAsiaTheme="minorEastAsia"/>
          <w:iCs/>
          <w:szCs w:val="24"/>
        </w:rPr>
        <w:t>Dr. Adams and Dr. Lanford have similar</w:t>
      </w:r>
      <w:r w:rsidR="00A87591" w:rsidRPr="00832B5D">
        <w:rPr>
          <w:rFonts w:eastAsiaTheme="minorEastAsia"/>
          <w:iCs/>
          <w:szCs w:val="24"/>
        </w:rPr>
        <w:t>ly extensive</w:t>
      </w:r>
      <w:r w:rsidRPr="00832B5D">
        <w:rPr>
          <w:rFonts w:eastAsiaTheme="minorEastAsia"/>
          <w:iCs/>
          <w:szCs w:val="24"/>
        </w:rPr>
        <w:t xml:space="preserve"> research agendas and </w:t>
      </w:r>
      <w:r w:rsidR="00A87591" w:rsidRPr="00832B5D">
        <w:rPr>
          <w:rFonts w:eastAsiaTheme="minorEastAsia"/>
          <w:iCs/>
          <w:szCs w:val="24"/>
        </w:rPr>
        <w:t xml:space="preserve">deep </w:t>
      </w:r>
      <w:r w:rsidRPr="00832B5D">
        <w:rPr>
          <w:rFonts w:eastAsiaTheme="minorEastAsia"/>
          <w:iCs/>
          <w:szCs w:val="24"/>
        </w:rPr>
        <w:t xml:space="preserve">knowledge of the scholarly literatures in their respective courses pertaining to law and ethics, qualitative research methods, and supporting non-traditional and underrepresented students. </w:t>
      </w:r>
    </w:p>
    <w:p w14:paraId="31B0C92B" w14:textId="0EDF31CD" w:rsidR="003D3F05" w:rsidRPr="00832B5D" w:rsidRDefault="003D3F05" w:rsidP="00AC6A82">
      <w:pPr>
        <w:spacing w:after="240"/>
        <w:rPr>
          <w:rFonts w:eastAsiaTheme="minorEastAsia"/>
          <w:iCs/>
          <w:szCs w:val="24"/>
        </w:rPr>
      </w:pPr>
      <w:r w:rsidRPr="00832B5D">
        <w:rPr>
          <w:rFonts w:eastAsiaTheme="minorEastAsia"/>
          <w:iCs/>
          <w:szCs w:val="24"/>
        </w:rPr>
        <w:t xml:space="preserve">The HELP program is a fully-online doctoral program hosted on </w:t>
      </w:r>
      <w:r w:rsidR="0022257B">
        <w:rPr>
          <w:rFonts w:eastAsiaTheme="minorEastAsia"/>
          <w:iCs/>
          <w:szCs w:val="24"/>
        </w:rPr>
        <w:t>the University of North Georgia’s</w:t>
      </w:r>
      <w:r w:rsidRPr="00832B5D">
        <w:rPr>
          <w:rFonts w:eastAsiaTheme="minorEastAsia"/>
          <w:iCs/>
          <w:szCs w:val="24"/>
        </w:rPr>
        <w:t xml:space="preserve"> Desire2Learn learning management system. </w:t>
      </w:r>
      <w:r w:rsidR="0022257B" w:rsidRPr="00832B5D">
        <w:rPr>
          <w:rFonts w:eastAsiaTheme="minorEastAsia"/>
          <w:iCs/>
          <w:szCs w:val="24"/>
        </w:rPr>
        <w:t xml:space="preserve">All course materials and course syllabi will be available through the student’s assigned courses on </w:t>
      </w:r>
      <w:r w:rsidR="0022257B">
        <w:rPr>
          <w:rFonts w:eastAsiaTheme="minorEastAsia"/>
          <w:iCs/>
          <w:szCs w:val="24"/>
        </w:rPr>
        <w:t xml:space="preserve">the D2L </w:t>
      </w:r>
      <w:r w:rsidR="0022257B" w:rsidRPr="00832B5D">
        <w:rPr>
          <w:rFonts w:eastAsiaTheme="minorEastAsia"/>
          <w:iCs/>
          <w:szCs w:val="24"/>
        </w:rPr>
        <w:t>learning management system.</w:t>
      </w:r>
      <w:r w:rsidR="0022257B">
        <w:rPr>
          <w:rFonts w:eastAsiaTheme="minorEastAsia"/>
          <w:iCs/>
          <w:szCs w:val="24"/>
        </w:rPr>
        <w:t xml:space="preserve"> </w:t>
      </w:r>
      <w:r w:rsidR="00E47C7C" w:rsidRPr="00832B5D">
        <w:rPr>
          <w:rFonts w:eastAsiaTheme="minorEastAsia"/>
          <w:iCs/>
          <w:szCs w:val="24"/>
        </w:rPr>
        <w:t>The instructors will also be happy to make their syllabi available to other</w:t>
      </w:r>
      <w:r w:rsidR="00AC5815" w:rsidRPr="00832B5D">
        <w:rPr>
          <w:rFonts w:eastAsiaTheme="minorEastAsia"/>
          <w:iCs/>
          <w:szCs w:val="24"/>
        </w:rPr>
        <w:t xml:space="preserve"> interested faculty, students, and staff, especially within the field of higher education. </w:t>
      </w:r>
      <w:r w:rsidRPr="00832B5D">
        <w:rPr>
          <w:rFonts w:eastAsiaTheme="minorEastAsia"/>
          <w:iCs/>
          <w:szCs w:val="24"/>
        </w:rPr>
        <w:t xml:space="preserve">All courses </w:t>
      </w:r>
      <w:r w:rsidR="00667415" w:rsidRPr="00832B5D">
        <w:rPr>
          <w:rFonts w:eastAsiaTheme="minorEastAsia"/>
          <w:iCs/>
          <w:szCs w:val="24"/>
        </w:rPr>
        <w:t>undergo</w:t>
      </w:r>
      <w:r w:rsidRPr="00832B5D">
        <w:rPr>
          <w:rFonts w:eastAsiaTheme="minorEastAsia"/>
          <w:iCs/>
          <w:szCs w:val="24"/>
        </w:rPr>
        <w:t xml:space="preserve"> </w:t>
      </w:r>
      <w:r w:rsidR="008F1A89" w:rsidRPr="00832B5D">
        <w:rPr>
          <w:rFonts w:eastAsiaTheme="minorEastAsia"/>
          <w:iCs/>
          <w:szCs w:val="24"/>
        </w:rPr>
        <w:t>a course design review process</w:t>
      </w:r>
      <w:r w:rsidRPr="00832B5D">
        <w:rPr>
          <w:rFonts w:eastAsiaTheme="minorEastAsia"/>
          <w:iCs/>
          <w:szCs w:val="24"/>
        </w:rPr>
        <w:t xml:space="preserve"> </w:t>
      </w:r>
      <w:r w:rsidR="0054042A">
        <w:rPr>
          <w:rFonts w:eastAsiaTheme="minorEastAsia"/>
          <w:iCs/>
          <w:szCs w:val="24"/>
        </w:rPr>
        <w:t xml:space="preserve">(program requires Quality Matters review approval within 12 months) </w:t>
      </w:r>
      <w:r w:rsidRPr="00832B5D">
        <w:rPr>
          <w:rFonts w:eastAsiaTheme="minorEastAsia"/>
          <w:iCs/>
          <w:szCs w:val="24"/>
        </w:rPr>
        <w:t>which assesses standards of accessibility and content alignment to course objectives and competencies.</w:t>
      </w:r>
    </w:p>
    <w:p w14:paraId="08166AE3" w14:textId="77777777" w:rsidR="00CA14A2" w:rsidRDefault="00CA14A2" w:rsidP="00CA14A2">
      <w:pPr>
        <w:pStyle w:val="Heading2"/>
      </w:pPr>
      <w:r>
        <w:t>4. Quantitative and Qualitative Measures</w:t>
      </w:r>
    </w:p>
    <w:p w14:paraId="654B8D92" w14:textId="1E82FAEC" w:rsidR="00234CBF" w:rsidRDefault="00234CBF" w:rsidP="00B76F1B">
      <w:pPr>
        <w:pStyle w:val="ListParagraph"/>
        <w:ind w:left="0"/>
        <w:jc w:val="left"/>
      </w:pPr>
    </w:p>
    <w:p w14:paraId="19AFF302" w14:textId="7F3314F0" w:rsidR="007E1284" w:rsidRPr="00832B5D" w:rsidRDefault="00832B5D" w:rsidP="007E1284">
      <w:pPr>
        <w:pStyle w:val="ListParagraph"/>
        <w:ind w:left="0"/>
        <w:jc w:val="left"/>
      </w:pPr>
      <w:r>
        <w:t>The</w:t>
      </w:r>
      <w:r w:rsidR="00967263" w:rsidRPr="00832B5D">
        <w:t xml:space="preserve"> following quantitative and qualitative measures </w:t>
      </w:r>
      <w:r>
        <w:t xml:space="preserve">have been developed </w:t>
      </w:r>
      <w:r w:rsidR="00967263" w:rsidRPr="00832B5D">
        <w:t>to assess our four goals.</w:t>
      </w:r>
    </w:p>
    <w:p w14:paraId="4B8A74CE" w14:textId="77777777" w:rsidR="007E1284" w:rsidRPr="00832B5D" w:rsidRDefault="007E1284" w:rsidP="00743F82">
      <w:pPr>
        <w:pStyle w:val="ListParagraph"/>
        <w:ind w:left="0"/>
        <w:jc w:val="left"/>
        <w:rPr>
          <w:b/>
          <w:bCs/>
        </w:rPr>
      </w:pPr>
    </w:p>
    <w:p w14:paraId="21E10441" w14:textId="06C19554" w:rsidR="00234CBF" w:rsidRPr="00832B5D" w:rsidRDefault="00F005AE" w:rsidP="00743F82">
      <w:pPr>
        <w:pStyle w:val="ListParagraph"/>
        <w:ind w:left="0"/>
        <w:jc w:val="left"/>
      </w:pPr>
      <w:r w:rsidRPr="00832B5D">
        <w:rPr>
          <w:b/>
          <w:bCs/>
        </w:rPr>
        <w:t xml:space="preserve">Goal 1 </w:t>
      </w:r>
      <w:r w:rsidRPr="00832B5D">
        <w:t>is to</w:t>
      </w:r>
      <w:r w:rsidR="00234CBF" w:rsidRPr="00832B5D">
        <w:t xml:space="preserve"> redesign the modules for </w:t>
      </w:r>
      <w:r w:rsidR="00546DA5" w:rsidRPr="00832B5D">
        <w:t>six</w:t>
      </w:r>
      <w:r w:rsidR="00234CBF" w:rsidRPr="00832B5D">
        <w:t xml:space="preserve"> courses</w:t>
      </w:r>
      <w:r w:rsidRPr="00832B5D">
        <w:t xml:space="preserve"> with</w:t>
      </w:r>
      <w:r w:rsidR="0070264C" w:rsidRPr="00832B5D">
        <w:t xml:space="preserve"> </w:t>
      </w:r>
      <w:r w:rsidR="00997EAF" w:rsidRPr="00832B5D">
        <w:t>newly adopted</w:t>
      </w:r>
      <w:r w:rsidR="00234CBF" w:rsidRPr="00832B5D">
        <w:t xml:space="preserve"> free/low-cost course materials</w:t>
      </w:r>
      <w:r w:rsidR="00966408" w:rsidRPr="00832B5D">
        <w:t xml:space="preserve"> that significantly reduce student costs.</w:t>
      </w:r>
    </w:p>
    <w:p w14:paraId="4169EA21" w14:textId="5DE4102F" w:rsidR="00234CBF" w:rsidRPr="00832B5D" w:rsidRDefault="00234CBF" w:rsidP="00743F82">
      <w:pPr>
        <w:pStyle w:val="ListParagraph"/>
        <w:ind w:left="0"/>
        <w:jc w:val="left"/>
      </w:pPr>
    </w:p>
    <w:p w14:paraId="30F31299" w14:textId="13804E89" w:rsidR="004F0369" w:rsidRPr="00832B5D" w:rsidRDefault="00F005AE" w:rsidP="00743F82">
      <w:pPr>
        <w:pStyle w:val="ListParagraph"/>
        <w:ind w:left="0"/>
        <w:jc w:val="left"/>
      </w:pPr>
      <w:r w:rsidRPr="00832B5D">
        <w:rPr>
          <w:b/>
          <w:bCs/>
        </w:rPr>
        <w:t>Goal 1 Evaluation</w:t>
      </w:r>
      <w:r w:rsidR="00234CBF" w:rsidRPr="00832B5D">
        <w:rPr>
          <w:b/>
          <w:bCs/>
        </w:rPr>
        <w:t>:</w:t>
      </w:r>
      <w:r w:rsidR="00234CBF" w:rsidRPr="00832B5D">
        <w:t xml:space="preserve"> </w:t>
      </w:r>
      <w:r w:rsidRPr="00832B5D">
        <w:t xml:space="preserve">This goal will be evaluated through </w:t>
      </w:r>
      <w:r w:rsidR="004F0369" w:rsidRPr="00832B5D">
        <w:t xml:space="preserve">a </w:t>
      </w:r>
      <w:r w:rsidR="005D181D" w:rsidRPr="00832B5D">
        <w:t>statistical</w:t>
      </w:r>
      <w:r w:rsidR="004F0369" w:rsidRPr="00832B5D">
        <w:t xml:space="preserve"> assessment of </w:t>
      </w:r>
      <w:r w:rsidR="00130A3B" w:rsidRPr="00832B5D">
        <w:t xml:space="preserve">1) </w:t>
      </w:r>
      <w:r w:rsidR="004F0369" w:rsidRPr="00832B5D">
        <w:t xml:space="preserve">how many modules </w:t>
      </w:r>
      <w:r w:rsidRPr="00832B5D">
        <w:t xml:space="preserve">in each course </w:t>
      </w:r>
      <w:r w:rsidR="004F0369" w:rsidRPr="00832B5D">
        <w:t>are revised</w:t>
      </w:r>
      <w:r w:rsidR="00130A3B" w:rsidRPr="00832B5D">
        <w:t>, 2) how many new course materials are adopted; and 3)</w:t>
      </w:r>
      <w:r w:rsidR="004F0369" w:rsidRPr="00832B5D">
        <w:t xml:space="preserve"> </w:t>
      </w:r>
      <w:r w:rsidRPr="00832B5D">
        <w:t>a tabulation of the</w:t>
      </w:r>
      <w:r w:rsidR="004F0369" w:rsidRPr="00832B5D">
        <w:t xml:space="preserve"> final cost of materials.</w:t>
      </w:r>
    </w:p>
    <w:p w14:paraId="149BF282" w14:textId="50620E6B" w:rsidR="004F0369" w:rsidRPr="00832B5D" w:rsidRDefault="004F0369" w:rsidP="00743F82">
      <w:pPr>
        <w:pStyle w:val="ListParagraph"/>
        <w:ind w:left="0"/>
        <w:jc w:val="left"/>
      </w:pPr>
    </w:p>
    <w:p w14:paraId="283B5257" w14:textId="1FF97BA7" w:rsidR="00F005AE" w:rsidRPr="00832B5D" w:rsidRDefault="00F005AE" w:rsidP="00743F82">
      <w:pPr>
        <w:pStyle w:val="ListParagraph"/>
        <w:ind w:left="0"/>
        <w:jc w:val="left"/>
      </w:pPr>
      <w:r w:rsidRPr="00832B5D">
        <w:rPr>
          <w:b/>
          <w:bCs/>
        </w:rPr>
        <w:t xml:space="preserve">Goal 2 </w:t>
      </w:r>
      <w:r w:rsidRPr="00832B5D">
        <w:t xml:space="preserve">is </w:t>
      </w:r>
      <w:r w:rsidR="00554D58" w:rsidRPr="00832B5D">
        <w:t xml:space="preserve">to make use of articles, book chapters, and works of public scholarship </w:t>
      </w:r>
      <w:r w:rsidR="008750C6" w:rsidRPr="00832B5D">
        <w:t xml:space="preserve">that </w:t>
      </w:r>
      <w:r w:rsidR="00554D58" w:rsidRPr="00832B5D">
        <w:t xml:space="preserve">our faculty and students are publishing to 1) establish an identity for our young program, 2) demonstrate how class writing assignments can lead to public scholarship, and 3) establish feedback loops and networks between current students and newly-graduated alumni. </w:t>
      </w:r>
      <w:r w:rsidRPr="00832B5D">
        <w:t>to redesign the modules for six courses, ensuring that module outcomes and objectives are aligned with the new course content and the newly-adopted free/low-cost course materials.</w:t>
      </w:r>
    </w:p>
    <w:p w14:paraId="5CCFFDCE" w14:textId="77777777" w:rsidR="00F005AE" w:rsidRPr="00832B5D" w:rsidRDefault="00F005AE" w:rsidP="00743F82">
      <w:pPr>
        <w:pStyle w:val="ListParagraph"/>
        <w:ind w:left="0"/>
        <w:jc w:val="left"/>
      </w:pPr>
    </w:p>
    <w:p w14:paraId="1B02AAE0" w14:textId="657152FB" w:rsidR="00F005AE" w:rsidRPr="00832B5D" w:rsidRDefault="00F005AE" w:rsidP="00743F82">
      <w:pPr>
        <w:pStyle w:val="ListParagraph"/>
        <w:ind w:left="0"/>
        <w:jc w:val="left"/>
      </w:pPr>
      <w:r w:rsidRPr="00832B5D">
        <w:rPr>
          <w:b/>
          <w:bCs/>
        </w:rPr>
        <w:t>Goal 2 Evaluation:</w:t>
      </w:r>
      <w:r w:rsidRPr="00832B5D">
        <w:t xml:space="preserve"> </w:t>
      </w:r>
      <w:r w:rsidR="00554D58" w:rsidRPr="00832B5D">
        <w:t xml:space="preserve">This goal will also be evaluated through a </w:t>
      </w:r>
      <w:r w:rsidR="005D181D" w:rsidRPr="00832B5D">
        <w:t>statistical</w:t>
      </w:r>
      <w:r w:rsidR="00554D58" w:rsidRPr="00832B5D">
        <w:t xml:space="preserve"> assessment of which classes adopt </w:t>
      </w:r>
      <w:r w:rsidR="008750C6" w:rsidRPr="00832B5D">
        <w:t xml:space="preserve">new </w:t>
      </w:r>
      <w:r w:rsidR="00554D58" w:rsidRPr="00832B5D">
        <w:t>articles, chapters, and works of public scholarship by faculty and students in the HELP program.</w:t>
      </w:r>
      <w:r w:rsidR="008750C6" w:rsidRPr="00832B5D">
        <w:t xml:space="preserve"> We will also tabulate how many of these new materials are utilized.</w:t>
      </w:r>
    </w:p>
    <w:p w14:paraId="57FFFAA4" w14:textId="123F4590" w:rsidR="005D181D" w:rsidRPr="00832B5D" w:rsidRDefault="005D181D" w:rsidP="00743F82">
      <w:pPr>
        <w:pStyle w:val="ListParagraph"/>
        <w:ind w:left="0"/>
        <w:jc w:val="left"/>
      </w:pPr>
    </w:p>
    <w:p w14:paraId="205C72F1" w14:textId="09BAE4B9" w:rsidR="005D181D" w:rsidRPr="00832B5D" w:rsidRDefault="005D181D" w:rsidP="00743F82">
      <w:pPr>
        <w:pStyle w:val="ListParagraph"/>
        <w:ind w:left="0"/>
        <w:jc w:val="left"/>
      </w:pPr>
      <w:r w:rsidRPr="00832B5D">
        <w:rPr>
          <w:b/>
          <w:bCs/>
        </w:rPr>
        <w:t>Goal 3</w:t>
      </w:r>
      <w:r w:rsidRPr="00832B5D">
        <w:t xml:space="preserve"> is to improve the overall diversity</w:t>
      </w:r>
      <w:r w:rsidR="00743F82" w:rsidRPr="00832B5D">
        <w:t xml:space="preserve"> and impact</w:t>
      </w:r>
      <w:r w:rsidRPr="00832B5D">
        <w:t xml:space="preserve"> of our program’s course content.</w:t>
      </w:r>
    </w:p>
    <w:p w14:paraId="6CC877CD" w14:textId="61A8EB95" w:rsidR="005D181D" w:rsidRPr="00832B5D" w:rsidRDefault="005D181D" w:rsidP="00743F82">
      <w:pPr>
        <w:pStyle w:val="ListParagraph"/>
        <w:ind w:left="0"/>
        <w:jc w:val="left"/>
      </w:pPr>
    </w:p>
    <w:p w14:paraId="28629390" w14:textId="06F916E2" w:rsidR="005D181D" w:rsidRPr="00832B5D" w:rsidRDefault="005D181D" w:rsidP="00743F82">
      <w:pPr>
        <w:pStyle w:val="ListParagraph"/>
        <w:ind w:left="0"/>
        <w:jc w:val="left"/>
      </w:pPr>
      <w:r w:rsidRPr="00832B5D">
        <w:rPr>
          <w:b/>
          <w:bCs/>
        </w:rPr>
        <w:t>Goal 3 Evaluation:</w:t>
      </w:r>
      <w:r w:rsidRPr="00832B5D">
        <w:t xml:space="preserve"> This goal will be evaluated by</w:t>
      </w:r>
      <w:r w:rsidR="000B0369" w:rsidRPr="00832B5D">
        <w:t xml:space="preserve"> two measures. The first measure will be</w:t>
      </w:r>
      <w:r w:rsidRPr="00832B5D">
        <w:t xml:space="preserve"> a statistical comparison of the content for all six courses pre- and post- the grant period.</w:t>
      </w:r>
      <w:r w:rsidR="000B0369" w:rsidRPr="00832B5D">
        <w:t xml:space="preserve"> The second measure will involve an independent</w:t>
      </w:r>
      <w:r w:rsidR="00BB5869" w:rsidRPr="00832B5D">
        <w:t>, double-blind</w:t>
      </w:r>
      <w:r w:rsidR="000B0369" w:rsidRPr="00832B5D">
        <w:t xml:space="preserve"> qualitative assessment by the Quality Matters team at the University of North Georgia; their rubric assesses five </w:t>
      </w:r>
      <w:r w:rsidR="00743F82" w:rsidRPr="00832B5D">
        <w:t xml:space="preserve">measures </w:t>
      </w:r>
      <w:r w:rsidR="00BB5869" w:rsidRPr="00832B5D">
        <w:t xml:space="preserve">that are directly </w:t>
      </w:r>
      <w:r w:rsidR="00743F82" w:rsidRPr="00832B5D">
        <w:t>related to the diversity and impact of instructional materials in a course:</w:t>
      </w:r>
    </w:p>
    <w:p w14:paraId="5B526ADC" w14:textId="0B067D79" w:rsidR="00743F82" w:rsidRPr="00832B5D" w:rsidRDefault="00743F82" w:rsidP="00743F82">
      <w:pPr>
        <w:pStyle w:val="ListParagraph"/>
        <w:numPr>
          <w:ilvl w:val="0"/>
          <w:numId w:val="6"/>
        </w:numPr>
        <w:jc w:val="left"/>
      </w:pPr>
      <w:r w:rsidRPr="00832B5D">
        <w:t>The instructional materials contribute to the achievement of a course’s stated learning objectives or competencies</w:t>
      </w:r>
      <w:r w:rsidR="00BB5869" w:rsidRPr="00832B5D">
        <w:t>.</w:t>
      </w:r>
    </w:p>
    <w:p w14:paraId="4F4943EC" w14:textId="1CEF9A4B" w:rsidR="00743F82" w:rsidRPr="00832B5D" w:rsidRDefault="00743F82" w:rsidP="00743F82">
      <w:pPr>
        <w:pStyle w:val="ListParagraph"/>
        <w:numPr>
          <w:ilvl w:val="0"/>
          <w:numId w:val="6"/>
        </w:numPr>
        <w:jc w:val="left"/>
      </w:pPr>
      <w:r w:rsidRPr="00832B5D">
        <w:t>The relationship between the use of instructional materials in the course and completing learning activities is clearly explained.</w:t>
      </w:r>
    </w:p>
    <w:p w14:paraId="2EFEFFF2" w14:textId="630B1AD1" w:rsidR="00BB5869" w:rsidRPr="00832B5D" w:rsidRDefault="00BB5869" w:rsidP="00BB5869">
      <w:pPr>
        <w:pStyle w:val="ListParagraph"/>
        <w:numPr>
          <w:ilvl w:val="0"/>
          <w:numId w:val="6"/>
        </w:numPr>
        <w:jc w:val="left"/>
      </w:pPr>
      <w:r w:rsidRPr="00832B5D">
        <w:t>The course models the academic integrity expected of learners by providing both source references and permissions for use of instructional materials.</w:t>
      </w:r>
    </w:p>
    <w:p w14:paraId="3C10B9F0" w14:textId="6D223D90" w:rsidR="00BB5869" w:rsidRPr="00832B5D" w:rsidRDefault="00BB5869" w:rsidP="00BB5869">
      <w:pPr>
        <w:pStyle w:val="ListParagraph"/>
        <w:numPr>
          <w:ilvl w:val="0"/>
          <w:numId w:val="6"/>
        </w:numPr>
        <w:jc w:val="left"/>
      </w:pPr>
      <w:r w:rsidRPr="00832B5D">
        <w:t>The instructional materials represent up-to-date theory and practice in the discipline.</w:t>
      </w:r>
    </w:p>
    <w:p w14:paraId="5C28AD69" w14:textId="3F752FE2" w:rsidR="00BB5869" w:rsidRPr="00832B5D" w:rsidRDefault="00BB5869" w:rsidP="00BB5869">
      <w:pPr>
        <w:pStyle w:val="ListParagraph"/>
        <w:numPr>
          <w:ilvl w:val="0"/>
          <w:numId w:val="6"/>
        </w:numPr>
        <w:jc w:val="left"/>
      </w:pPr>
      <w:r w:rsidRPr="00832B5D">
        <w:t>A variety of instructional materials is used in the course.</w:t>
      </w:r>
    </w:p>
    <w:p w14:paraId="3016069C" w14:textId="77777777" w:rsidR="00F005AE" w:rsidRPr="00832B5D" w:rsidRDefault="00F005AE" w:rsidP="00301515">
      <w:pPr>
        <w:pStyle w:val="ListParagraph"/>
        <w:jc w:val="left"/>
      </w:pPr>
    </w:p>
    <w:p w14:paraId="6E0C910A" w14:textId="54D28E53" w:rsidR="004F0369" w:rsidRPr="00832B5D" w:rsidRDefault="00CB5929" w:rsidP="00743F82">
      <w:pPr>
        <w:pStyle w:val="ListParagraph"/>
        <w:ind w:left="0"/>
        <w:jc w:val="left"/>
      </w:pPr>
      <w:r w:rsidRPr="00832B5D">
        <w:rPr>
          <w:b/>
          <w:bCs/>
        </w:rPr>
        <w:t>Goal 4</w:t>
      </w:r>
      <w:r w:rsidRPr="00832B5D">
        <w:t xml:space="preserve"> is to improve the overall student satisfaction, engagement, and active learning with the new course content and materials.</w:t>
      </w:r>
    </w:p>
    <w:p w14:paraId="2CAAD7FA" w14:textId="77777777" w:rsidR="00CB5929" w:rsidRPr="00832B5D" w:rsidRDefault="00CB5929" w:rsidP="00743F82">
      <w:pPr>
        <w:pStyle w:val="ListParagraph"/>
        <w:ind w:left="0"/>
        <w:jc w:val="left"/>
      </w:pPr>
    </w:p>
    <w:p w14:paraId="6D722F78" w14:textId="6EDEAFDE" w:rsidR="00CF4BC7" w:rsidRPr="00832B5D" w:rsidRDefault="00F005AE" w:rsidP="00743F82">
      <w:pPr>
        <w:pStyle w:val="ListParagraph"/>
        <w:ind w:left="0"/>
        <w:jc w:val="left"/>
      </w:pPr>
      <w:r w:rsidRPr="00832B5D">
        <w:rPr>
          <w:b/>
          <w:bCs/>
        </w:rPr>
        <w:t xml:space="preserve">Goal </w:t>
      </w:r>
      <w:r w:rsidR="00554D58" w:rsidRPr="00832B5D">
        <w:rPr>
          <w:b/>
          <w:bCs/>
        </w:rPr>
        <w:t>4</w:t>
      </w:r>
      <w:r w:rsidR="004F0369" w:rsidRPr="00832B5D">
        <w:rPr>
          <w:b/>
          <w:bCs/>
        </w:rPr>
        <w:t xml:space="preserve"> Evaluation:</w:t>
      </w:r>
      <w:r w:rsidR="004F0369" w:rsidRPr="00832B5D">
        <w:t xml:space="preserve"> </w:t>
      </w:r>
      <w:r w:rsidR="00B80259" w:rsidRPr="00832B5D">
        <w:t xml:space="preserve">A combination of qualitative and quantitative data will also be gathered to </w:t>
      </w:r>
      <w:r w:rsidR="000B062B" w:rsidRPr="00832B5D">
        <w:t>evaluate</w:t>
      </w:r>
      <w:r w:rsidR="00B80259" w:rsidRPr="00832B5D">
        <w:t xml:space="preserve"> this objective. </w:t>
      </w:r>
    </w:p>
    <w:p w14:paraId="5728C68C" w14:textId="77777777" w:rsidR="00CF4BC7" w:rsidRPr="00832B5D" w:rsidRDefault="00CF4BC7" w:rsidP="00301515">
      <w:pPr>
        <w:pStyle w:val="ListParagraph"/>
        <w:jc w:val="left"/>
      </w:pPr>
    </w:p>
    <w:p w14:paraId="31A31852" w14:textId="1B9E045A" w:rsidR="00CF4BC7" w:rsidRPr="00832B5D" w:rsidRDefault="00CF4BC7" w:rsidP="00743F82">
      <w:pPr>
        <w:pStyle w:val="ListParagraph"/>
        <w:ind w:left="0"/>
        <w:jc w:val="left"/>
      </w:pPr>
      <w:r w:rsidRPr="00832B5D">
        <w:t>Quantitative data will be derived from a</w:t>
      </w:r>
      <w:r w:rsidR="00663F7C" w:rsidRPr="00832B5D">
        <w:t xml:space="preserve">n institution-wide </w:t>
      </w:r>
      <w:r w:rsidRPr="00832B5D">
        <w:t>Likert-scale survey instrument</w:t>
      </w:r>
      <w:r w:rsidR="00663F7C" w:rsidRPr="00832B5D">
        <w:t xml:space="preserve"> that is already validated and used by the</w:t>
      </w:r>
      <w:r w:rsidR="00B03E95" w:rsidRPr="00832B5D">
        <w:t xml:space="preserve"> College of Education at the</w:t>
      </w:r>
      <w:r w:rsidR="00663F7C" w:rsidRPr="00832B5D">
        <w:t xml:space="preserve"> University of North Georgia each semester</w:t>
      </w:r>
      <w:r w:rsidRPr="00832B5D">
        <w:t xml:space="preserve">. </w:t>
      </w:r>
      <w:r w:rsidR="00B80259" w:rsidRPr="00832B5D">
        <w:t xml:space="preserve">Students who complete each of the revised classes will receive </w:t>
      </w:r>
      <w:r w:rsidRPr="00832B5D">
        <w:t>the</w:t>
      </w:r>
      <w:r w:rsidR="00B80259" w:rsidRPr="00832B5D">
        <w:t xml:space="preserve"> survey at the end of each semester</w:t>
      </w:r>
      <w:r w:rsidR="00663F7C" w:rsidRPr="00832B5D">
        <w:t xml:space="preserve">, and it </w:t>
      </w:r>
      <w:r w:rsidR="00B80259" w:rsidRPr="00832B5D">
        <w:t xml:space="preserve">will assess </w:t>
      </w:r>
      <w:r w:rsidRPr="00832B5D">
        <w:t xml:space="preserve">three key factors: 1) their </w:t>
      </w:r>
      <w:r w:rsidR="00B80259" w:rsidRPr="00832B5D">
        <w:t>satisfaction</w:t>
      </w:r>
      <w:r w:rsidRPr="00832B5D">
        <w:t xml:space="preserve"> with the overall course content and structure; 2) their level of engagement</w:t>
      </w:r>
      <w:r w:rsidR="00B80259" w:rsidRPr="00832B5D">
        <w:t xml:space="preserve"> with the new course </w:t>
      </w:r>
      <w:r w:rsidRPr="00832B5D">
        <w:t xml:space="preserve">materials; and 3) </w:t>
      </w:r>
      <w:r w:rsidR="00B80259" w:rsidRPr="00832B5D">
        <w:t>the</w:t>
      </w:r>
      <w:r w:rsidRPr="00832B5D">
        <w:t xml:space="preserve"> appropriateness of the</w:t>
      </w:r>
      <w:r w:rsidR="00B80259" w:rsidRPr="00832B5D">
        <w:t xml:space="preserve"> new course materials</w:t>
      </w:r>
      <w:r w:rsidRPr="00832B5D">
        <w:t xml:space="preserve"> </w:t>
      </w:r>
      <w:r w:rsidR="002338D9" w:rsidRPr="00832B5D">
        <w:t>for</w:t>
      </w:r>
      <w:r w:rsidRPr="00832B5D">
        <w:t xml:space="preserve"> their professional development.</w:t>
      </w:r>
      <w:r w:rsidR="00B80259" w:rsidRPr="00832B5D">
        <w:t xml:space="preserve"> </w:t>
      </w:r>
    </w:p>
    <w:p w14:paraId="74956B51" w14:textId="77777777" w:rsidR="00CF4BC7" w:rsidRPr="00832B5D" w:rsidRDefault="00CF4BC7" w:rsidP="00743F82">
      <w:pPr>
        <w:pStyle w:val="ListParagraph"/>
        <w:ind w:left="0"/>
        <w:jc w:val="left"/>
        <w:rPr>
          <w:color w:val="FF0000"/>
        </w:rPr>
      </w:pPr>
    </w:p>
    <w:p w14:paraId="4BCD3BCA" w14:textId="15040D1E" w:rsidR="000A06CD" w:rsidRPr="00832B5D" w:rsidRDefault="00CF4BC7" w:rsidP="00743F82">
      <w:pPr>
        <w:pStyle w:val="ListParagraph"/>
        <w:ind w:left="0"/>
        <w:jc w:val="left"/>
      </w:pPr>
      <w:r w:rsidRPr="00832B5D">
        <w:t xml:space="preserve">Qualitative data will be derived from </w:t>
      </w:r>
      <w:r w:rsidR="00B80259" w:rsidRPr="00832B5D">
        <w:t>voluntary focus group</w:t>
      </w:r>
      <w:r w:rsidR="00960315" w:rsidRPr="00832B5D">
        <w:t>s with students</w:t>
      </w:r>
      <w:r w:rsidR="00B80259" w:rsidRPr="00832B5D">
        <w:t xml:space="preserve"> at the end of each semester</w:t>
      </w:r>
      <w:r w:rsidRPr="00832B5D">
        <w:t>. T</w:t>
      </w:r>
      <w:r w:rsidR="000A06CD">
        <w:t>hese</w:t>
      </w:r>
      <w:r w:rsidRPr="00832B5D">
        <w:t xml:space="preserve"> </w:t>
      </w:r>
      <w:r w:rsidR="00253FE8" w:rsidRPr="00832B5D">
        <w:t xml:space="preserve">data </w:t>
      </w:r>
      <w:r w:rsidRPr="00832B5D">
        <w:t>will offer</w:t>
      </w:r>
      <w:r w:rsidR="00B80259" w:rsidRPr="00832B5D">
        <w:t xml:space="preserve"> greater depth about student experiences with the new course design</w:t>
      </w:r>
      <w:r w:rsidR="00BE5D90" w:rsidRPr="00832B5D">
        <w:t xml:space="preserve"> and materials</w:t>
      </w:r>
      <w:r w:rsidR="00B80259" w:rsidRPr="00832B5D">
        <w:t>.</w:t>
      </w:r>
      <w:r w:rsidR="00960315" w:rsidRPr="00832B5D">
        <w:t xml:space="preserve"> To ensure that students feel comfortable in expressing their thoughts and opinions, our graduate assistant </w:t>
      </w:r>
      <w:r w:rsidR="0003414C" w:rsidRPr="00832B5D">
        <w:t xml:space="preserve">(not the faculty members) </w:t>
      </w:r>
      <w:r w:rsidR="00960315" w:rsidRPr="00832B5D">
        <w:t>will conduct the focus groups.</w:t>
      </w:r>
      <w:r w:rsidR="000156F6">
        <w:t xml:space="preserve"> The </w:t>
      </w:r>
      <w:r w:rsidR="00621BFB">
        <w:t>focus group protocol</w:t>
      </w:r>
      <w:r w:rsidR="000156F6">
        <w:t xml:space="preserve"> will be </w:t>
      </w:r>
      <w:r w:rsidR="000A06CD">
        <w:t>semi</w:t>
      </w:r>
      <w:r w:rsidR="000156F6">
        <w:t>-structured to encourage dialogue</w:t>
      </w:r>
      <w:r w:rsidR="000A06CD">
        <w:t xml:space="preserve"> and allow for unexpected insights</w:t>
      </w:r>
      <w:r w:rsidR="000156F6">
        <w:t>, rather than compare answers across groups.</w:t>
      </w:r>
      <w:r w:rsidR="000A06CD">
        <w:t xml:space="preserve"> During our data analysis, we will also triangulate focus group data with data from other measures, such as the institutional survey and the Quality Matters evaluation. </w:t>
      </w:r>
    </w:p>
    <w:p w14:paraId="4AA958FE" w14:textId="5DC7F84A" w:rsidR="00301515" w:rsidRPr="00832B5D" w:rsidRDefault="00301515" w:rsidP="000F430A">
      <w:pPr>
        <w:pStyle w:val="ListParagraph"/>
        <w:ind w:left="0"/>
        <w:jc w:val="left"/>
        <w:rPr>
          <w:i/>
          <w:iCs/>
        </w:rPr>
      </w:pPr>
    </w:p>
    <w:p w14:paraId="276ADDAF" w14:textId="068879B3" w:rsidR="00025110" w:rsidRPr="00832B5D" w:rsidRDefault="00C53486" w:rsidP="00471994">
      <w:pPr>
        <w:pStyle w:val="ListParagraph"/>
        <w:ind w:left="0"/>
        <w:jc w:val="left"/>
      </w:pPr>
      <w:r w:rsidRPr="00832B5D">
        <w:t xml:space="preserve">Since each of the HELP students must complete a doctoral dissertation, our program has perhaps more experience with the IRB process than any other </w:t>
      </w:r>
      <w:r w:rsidR="008A3D3A" w:rsidRPr="00832B5D">
        <w:t xml:space="preserve">program </w:t>
      </w:r>
      <w:r w:rsidRPr="00832B5D">
        <w:t>at the University of North Georgia.</w:t>
      </w:r>
      <w:r w:rsidR="006575EB" w:rsidRPr="00832B5D">
        <w:t xml:space="preserve"> Several of our students have used quantitative institutional research data as part of their dissertations, and several</w:t>
      </w:r>
      <w:r w:rsidR="007C2365" w:rsidRPr="00832B5D">
        <w:t xml:space="preserve"> other students</w:t>
      </w:r>
      <w:r w:rsidR="006575EB" w:rsidRPr="00832B5D">
        <w:t xml:space="preserve"> have collected qualitative and quantitative data in their own programs and at other institutions. </w:t>
      </w:r>
      <w:r w:rsidR="00025110" w:rsidRPr="00832B5D">
        <w:t xml:space="preserve">Drs. Adams and Lanford have also published extensively on higher education, and their </w:t>
      </w:r>
      <w:r w:rsidR="00471994" w:rsidRPr="00832B5D">
        <w:t>research</w:t>
      </w:r>
      <w:r w:rsidR="00025110" w:rsidRPr="00832B5D">
        <w:t xml:space="preserve"> - which focuses on organizational boundary spanning, university-community partnerships, institutional innovation, non-traditional student outcomes, and other topics related to institutional research - has always been approved by the IRB process. </w:t>
      </w:r>
    </w:p>
    <w:p w14:paraId="7AFB5C2F" w14:textId="77777777" w:rsidR="00025110" w:rsidRPr="00832B5D" w:rsidRDefault="00025110" w:rsidP="00471994">
      <w:pPr>
        <w:pStyle w:val="ListParagraph"/>
        <w:ind w:left="0"/>
        <w:jc w:val="left"/>
      </w:pPr>
    </w:p>
    <w:p w14:paraId="2E58FAD0" w14:textId="0EF3F518" w:rsidR="00422911" w:rsidRDefault="006575EB" w:rsidP="00A96CFD">
      <w:pPr>
        <w:pStyle w:val="ListParagraph"/>
        <w:ind w:left="0"/>
        <w:jc w:val="left"/>
      </w:pPr>
      <w:r w:rsidRPr="00832B5D">
        <w:t xml:space="preserve">As a result, we have a strong </w:t>
      </w:r>
      <w:r w:rsidR="00025110" w:rsidRPr="00832B5D">
        <w:t>record of thinking carefully about various issues pertaining to ethics, positionality, representation, and confidentiality. Furthermore, o</w:t>
      </w:r>
      <w:r w:rsidR="00301515" w:rsidRPr="00832B5D">
        <w:t xml:space="preserve">ne of our team members (Dr. Lanford) </w:t>
      </w:r>
      <w:r w:rsidR="00AC6A82">
        <w:t>serves on</w:t>
      </w:r>
      <w:r w:rsidR="00301515" w:rsidRPr="00832B5D">
        <w:t xml:space="preserve"> UNG’s Institutional Review Board</w:t>
      </w:r>
      <w:r w:rsidR="00AC6A82">
        <w:t xml:space="preserve"> and </w:t>
      </w:r>
      <w:r w:rsidR="00025110" w:rsidRPr="00832B5D">
        <w:t xml:space="preserve">would be in a unique position to anticipate </w:t>
      </w:r>
      <w:r w:rsidR="00AC6A82">
        <w:t>IRB</w:t>
      </w:r>
      <w:r w:rsidR="00025110" w:rsidRPr="00832B5D">
        <w:t xml:space="preserve"> concerns and address them.</w:t>
      </w:r>
    </w:p>
    <w:p w14:paraId="648F349A" w14:textId="2B531BA9" w:rsidR="007D2C92" w:rsidRPr="007D2C92" w:rsidRDefault="00524BE0" w:rsidP="007D2C92">
      <w:pPr>
        <w:pStyle w:val="Heading2"/>
      </w:pPr>
      <w:r w:rsidRPr="000C5E48">
        <w:t>5. Timeline</w:t>
      </w:r>
    </w:p>
    <w:p w14:paraId="07F59441" w14:textId="77777777" w:rsidR="00261B1E" w:rsidRPr="00832B5D" w:rsidRDefault="00261B1E" w:rsidP="002B6173">
      <w:pPr>
        <w:spacing w:after="0"/>
        <w:jc w:val="left"/>
      </w:pPr>
    </w:p>
    <w:p w14:paraId="1D5DE07E" w14:textId="54D77EA1" w:rsidR="00E622FC" w:rsidRDefault="00622234" w:rsidP="00C136F7">
      <w:pPr>
        <w:spacing w:after="120"/>
        <w:jc w:val="left"/>
        <w:rPr>
          <w:b/>
          <w:bCs/>
          <w:iCs/>
        </w:rPr>
      </w:pPr>
      <w:r>
        <w:rPr>
          <w:b/>
          <w:bCs/>
          <w:iCs/>
        </w:rPr>
        <w:t>Prior to Spring 2022</w:t>
      </w:r>
      <w:r w:rsidR="009F2178">
        <w:rPr>
          <w:b/>
          <w:bCs/>
          <w:iCs/>
        </w:rPr>
        <w:t xml:space="preserve"> </w:t>
      </w:r>
    </w:p>
    <w:p w14:paraId="732A1005" w14:textId="19F86CD8" w:rsidR="00E622FC" w:rsidRPr="00E622FC" w:rsidRDefault="00E622FC" w:rsidP="00C136F7">
      <w:pPr>
        <w:pStyle w:val="ListParagraph"/>
        <w:numPr>
          <w:ilvl w:val="0"/>
          <w:numId w:val="19"/>
        </w:numPr>
        <w:spacing w:after="120"/>
        <w:jc w:val="left"/>
        <w:rPr>
          <w:b/>
          <w:bCs/>
          <w:iCs/>
        </w:rPr>
      </w:pPr>
      <w:r w:rsidRPr="00832B5D">
        <w:rPr>
          <w:iCs/>
        </w:rPr>
        <w:t xml:space="preserve">Development </w:t>
      </w:r>
      <w:r>
        <w:rPr>
          <w:iCs/>
        </w:rPr>
        <w:t xml:space="preserve">of </w:t>
      </w:r>
      <w:r w:rsidRPr="00832B5D">
        <w:rPr>
          <w:iCs/>
        </w:rPr>
        <w:t>new readings and instructional materials for the following course</w:t>
      </w:r>
      <w:r w:rsidR="009D11C0">
        <w:rPr>
          <w:iCs/>
        </w:rPr>
        <w:t>s</w:t>
      </w:r>
      <w:r>
        <w:rPr>
          <w:iCs/>
        </w:rPr>
        <w:t>:</w:t>
      </w:r>
    </w:p>
    <w:p w14:paraId="73DE2AEA" w14:textId="77777777" w:rsidR="00E622FC" w:rsidRPr="00832B5D" w:rsidRDefault="00E622FC" w:rsidP="00E622FC">
      <w:pPr>
        <w:pStyle w:val="ListParagraph"/>
        <w:numPr>
          <w:ilvl w:val="1"/>
          <w:numId w:val="19"/>
        </w:numPr>
        <w:jc w:val="left"/>
        <w:rPr>
          <w:iCs/>
        </w:rPr>
      </w:pPr>
      <w:r w:rsidRPr="00832B5D">
        <w:rPr>
          <w:iCs/>
        </w:rPr>
        <w:t>EDD 7105: Ethics and Law in Higher Education</w:t>
      </w:r>
    </w:p>
    <w:p w14:paraId="448CBC83" w14:textId="256BFE1E" w:rsidR="00E622FC" w:rsidRDefault="00E622FC" w:rsidP="00C812A8">
      <w:pPr>
        <w:pStyle w:val="ListParagraph"/>
        <w:numPr>
          <w:ilvl w:val="1"/>
          <w:numId w:val="19"/>
        </w:numPr>
        <w:jc w:val="left"/>
        <w:rPr>
          <w:iCs/>
        </w:rPr>
      </w:pPr>
      <w:r w:rsidRPr="00832B5D">
        <w:rPr>
          <w:iCs/>
        </w:rPr>
        <w:t>EDD 7208: Advanced Qualitative Methods</w:t>
      </w:r>
    </w:p>
    <w:p w14:paraId="579B4A78" w14:textId="53CA8EC1" w:rsidR="00195325" w:rsidRPr="00195325" w:rsidRDefault="00195325" w:rsidP="00195325">
      <w:pPr>
        <w:pStyle w:val="ListParagraph"/>
        <w:numPr>
          <w:ilvl w:val="0"/>
          <w:numId w:val="19"/>
        </w:numPr>
        <w:jc w:val="left"/>
      </w:pPr>
      <w:r w:rsidRPr="00832B5D">
        <w:t xml:space="preserve">Development of focus group questions for assessment </w:t>
      </w:r>
      <w:r>
        <w:t>o</w:t>
      </w:r>
      <w:r w:rsidR="00E34B0D">
        <w:t xml:space="preserve">f </w:t>
      </w:r>
      <w:r>
        <w:t xml:space="preserve">courses </w:t>
      </w:r>
      <w:r w:rsidRPr="00832B5D">
        <w:t xml:space="preserve">related to </w:t>
      </w:r>
      <w:r w:rsidRPr="00832B5D">
        <w:rPr>
          <w:b/>
          <w:bCs/>
        </w:rPr>
        <w:t>Goal 4</w:t>
      </w:r>
      <w:r>
        <w:t>.</w:t>
      </w:r>
    </w:p>
    <w:p w14:paraId="76FB189F" w14:textId="0FEEBD0E" w:rsidR="00A00328" w:rsidRPr="00832B5D" w:rsidRDefault="00A00328" w:rsidP="00C136F7">
      <w:pPr>
        <w:spacing w:after="120"/>
        <w:jc w:val="left"/>
        <w:rPr>
          <w:b/>
          <w:bCs/>
          <w:iCs/>
        </w:rPr>
      </w:pPr>
      <w:r w:rsidRPr="00832B5D">
        <w:rPr>
          <w:b/>
          <w:bCs/>
          <w:iCs/>
        </w:rPr>
        <w:t>Spring 2022</w:t>
      </w:r>
      <w:r w:rsidR="009F2178">
        <w:rPr>
          <w:b/>
          <w:bCs/>
          <w:iCs/>
        </w:rPr>
        <w:t xml:space="preserve"> </w:t>
      </w:r>
    </w:p>
    <w:p w14:paraId="4C121921" w14:textId="7502B42D" w:rsidR="00261B1E" w:rsidRPr="00832B5D" w:rsidRDefault="00261B1E" w:rsidP="00261B1E">
      <w:pPr>
        <w:pStyle w:val="ListParagraph"/>
        <w:numPr>
          <w:ilvl w:val="0"/>
          <w:numId w:val="18"/>
        </w:numPr>
        <w:jc w:val="left"/>
        <w:rPr>
          <w:iCs/>
        </w:rPr>
      </w:pPr>
      <w:r w:rsidRPr="00832B5D">
        <w:rPr>
          <w:iCs/>
        </w:rPr>
        <w:t xml:space="preserve">Development </w:t>
      </w:r>
      <w:r w:rsidR="00A30B28">
        <w:rPr>
          <w:iCs/>
        </w:rPr>
        <w:t xml:space="preserve">of </w:t>
      </w:r>
      <w:r w:rsidR="009538F8" w:rsidRPr="00832B5D">
        <w:rPr>
          <w:iCs/>
        </w:rPr>
        <w:t>new readings and instructional materials for the following course</w:t>
      </w:r>
      <w:r w:rsidR="009538F8">
        <w:rPr>
          <w:iCs/>
        </w:rPr>
        <w:t>:</w:t>
      </w:r>
    </w:p>
    <w:p w14:paraId="6D981FA2" w14:textId="0FE39716" w:rsidR="00261B1E" w:rsidRDefault="00261B1E" w:rsidP="00261B1E">
      <w:pPr>
        <w:pStyle w:val="ListParagraph"/>
        <w:numPr>
          <w:ilvl w:val="1"/>
          <w:numId w:val="18"/>
        </w:numPr>
        <w:jc w:val="left"/>
        <w:rPr>
          <w:iCs/>
        </w:rPr>
      </w:pPr>
      <w:r w:rsidRPr="00832B5D">
        <w:rPr>
          <w:iCs/>
        </w:rPr>
        <w:t>EDD 7104: Organizational Psychology in Higher Education Administration</w:t>
      </w:r>
    </w:p>
    <w:p w14:paraId="4D85A82C" w14:textId="3B97A03E" w:rsidR="00261B1E" w:rsidRPr="00832B5D" w:rsidRDefault="00261B1E" w:rsidP="00261B1E">
      <w:pPr>
        <w:pStyle w:val="ListParagraph"/>
        <w:numPr>
          <w:ilvl w:val="0"/>
          <w:numId w:val="18"/>
        </w:numPr>
        <w:jc w:val="left"/>
        <w:rPr>
          <w:iCs/>
        </w:rPr>
      </w:pPr>
      <w:r w:rsidRPr="00832B5D">
        <w:rPr>
          <w:iCs/>
        </w:rPr>
        <w:t xml:space="preserve">Implementation of new </w:t>
      </w:r>
      <w:r w:rsidR="00490F59">
        <w:rPr>
          <w:iCs/>
        </w:rPr>
        <w:t>readings and instructional</w:t>
      </w:r>
      <w:r w:rsidRPr="00832B5D">
        <w:rPr>
          <w:iCs/>
        </w:rPr>
        <w:t xml:space="preserve"> materials for the following courses:</w:t>
      </w:r>
    </w:p>
    <w:p w14:paraId="6A17ABC3" w14:textId="77777777" w:rsidR="00261B1E" w:rsidRPr="00832B5D" w:rsidRDefault="00261B1E" w:rsidP="00261B1E">
      <w:pPr>
        <w:pStyle w:val="ListParagraph"/>
        <w:numPr>
          <w:ilvl w:val="1"/>
          <w:numId w:val="18"/>
        </w:numPr>
        <w:jc w:val="left"/>
        <w:rPr>
          <w:iCs/>
        </w:rPr>
      </w:pPr>
      <w:r w:rsidRPr="00832B5D">
        <w:rPr>
          <w:iCs/>
        </w:rPr>
        <w:t>EDD 7105: Ethics and Law in Higher Education</w:t>
      </w:r>
    </w:p>
    <w:p w14:paraId="6500D7FD" w14:textId="7CBBD3FA" w:rsidR="00261B1E" w:rsidRDefault="00261B1E" w:rsidP="00261B1E">
      <w:pPr>
        <w:pStyle w:val="ListParagraph"/>
        <w:numPr>
          <w:ilvl w:val="1"/>
          <w:numId w:val="18"/>
        </w:numPr>
        <w:jc w:val="left"/>
        <w:rPr>
          <w:iCs/>
        </w:rPr>
      </w:pPr>
      <w:r w:rsidRPr="00832B5D">
        <w:rPr>
          <w:iCs/>
        </w:rPr>
        <w:t>EDD 7208: Advanced Qualitative Methods</w:t>
      </w:r>
    </w:p>
    <w:p w14:paraId="6BFEA680" w14:textId="1A76C8D4" w:rsidR="004119BC" w:rsidRPr="00832B5D" w:rsidRDefault="00195325" w:rsidP="004119BC">
      <w:pPr>
        <w:pStyle w:val="ListParagraph"/>
        <w:numPr>
          <w:ilvl w:val="0"/>
          <w:numId w:val="18"/>
        </w:numPr>
        <w:jc w:val="left"/>
        <w:rPr>
          <w:iCs/>
        </w:rPr>
      </w:pPr>
      <w:r>
        <w:rPr>
          <w:iCs/>
        </w:rPr>
        <w:t>Data collection</w:t>
      </w:r>
      <w:r w:rsidR="004119BC" w:rsidRPr="00832B5D">
        <w:rPr>
          <w:iCs/>
        </w:rPr>
        <w:t xml:space="preserve"> activities:</w:t>
      </w:r>
    </w:p>
    <w:p w14:paraId="50F9FBDB" w14:textId="74E73F1C" w:rsidR="004B1F9B" w:rsidRPr="00832B5D" w:rsidRDefault="004B1F9B" w:rsidP="004119BC">
      <w:pPr>
        <w:pStyle w:val="ListParagraph"/>
        <w:numPr>
          <w:ilvl w:val="1"/>
          <w:numId w:val="18"/>
        </w:numPr>
        <w:jc w:val="left"/>
        <w:rPr>
          <w:iCs/>
        </w:rPr>
      </w:pPr>
      <w:r w:rsidRPr="00832B5D">
        <w:rPr>
          <w:iCs/>
        </w:rPr>
        <w:t xml:space="preserve">Collection of statistical data in EDD 7105 and 7208 </w:t>
      </w:r>
      <w:r w:rsidR="004119BC" w:rsidRPr="00832B5D">
        <w:rPr>
          <w:iCs/>
        </w:rPr>
        <w:t>to assess</w:t>
      </w:r>
      <w:r w:rsidRPr="00832B5D">
        <w:rPr>
          <w:iCs/>
        </w:rPr>
        <w:t xml:space="preserve"> </w:t>
      </w:r>
      <w:r w:rsidRPr="00832B5D">
        <w:rPr>
          <w:b/>
          <w:bCs/>
          <w:iCs/>
        </w:rPr>
        <w:t>Goals 1, 2, and 3.</w:t>
      </w:r>
    </w:p>
    <w:p w14:paraId="213FE723" w14:textId="542AFAC7" w:rsidR="004B1F9B" w:rsidRPr="00832B5D" w:rsidRDefault="004B1F9B" w:rsidP="004119BC">
      <w:pPr>
        <w:pStyle w:val="ListParagraph"/>
        <w:numPr>
          <w:ilvl w:val="1"/>
          <w:numId w:val="18"/>
        </w:numPr>
        <w:jc w:val="left"/>
        <w:rPr>
          <w:iCs/>
        </w:rPr>
      </w:pPr>
      <w:r w:rsidRPr="00832B5D">
        <w:rPr>
          <w:iCs/>
        </w:rPr>
        <w:t xml:space="preserve">Collection of survey data in EDD 7105 and 7208 </w:t>
      </w:r>
      <w:r w:rsidR="004119BC" w:rsidRPr="00832B5D">
        <w:rPr>
          <w:iCs/>
        </w:rPr>
        <w:t>to assess</w:t>
      </w:r>
      <w:r w:rsidRPr="00832B5D">
        <w:rPr>
          <w:iCs/>
        </w:rPr>
        <w:t xml:space="preserve"> </w:t>
      </w:r>
      <w:r w:rsidRPr="00832B5D">
        <w:rPr>
          <w:b/>
          <w:bCs/>
          <w:iCs/>
        </w:rPr>
        <w:t>Goal 4.</w:t>
      </w:r>
    </w:p>
    <w:p w14:paraId="08DCBB45" w14:textId="4E505602" w:rsidR="00AC6A82" w:rsidRPr="00903A99" w:rsidRDefault="004B1F9B" w:rsidP="00F24492">
      <w:pPr>
        <w:pStyle w:val="ListParagraph"/>
        <w:numPr>
          <w:ilvl w:val="1"/>
          <w:numId w:val="18"/>
        </w:numPr>
        <w:jc w:val="left"/>
        <w:rPr>
          <w:iCs/>
        </w:rPr>
      </w:pPr>
      <w:r w:rsidRPr="00832B5D">
        <w:rPr>
          <w:iCs/>
        </w:rPr>
        <w:t xml:space="preserve">Collection of focus group data in EDD 7105 and 7208 </w:t>
      </w:r>
      <w:r w:rsidR="004119BC" w:rsidRPr="00832B5D">
        <w:rPr>
          <w:iCs/>
        </w:rPr>
        <w:t>to assess</w:t>
      </w:r>
      <w:r w:rsidRPr="00832B5D">
        <w:rPr>
          <w:iCs/>
        </w:rPr>
        <w:t xml:space="preserve"> </w:t>
      </w:r>
      <w:r w:rsidRPr="00832B5D">
        <w:rPr>
          <w:b/>
          <w:bCs/>
          <w:iCs/>
        </w:rPr>
        <w:t>Goal 4.</w:t>
      </w:r>
    </w:p>
    <w:p w14:paraId="64B01AF7" w14:textId="462B5EB2" w:rsidR="00A00328" w:rsidRPr="00832B5D" w:rsidRDefault="00A00328" w:rsidP="00C136F7">
      <w:pPr>
        <w:spacing w:after="120"/>
        <w:jc w:val="left"/>
        <w:rPr>
          <w:b/>
          <w:bCs/>
          <w:iCs/>
        </w:rPr>
      </w:pPr>
      <w:r w:rsidRPr="00832B5D">
        <w:rPr>
          <w:b/>
          <w:bCs/>
          <w:iCs/>
        </w:rPr>
        <w:t>Summer 2022</w:t>
      </w:r>
    </w:p>
    <w:p w14:paraId="2698FEA5" w14:textId="77777777" w:rsidR="002B6173" w:rsidRPr="00832B5D" w:rsidRDefault="002B6173" w:rsidP="002B6173">
      <w:pPr>
        <w:pStyle w:val="ListParagraph"/>
        <w:numPr>
          <w:ilvl w:val="0"/>
          <w:numId w:val="6"/>
        </w:numPr>
        <w:spacing w:after="0"/>
        <w:jc w:val="left"/>
      </w:pPr>
      <w:r w:rsidRPr="00832B5D">
        <w:rPr>
          <w:iCs/>
        </w:rPr>
        <w:t>Development of new readings and instructional materials for the following courses:</w:t>
      </w:r>
    </w:p>
    <w:p w14:paraId="566DBC8F" w14:textId="77777777" w:rsidR="002B6173" w:rsidRPr="00832B5D" w:rsidRDefault="002B6173" w:rsidP="002B6173">
      <w:pPr>
        <w:pStyle w:val="ListParagraph"/>
        <w:numPr>
          <w:ilvl w:val="1"/>
          <w:numId w:val="6"/>
        </w:numPr>
        <w:spacing w:after="0"/>
        <w:jc w:val="left"/>
      </w:pPr>
      <w:r w:rsidRPr="00832B5D">
        <w:rPr>
          <w:iCs/>
        </w:rPr>
        <w:t xml:space="preserve">EDD </w:t>
      </w:r>
      <w:r w:rsidRPr="00832B5D">
        <w:t>7100: Research Design and Evaluation</w:t>
      </w:r>
    </w:p>
    <w:p w14:paraId="4AE791C4" w14:textId="77777777" w:rsidR="002B6173" w:rsidRPr="00832B5D" w:rsidRDefault="002B6173" w:rsidP="002B6173">
      <w:pPr>
        <w:pStyle w:val="ListParagraph"/>
        <w:numPr>
          <w:ilvl w:val="1"/>
          <w:numId w:val="6"/>
        </w:numPr>
        <w:spacing w:after="0"/>
        <w:jc w:val="left"/>
      </w:pPr>
      <w:r w:rsidRPr="00832B5D">
        <w:t>EDD 7101: Qualitative Research Methods</w:t>
      </w:r>
    </w:p>
    <w:p w14:paraId="30CFE18C" w14:textId="77777777" w:rsidR="002B6173" w:rsidRPr="00832B5D" w:rsidRDefault="002B6173" w:rsidP="002B6173">
      <w:pPr>
        <w:pStyle w:val="ListParagraph"/>
        <w:numPr>
          <w:ilvl w:val="1"/>
          <w:numId w:val="6"/>
        </w:numPr>
        <w:spacing w:after="0"/>
        <w:jc w:val="left"/>
      </w:pPr>
      <w:r w:rsidRPr="00832B5D">
        <w:t>EDD 7207: Supporting Non-Traditional and Underrepresented Students in Higher Education</w:t>
      </w:r>
    </w:p>
    <w:p w14:paraId="4001B347" w14:textId="6BA2CE6D" w:rsidR="00261B1E" w:rsidRPr="00832B5D" w:rsidRDefault="00261B1E" w:rsidP="00CC073F">
      <w:pPr>
        <w:pStyle w:val="ListParagraph"/>
        <w:numPr>
          <w:ilvl w:val="0"/>
          <w:numId w:val="6"/>
        </w:numPr>
        <w:jc w:val="left"/>
        <w:rPr>
          <w:iCs/>
        </w:rPr>
      </w:pPr>
      <w:r w:rsidRPr="00832B5D">
        <w:rPr>
          <w:iCs/>
        </w:rPr>
        <w:t xml:space="preserve">Implementation of new </w:t>
      </w:r>
      <w:r w:rsidR="00490F59">
        <w:rPr>
          <w:iCs/>
        </w:rPr>
        <w:t>readings and instructional</w:t>
      </w:r>
      <w:r w:rsidR="00490F59" w:rsidRPr="00832B5D">
        <w:rPr>
          <w:iCs/>
        </w:rPr>
        <w:t xml:space="preserve"> materials </w:t>
      </w:r>
      <w:r w:rsidRPr="00832B5D">
        <w:rPr>
          <w:iCs/>
        </w:rPr>
        <w:t>for the following course:</w:t>
      </w:r>
    </w:p>
    <w:p w14:paraId="4DE19D77" w14:textId="39A34ECC" w:rsidR="00261B1E" w:rsidRPr="00832B5D" w:rsidRDefault="00261B1E" w:rsidP="00261B1E">
      <w:pPr>
        <w:pStyle w:val="ListParagraph"/>
        <w:numPr>
          <w:ilvl w:val="1"/>
          <w:numId w:val="6"/>
        </w:numPr>
        <w:jc w:val="left"/>
        <w:rPr>
          <w:iCs/>
        </w:rPr>
      </w:pPr>
      <w:r w:rsidRPr="00832B5D">
        <w:rPr>
          <w:iCs/>
        </w:rPr>
        <w:t>EDD 7104: Organizational Psychology in Higher Education Administration</w:t>
      </w:r>
    </w:p>
    <w:p w14:paraId="5F6E7AE5" w14:textId="641C2917" w:rsidR="00322F4D" w:rsidRPr="00832B5D" w:rsidRDefault="00195325" w:rsidP="00CC073F">
      <w:pPr>
        <w:pStyle w:val="ListParagraph"/>
        <w:numPr>
          <w:ilvl w:val="0"/>
          <w:numId w:val="6"/>
        </w:numPr>
        <w:jc w:val="left"/>
        <w:rPr>
          <w:iCs/>
        </w:rPr>
      </w:pPr>
      <w:r>
        <w:rPr>
          <w:iCs/>
        </w:rPr>
        <w:t>Data collection</w:t>
      </w:r>
      <w:r w:rsidR="001170B8" w:rsidRPr="00832B5D">
        <w:rPr>
          <w:iCs/>
        </w:rPr>
        <w:t xml:space="preserve"> activities:</w:t>
      </w:r>
    </w:p>
    <w:p w14:paraId="443A36B2" w14:textId="259E2F1D" w:rsidR="001170B8" w:rsidRPr="00832B5D" w:rsidRDefault="001170B8" w:rsidP="001170B8">
      <w:pPr>
        <w:pStyle w:val="ListParagraph"/>
        <w:numPr>
          <w:ilvl w:val="1"/>
          <w:numId w:val="6"/>
        </w:numPr>
        <w:jc w:val="left"/>
        <w:rPr>
          <w:iCs/>
        </w:rPr>
      </w:pPr>
      <w:r w:rsidRPr="00832B5D">
        <w:rPr>
          <w:iCs/>
        </w:rPr>
        <w:t xml:space="preserve">Collection of statistical data in EDD 7104 to assess </w:t>
      </w:r>
      <w:r w:rsidRPr="00832B5D">
        <w:rPr>
          <w:b/>
          <w:bCs/>
          <w:iCs/>
        </w:rPr>
        <w:t>Goals 1, 2, and 3.</w:t>
      </w:r>
    </w:p>
    <w:p w14:paraId="08511ED0" w14:textId="6925D9F3" w:rsidR="001170B8" w:rsidRPr="00832B5D" w:rsidRDefault="001170B8" w:rsidP="001170B8">
      <w:pPr>
        <w:pStyle w:val="ListParagraph"/>
        <w:numPr>
          <w:ilvl w:val="1"/>
          <w:numId w:val="6"/>
        </w:numPr>
        <w:jc w:val="left"/>
        <w:rPr>
          <w:iCs/>
        </w:rPr>
      </w:pPr>
      <w:r w:rsidRPr="00832B5D">
        <w:rPr>
          <w:iCs/>
        </w:rPr>
        <w:t xml:space="preserve">Collection of survey data in EDD 7104 to assess </w:t>
      </w:r>
      <w:r w:rsidRPr="00832B5D">
        <w:rPr>
          <w:b/>
          <w:bCs/>
          <w:iCs/>
        </w:rPr>
        <w:t>Goal 4.</w:t>
      </w:r>
    </w:p>
    <w:p w14:paraId="2A4B7481" w14:textId="11567A84" w:rsidR="001170B8" w:rsidRPr="006C6258" w:rsidRDefault="001170B8" w:rsidP="00D77FB9">
      <w:pPr>
        <w:pStyle w:val="ListParagraph"/>
        <w:numPr>
          <w:ilvl w:val="1"/>
          <w:numId w:val="6"/>
        </w:numPr>
        <w:jc w:val="left"/>
        <w:rPr>
          <w:iCs/>
        </w:rPr>
      </w:pPr>
      <w:r w:rsidRPr="00832B5D">
        <w:rPr>
          <w:iCs/>
        </w:rPr>
        <w:t xml:space="preserve">Collection of focus group data in EDD 7104 to assess </w:t>
      </w:r>
      <w:r w:rsidRPr="00832B5D">
        <w:rPr>
          <w:b/>
          <w:bCs/>
          <w:iCs/>
        </w:rPr>
        <w:t>Goal 4.</w:t>
      </w:r>
    </w:p>
    <w:p w14:paraId="5C03AC21" w14:textId="06FCEFF4" w:rsidR="00A96CFD" w:rsidRPr="00E34B0D" w:rsidRDefault="00195325" w:rsidP="00B60AC7">
      <w:pPr>
        <w:pStyle w:val="ListParagraph"/>
        <w:numPr>
          <w:ilvl w:val="0"/>
          <w:numId w:val="6"/>
        </w:numPr>
        <w:jc w:val="left"/>
        <w:rPr>
          <w:rFonts w:eastAsiaTheme="minorEastAsia"/>
          <w:szCs w:val="24"/>
        </w:rPr>
      </w:pPr>
      <w:r>
        <w:rPr>
          <w:rFonts w:eastAsiaTheme="minorEastAsia"/>
          <w:szCs w:val="24"/>
        </w:rPr>
        <w:t>Data analys</w:t>
      </w:r>
      <w:r w:rsidR="00E27D3D">
        <w:rPr>
          <w:rFonts w:eastAsiaTheme="minorEastAsia"/>
          <w:szCs w:val="24"/>
        </w:rPr>
        <w:t xml:space="preserve">is </w:t>
      </w:r>
      <w:r>
        <w:rPr>
          <w:rFonts w:eastAsiaTheme="minorEastAsia"/>
          <w:szCs w:val="24"/>
        </w:rPr>
        <w:t>(</w:t>
      </w:r>
      <w:r w:rsidR="00A96CFD">
        <w:rPr>
          <w:rFonts w:eastAsiaTheme="minorEastAsia"/>
          <w:szCs w:val="24"/>
        </w:rPr>
        <w:t xml:space="preserve">related to </w:t>
      </w:r>
      <w:r w:rsidR="00A96CFD" w:rsidRPr="002B1EC4">
        <w:rPr>
          <w:rFonts w:eastAsiaTheme="minorEastAsia"/>
          <w:b/>
          <w:bCs/>
          <w:szCs w:val="24"/>
        </w:rPr>
        <w:t>Goals 1-4</w:t>
      </w:r>
      <w:r>
        <w:rPr>
          <w:rFonts w:eastAsiaTheme="minorEastAsia"/>
          <w:szCs w:val="24"/>
        </w:rPr>
        <w:t>)</w:t>
      </w:r>
      <w:r w:rsidR="00B60AC7">
        <w:rPr>
          <w:rFonts w:eastAsiaTheme="minorEastAsia"/>
          <w:szCs w:val="24"/>
        </w:rPr>
        <w:t xml:space="preserve"> for t</w:t>
      </w:r>
      <w:r w:rsidR="00A96CFD" w:rsidRPr="00B60AC7">
        <w:rPr>
          <w:rFonts w:eastAsiaTheme="minorEastAsia"/>
          <w:szCs w:val="24"/>
        </w:rPr>
        <w:t>wo spring courses:</w:t>
      </w:r>
      <w:r w:rsidR="00A96CFD" w:rsidRPr="00B60AC7">
        <w:rPr>
          <w:iCs/>
        </w:rPr>
        <w:t xml:space="preserve"> EDD 7105 and 7208</w:t>
      </w:r>
    </w:p>
    <w:p w14:paraId="09CD8E5A" w14:textId="40369503" w:rsidR="00E34B0D" w:rsidRPr="00E34B0D" w:rsidRDefault="00E34B0D" w:rsidP="00E34B0D">
      <w:pPr>
        <w:pStyle w:val="ListParagraph"/>
        <w:numPr>
          <w:ilvl w:val="0"/>
          <w:numId w:val="6"/>
        </w:numPr>
        <w:jc w:val="left"/>
        <w:rPr>
          <w:iCs/>
        </w:rPr>
      </w:pPr>
      <w:r w:rsidRPr="00832B5D">
        <w:rPr>
          <w:iCs/>
        </w:rPr>
        <w:t>Quality Matters independent, double-blind review</w:t>
      </w:r>
      <w:r>
        <w:rPr>
          <w:iCs/>
        </w:rPr>
        <w:t xml:space="preserve">s of EDD 7105 and 7208 to assess </w:t>
      </w:r>
      <w:r w:rsidRPr="00327A77">
        <w:rPr>
          <w:b/>
          <w:bCs/>
          <w:iCs/>
        </w:rPr>
        <w:t>Goal 4.</w:t>
      </w:r>
    </w:p>
    <w:p w14:paraId="03AF807D" w14:textId="427CFBE0" w:rsidR="002B6173" w:rsidRPr="00832B5D" w:rsidRDefault="002B6173" w:rsidP="002B6173">
      <w:pPr>
        <w:spacing w:after="120"/>
        <w:jc w:val="left"/>
        <w:rPr>
          <w:b/>
          <w:bCs/>
          <w:iCs/>
        </w:rPr>
      </w:pPr>
      <w:r w:rsidRPr="00832B5D">
        <w:rPr>
          <w:b/>
          <w:bCs/>
          <w:iCs/>
        </w:rPr>
        <w:t>Fall 202</w:t>
      </w:r>
      <w:r>
        <w:rPr>
          <w:b/>
          <w:bCs/>
          <w:iCs/>
        </w:rPr>
        <w:t>2</w:t>
      </w:r>
    </w:p>
    <w:p w14:paraId="7EE0ED02" w14:textId="77777777" w:rsidR="002B6173" w:rsidRPr="00832B5D" w:rsidRDefault="002B6173" w:rsidP="002B6173">
      <w:pPr>
        <w:pStyle w:val="ListParagraph"/>
        <w:numPr>
          <w:ilvl w:val="0"/>
          <w:numId w:val="18"/>
        </w:numPr>
        <w:jc w:val="left"/>
        <w:rPr>
          <w:iCs/>
        </w:rPr>
      </w:pPr>
      <w:r w:rsidRPr="00832B5D">
        <w:rPr>
          <w:iCs/>
        </w:rPr>
        <w:t>Development of new readings and instructional materials for the following courses:</w:t>
      </w:r>
    </w:p>
    <w:p w14:paraId="15F16F5F" w14:textId="77777777" w:rsidR="002B6173" w:rsidRPr="00832B5D" w:rsidRDefault="002B6173" w:rsidP="002B6173">
      <w:pPr>
        <w:pStyle w:val="ListParagraph"/>
        <w:numPr>
          <w:ilvl w:val="1"/>
          <w:numId w:val="18"/>
        </w:numPr>
        <w:jc w:val="left"/>
        <w:rPr>
          <w:iCs/>
        </w:rPr>
      </w:pPr>
      <w:r w:rsidRPr="00832B5D">
        <w:rPr>
          <w:iCs/>
        </w:rPr>
        <w:t>EDD 7105: Ethics and Law in Higher Education</w:t>
      </w:r>
    </w:p>
    <w:p w14:paraId="6A4A5CE9" w14:textId="77777777" w:rsidR="002B6173" w:rsidRPr="00832B5D" w:rsidRDefault="002B6173" w:rsidP="002B6173">
      <w:pPr>
        <w:pStyle w:val="ListParagraph"/>
        <w:numPr>
          <w:ilvl w:val="1"/>
          <w:numId w:val="18"/>
        </w:numPr>
        <w:jc w:val="left"/>
        <w:rPr>
          <w:iCs/>
        </w:rPr>
      </w:pPr>
      <w:r w:rsidRPr="00832B5D">
        <w:rPr>
          <w:iCs/>
        </w:rPr>
        <w:t>EDD 7208: Advanced Qualitative Methods</w:t>
      </w:r>
    </w:p>
    <w:p w14:paraId="41DB48D6" w14:textId="77777777" w:rsidR="002B6173" w:rsidRPr="00832B5D" w:rsidRDefault="002B6173" w:rsidP="002B6173">
      <w:pPr>
        <w:pStyle w:val="ListParagraph"/>
        <w:numPr>
          <w:ilvl w:val="0"/>
          <w:numId w:val="18"/>
        </w:numPr>
        <w:rPr>
          <w:iCs/>
        </w:rPr>
      </w:pPr>
      <w:bookmarkStart w:id="2" w:name="_Hlk71629484"/>
      <w:r w:rsidRPr="00832B5D">
        <w:rPr>
          <w:iCs/>
        </w:rPr>
        <w:t xml:space="preserve">Implementation of new </w:t>
      </w:r>
      <w:r>
        <w:rPr>
          <w:iCs/>
        </w:rPr>
        <w:t xml:space="preserve">readings and instructional </w:t>
      </w:r>
      <w:r w:rsidRPr="00832B5D">
        <w:rPr>
          <w:iCs/>
        </w:rPr>
        <w:t>materials for the following courses:</w:t>
      </w:r>
    </w:p>
    <w:bookmarkEnd w:id="2"/>
    <w:p w14:paraId="14860CB1" w14:textId="77777777" w:rsidR="002B6173" w:rsidRPr="00832B5D" w:rsidRDefault="002B6173" w:rsidP="002B6173">
      <w:pPr>
        <w:pStyle w:val="ListParagraph"/>
        <w:numPr>
          <w:ilvl w:val="1"/>
          <w:numId w:val="18"/>
        </w:numPr>
        <w:jc w:val="left"/>
        <w:rPr>
          <w:iCs/>
        </w:rPr>
      </w:pPr>
      <w:r w:rsidRPr="00832B5D">
        <w:rPr>
          <w:iCs/>
        </w:rPr>
        <w:t>EDD 7100: Research Design and Evaluation</w:t>
      </w:r>
    </w:p>
    <w:p w14:paraId="75A198B2" w14:textId="77777777" w:rsidR="002B6173" w:rsidRPr="00832B5D" w:rsidRDefault="002B6173" w:rsidP="002B6173">
      <w:pPr>
        <w:pStyle w:val="ListParagraph"/>
        <w:numPr>
          <w:ilvl w:val="1"/>
          <w:numId w:val="18"/>
        </w:numPr>
        <w:jc w:val="left"/>
        <w:rPr>
          <w:iCs/>
        </w:rPr>
      </w:pPr>
      <w:r w:rsidRPr="00832B5D">
        <w:rPr>
          <w:iCs/>
        </w:rPr>
        <w:t>EDD 7101: Qualitative Research Methods</w:t>
      </w:r>
    </w:p>
    <w:p w14:paraId="536BDFEC" w14:textId="77777777" w:rsidR="002B6173" w:rsidRPr="00832B5D" w:rsidRDefault="002B6173" w:rsidP="002B6173">
      <w:pPr>
        <w:pStyle w:val="ListParagraph"/>
        <w:numPr>
          <w:ilvl w:val="1"/>
          <w:numId w:val="18"/>
        </w:numPr>
        <w:jc w:val="left"/>
        <w:rPr>
          <w:iCs/>
        </w:rPr>
      </w:pPr>
      <w:r w:rsidRPr="00832B5D">
        <w:rPr>
          <w:iCs/>
        </w:rPr>
        <w:t>EDD 7207: Supporting Non-Traditional and Underrepresented Students in Higher Education</w:t>
      </w:r>
    </w:p>
    <w:p w14:paraId="6C7A32EE" w14:textId="36C2FF8A" w:rsidR="002B6173" w:rsidRPr="00832B5D" w:rsidRDefault="00195325" w:rsidP="002B6173">
      <w:pPr>
        <w:pStyle w:val="ListParagraph"/>
        <w:numPr>
          <w:ilvl w:val="0"/>
          <w:numId w:val="18"/>
        </w:numPr>
        <w:jc w:val="left"/>
        <w:rPr>
          <w:iCs/>
        </w:rPr>
      </w:pPr>
      <w:r>
        <w:rPr>
          <w:iCs/>
        </w:rPr>
        <w:t>Data collection</w:t>
      </w:r>
      <w:r w:rsidR="002B6173" w:rsidRPr="00832B5D">
        <w:rPr>
          <w:iCs/>
        </w:rPr>
        <w:t xml:space="preserve"> activities:</w:t>
      </w:r>
    </w:p>
    <w:p w14:paraId="2700B844" w14:textId="67EA6400" w:rsidR="002B6173" w:rsidRPr="00832B5D" w:rsidRDefault="002B6173" w:rsidP="002B6173">
      <w:pPr>
        <w:pStyle w:val="ListParagraph"/>
        <w:numPr>
          <w:ilvl w:val="1"/>
          <w:numId w:val="18"/>
        </w:numPr>
        <w:jc w:val="left"/>
        <w:rPr>
          <w:iCs/>
        </w:rPr>
      </w:pPr>
      <w:r w:rsidRPr="00832B5D">
        <w:rPr>
          <w:iCs/>
        </w:rPr>
        <w:t xml:space="preserve">Collection of statistical data in EDD 7100, 7101, and 7207 to assess </w:t>
      </w:r>
      <w:r w:rsidRPr="00832B5D">
        <w:rPr>
          <w:b/>
          <w:bCs/>
          <w:iCs/>
        </w:rPr>
        <w:t>Goals 1, 2, and 3.</w:t>
      </w:r>
    </w:p>
    <w:p w14:paraId="61A9E071" w14:textId="77777777" w:rsidR="002B6173" w:rsidRPr="00832B5D" w:rsidRDefault="002B6173" w:rsidP="002B6173">
      <w:pPr>
        <w:pStyle w:val="ListParagraph"/>
        <w:numPr>
          <w:ilvl w:val="1"/>
          <w:numId w:val="18"/>
        </w:numPr>
        <w:jc w:val="left"/>
        <w:rPr>
          <w:iCs/>
        </w:rPr>
      </w:pPr>
      <w:r w:rsidRPr="00832B5D">
        <w:rPr>
          <w:iCs/>
        </w:rPr>
        <w:t xml:space="preserve">Collection of survey data in EDD 7100, 7101, and 7207 to assess </w:t>
      </w:r>
      <w:r w:rsidRPr="00832B5D">
        <w:rPr>
          <w:b/>
          <w:bCs/>
          <w:iCs/>
        </w:rPr>
        <w:t>Goal 4.</w:t>
      </w:r>
    </w:p>
    <w:p w14:paraId="4D1443CA" w14:textId="2865283C" w:rsidR="002B6173" w:rsidRPr="00195325" w:rsidRDefault="002B6173" w:rsidP="002B6173">
      <w:pPr>
        <w:pStyle w:val="ListParagraph"/>
        <w:numPr>
          <w:ilvl w:val="1"/>
          <w:numId w:val="18"/>
        </w:numPr>
        <w:jc w:val="left"/>
        <w:rPr>
          <w:iCs/>
        </w:rPr>
      </w:pPr>
      <w:r w:rsidRPr="00832B5D">
        <w:rPr>
          <w:iCs/>
        </w:rPr>
        <w:t xml:space="preserve">Collection of focus group data in EDD 7100, 7101, and 7207 to assess </w:t>
      </w:r>
      <w:r w:rsidRPr="00832B5D">
        <w:rPr>
          <w:b/>
          <w:bCs/>
          <w:iCs/>
        </w:rPr>
        <w:t>Goal 4.</w:t>
      </w:r>
    </w:p>
    <w:p w14:paraId="4BC549D5" w14:textId="2A8337B5" w:rsidR="00195325" w:rsidRPr="00327A77" w:rsidRDefault="00195325" w:rsidP="00327A77">
      <w:pPr>
        <w:pStyle w:val="ListParagraph"/>
        <w:numPr>
          <w:ilvl w:val="0"/>
          <w:numId w:val="18"/>
        </w:numPr>
        <w:jc w:val="left"/>
        <w:rPr>
          <w:rFonts w:eastAsiaTheme="minorEastAsia"/>
          <w:szCs w:val="24"/>
        </w:rPr>
      </w:pPr>
      <w:r>
        <w:rPr>
          <w:rFonts w:eastAsiaTheme="minorEastAsia"/>
          <w:szCs w:val="24"/>
        </w:rPr>
        <w:t xml:space="preserve">Data analysis (related to </w:t>
      </w:r>
      <w:r w:rsidRPr="002B1EC4">
        <w:rPr>
          <w:rFonts w:eastAsiaTheme="minorEastAsia"/>
          <w:b/>
          <w:bCs/>
          <w:szCs w:val="24"/>
        </w:rPr>
        <w:t>Goals 1-4</w:t>
      </w:r>
      <w:r>
        <w:rPr>
          <w:rFonts w:eastAsiaTheme="minorEastAsia"/>
          <w:szCs w:val="24"/>
        </w:rPr>
        <w:t>)</w:t>
      </w:r>
      <w:r w:rsidR="00327A77">
        <w:rPr>
          <w:rFonts w:eastAsiaTheme="minorEastAsia"/>
          <w:szCs w:val="24"/>
        </w:rPr>
        <w:t xml:space="preserve"> for one summer course: </w:t>
      </w:r>
      <w:r w:rsidRPr="00327A77">
        <w:rPr>
          <w:iCs/>
        </w:rPr>
        <w:t>EDD 7104</w:t>
      </w:r>
    </w:p>
    <w:p w14:paraId="21674D8A" w14:textId="28137ACD" w:rsidR="00195325" w:rsidRPr="00195325" w:rsidRDefault="00195325" w:rsidP="00195325">
      <w:pPr>
        <w:pStyle w:val="ListParagraph"/>
        <w:numPr>
          <w:ilvl w:val="0"/>
          <w:numId w:val="18"/>
        </w:numPr>
        <w:jc w:val="left"/>
        <w:rPr>
          <w:iCs/>
        </w:rPr>
      </w:pPr>
      <w:r w:rsidRPr="00832B5D">
        <w:rPr>
          <w:iCs/>
        </w:rPr>
        <w:t>Quality Matters independent, double-blind review</w:t>
      </w:r>
      <w:r w:rsidR="00327A77">
        <w:rPr>
          <w:iCs/>
        </w:rPr>
        <w:t xml:space="preserve"> of EDD 7104 to assess </w:t>
      </w:r>
      <w:r w:rsidR="00327A77" w:rsidRPr="00327A77">
        <w:rPr>
          <w:b/>
          <w:bCs/>
          <w:iCs/>
        </w:rPr>
        <w:t>Goal 4.</w:t>
      </w:r>
    </w:p>
    <w:p w14:paraId="6D79AF15" w14:textId="67B5D186" w:rsidR="00A00328" w:rsidRPr="00832B5D" w:rsidRDefault="009F2178" w:rsidP="00C136F7">
      <w:pPr>
        <w:spacing w:after="120"/>
        <w:jc w:val="left"/>
        <w:rPr>
          <w:b/>
          <w:bCs/>
          <w:iCs/>
        </w:rPr>
      </w:pPr>
      <w:r>
        <w:rPr>
          <w:b/>
          <w:bCs/>
          <w:iCs/>
        </w:rPr>
        <w:t>Upon</w:t>
      </w:r>
      <w:r w:rsidR="00A00328" w:rsidRPr="00832B5D">
        <w:rPr>
          <w:b/>
          <w:bCs/>
          <w:iCs/>
        </w:rPr>
        <w:t xml:space="preserve"> Completion of Grant</w:t>
      </w:r>
    </w:p>
    <w:p w14:paraId="00C0F032" w14:textId="6A21B755" w:rsidR="00327A77" w:rsidRPr="00327A77" w:rsidRDefault="00327A77" w:rsidP="00327A77">
      <w:pPr>
        <w:pStyle w:val="ListParagraph"/>
        <w:numPr>
          <w:ilvl w:val="0"/>
          <w:numId w:val="17"/>
        </w:numPr>
        <w:jc w:val="left"/>
        <w:rPr>
          <w:iCs/>
        </w:rPr>
      </w:pPr>
      <w:r w:rsidRPr="00327A77">
        <w:rPr>
          <w:rFonts w:eastAsiaTheme="minorEastAsia"/>
          <w:szCs w:val="24"/>
        </w:rPr>
        <w:t xml:space="preserve">Data analysis (related to </w:t>
      </w:r>
      <w:r w:rsidRPr="00327A77">
        <w:rPr>
          <w:rFonts w:eastAsiaTheme="minorEastAsia"/>
          <w:b/>
          <w:bCs/>
          <w:szCs w:val="24"/>
        </w:rPr>
        <w:t>Goals 1-4</w:t>
      </w:r>
      <w:r w:rsidRPr="00327A77">
        <w:rPr>
          <w:rFonts w:eastAsiaTheme="minorEastAsia"/>
          <w:szCs w:val="24"/>
        </w:rPr>
        <w:t>)</w:t>
      </w:r>
      <w:r>
        <w:rPr>
          <w:rFonts w:eastAsiaTheme="minorEastAsia"/>
          <w:szCs w:val="24"/>
        </w:rPr>
        <w:t xml:space="preserve"> for </w:t>
      </w:r>
      <w:r>
        <w:rPr>
          <w:iCs/>
        </w:rPr>
        <w:t>t</w:t>
      </w:r>
      <w:r w:rsidRPr="00327A77">
        <w:rPr>
          <w:rFonts w:eastAsiaTheme="minorEastAsia"/>
          <w:szCs w:val="24"/>
        </w:rPr>
        <w:t>hree fall courses: EDD 7100, 7101, and 7207</w:t>
      </w:r>
    </w:p>
    <w:p w14:paraId="5F4F2B56" w14:textId="6AE433A0" w:rsidR="007E4143" w:rsidRPr="006C6258" w:rsidRDefault="007E4143" w:rsidP="007E4143">
      <w:pPr>
        <w:pStyle w:val="ListParagraph"/>
        <w:numPr>
          <w:ilvl w:val="0"/>
          <w:numId w:val="17"/>
        </w:numPr>
        <w:jc w:val="left"/>
        <w:rPr>
          <w:iCs/>
        </w:rPr>
      </w:pPr>
      <w:r w:rsidRPr="00832B5D">
        <w:rPr>
          <w:iCs/>
        </w:rPr>
        <w:t>Quality Matters independent, double-blind review</w:t>
      </w:r>
      <w:r w:rsidR="00E34B0D">
        <w:rPr>
          <w:iCs/>
        </w:rPr>
        <w:t>s</w:t>
      </w:r>
      <w:r w:rsidRPr="00832B5D">
        <w:rPr>
          <w:iCs/>
        </w:rPr>
        <w:t xml:space="preserve"> of EDD 7100, 7101, and 7207 to assess </w:t>
      </w:r>
      <w:r w:rsidRPr="00832B5D">
        <w:rPr>
          <w:b/>
          <w:bCs/>
          <w:iCs/>
        </w:rPr>
        <w:t>Goal 4.</w:t>
      </w:r>
    </w:p>
    <w:p w14:paraId="0CD1BB7E" w14:textId="207C4159" w:rsidR="00B03E95" w:rsidRPr="00832B5D" w:rsidRDefault="007E7408" w:rsidP="00A00328">
      <w:pPr>
        <w:pStyle w:val="ListParagraph"/>
        <w:numPr>
          <w:ilvl w:val="0"/>
          <w:numId w:val="17"/>
        </w:numPr>
        <w:jc w:val="left"/>
        <w:rPr>
          <w:rFonts w:eastAsiaTheme="minorEastAsia"/>
          <w:szCs w:val="24"/>
        </w:rPr>
      </w:pPr>
      <w:r>
        <w:rPr>
          <w:rFonts w:eastAsiaTheme="minorEastAsia"/>
          <w:szCs w:val="24"/>
        </w:rPr>
        <w:t>Writing and submission</w:t>
      </w:r>
      <w:r w:rsidR="00B03E95" w:rsidRPr="00832B5D">
        <w:rPr>
          <w:rFonts w:eastAsiaTheme="minorEastAsia"/>
          <w:szCs w:val="24"/>
        </w:rPr>
        <w:t xml:space="preserve"> of final narrative report, </w:t>
      </w:r>
      <w:r w:rsidR="00574B21">
        <w:rPr>
          <w:rFonts w:eastAsiaTheme="minorEastAsia"/>
          <w:szCs w:val="24"/>
        </w:rPr>
        <w:t xml:space="preserve">with </w:t>
      </w:r>
      <w:r w:rsidR="00B03E95" w:rsidRPr="00832B5D">
        <w:rPr>
          <w:rFonts w:eastAsiaTheme="minorEastAsia"/>
          <w:szCs w:val="24"/>
        </w:rPr>
        <w:t>revised syllabi which link the newly adopted materials to the learning outcomes of the course(s) and student evaluation data</w:t>
      </w:r>
      <w:r w:rsidR="00574B21">
        <w:rPr>
          <w:rFonts w:eastAsiaTheme="minorEastAsia"/>
          <w:szCs w:val="24"/>
        </w:rPr>
        <w:t>.</w:t>
      </w:r>
    </w:p>
    <w:p w14:paraId="616BD79B" w14:textId="63E12063" w:rsidR="00322F4D" w:rsidRPr="00832B5D" w:rsidRDefault="00322F4D" w:rsidP="00A00328">
      <w:pPr>
        <w:pStyle w:val="ListParagraph"/>
        <w:numPr>
          <w:ilvl w:val="0"/>
          <w:numId w:val="17"/>
        </w:numPr>
        <w:jc w:val="left"/>
        <w:rPr>
          <w:rFonts w:eastAsiaTheme="minorEastAsia"/>
          <w:szCs w:val="24"/>
        </w:rPr>
      </w:pPr>
      <w:r w:rsidRPr="00832B5D">
        <w:rPr>
          <w:szCs w:val="24"/>
        </w:rPr>
        <w:t>Conference presentation</w:t>
      </w:r>
      <w:r w:rsidR="00E84332" w:rsidRPr="00832B5D">
        <w:rPr>
          <w:szCs w:val="24"/>
        </w:rPr>
        <w:t xml:space="preserve"> at higher education conferences and/or conferences focused on issues related to teaching and learning</w:t>
      </w:r>
      <w:r w:rsidR="00574B21">
        <w:rPr>
          <w:szCs w:val="24"/>
        </w:rPr>
        <w:t>.</w:t>
      </w:r>
    </w:p>
    <w:p w14:paraId="0F33B2B8" w14:textId="4EA46C93" w:rsidR="00A00328" w:rsidRPr="00832B5D" w:rsidRDefault="00B36A41" w:rsidP="00CC073F">
      <w:pPr>
        <w:pStyle w:val="ListParagraph"/>
        <w:numPr>
          <w:ilvl w:val="0"/>
          <w:numId w:val="17"/>
        </w:numPr>
        <w:jc w:val="left"/>
        <w:rPr>
          <w:rFonts w:eastAsiaTheme="minorEastAsia"/>
          <w:szCs w:val="24"/>
        </w:rPr>
      </w:pPr>
      <w:r w:rsidRPr="00832B5D">
        <w:rPr>
          <w:rFonts w:eastAsiaTheme="minorEastAsia"/>
          <w:szCs w:val="24"/>
        </w:rPr>
        <w:t>Publication of journal article and/or book chapter related to the project’s findings</w:t>
      </w:r>
      <w:r w:rsidR="00574B21">
        <w:rPr>
          <w:rFonts w:eastAsiaTheme="minorEastAsia"/>
          <w:szCs w:val="24"/>
        </w:rPr>
        <w:t>.</w:t>
      </w:r>
    </w:p>
    <w:p w14:paraId="78D3C071" w14:textId="14E631D9" w:rsidR="00EC5E98" w:rsidRPr="00832B5D" w:rsidRDefault="00EC5E98" w:rsidP="00AC6A82">
      <w:pPr>
        <w:pStyle w:val="ListParagraph"/>
        <w:numPr>
          <w:ilvl w:val="0"/>
          <w:numId w:val="17"/>
        </w:numPr>
        <w:spacing w:after="240"/>
        <w:jc w:val="left"/>
        <w:rPr>
          <w:rFonts w:eastAsiaTheme="minorEastAsia"/>
          <w:szCs w:val="24"/>
        </w:rPr>
      </w:pPr>
      <w:r w:rsidRPr="00832B5D">
        <w:rPr>
          <w:szCs w:val="24"/>
        </w:rPr>
        <w:t>Ongoing revision and refinement of course readings and instructional materials as necessary</w:t>
      </w:r>
      <w:r w:rsidR="00574B21">
        <w:rPr>
          <w:szCs w:val="24"/>
        </w:rPr>
        <w:t>.</w:t>
      </w:r>
    </w:p>
    <w:p w14:paraId="4E9B8F4F" w14:textId="0CCD0CBC" w:rsidR="008A3ECF" w:rsidRDefault="00524BE0" w:rsidP="00276CEF">
      <w:pPr>
        <w:pStyle w:val="Heading2"/>
        <w:rPr>
          <w:i/>
        </w:rPr>
      </w:pPr>
      <w:r w:rsidRPr="0003414C">
        <w:t>6. Budget</w:t>
      </w:r>
      <w:r w:rsidRPr="00524BE0">
        <w:rPr>
          <w:i/>
        </w:rPr>
        <w:t xml:space="preserve"> </w:t>
      </w:r>
    </w:p>
    <w:p w14:paraId="7FA718F8" w14:textId="77777777" w:rsidR="00276CEF" w:rsidRDefault="00276CEF" w:rsidP="00276CEF">
      <w:pPr>
        <w:spacing w:after="0"/>
        <w:jc w:val="left"/>
      </w:pPr>
    </w:p>
    <w:p w14:paraId="5E046B36" w14:textId="149C4075" w:rsidR="00F23482" w:rsidRPr="00832B5D" w:rsidRDefault="00F23482" w:rsidP="00524BE0">
      <w:pPr>
        <w:jc w:val="left"/>
        <w:rPr>
          <w:b/>
          <w:bCs/>
        </w:rPr>
      </w:pPr>
      <w:r w:rsidRPr="00832B5D">
        <w:rPr>
          <w:b/>
          <w:bCs/>
        </w:rPr>
        <w:t>A. Individual Awards (Max of $5,000 per person</w:t>
      </w:r>
      <w:r w:rsidRPr="001E76C8">
        <w:rPr>
          <w:b/>
          <w:bCs/>
        </w:rPr>
        <w:t>): $</w:t>
      </w:r>
      <w:r w:rsidR="009C1BB0" w:rsidRPr="001E76C8">
        <w:rPr>
          <w:b/>
          <w:bCs/>
        </w:rPr>
        <w:t>22,324</w:t>
      </w:r>
    </w:p>
    <w:p w14:paraId="6921CC84" w14:textId="7F6D5DE5" w:rsidR="005472A7" w:rsidRPr="002B6173" w:rsidRDefault="00F23482" w:rsidP="002B6173">
      <w:pPr>
        <w:pStyle w:val="ListParagraph"/>
        <w:numPr>
          <w:ilvl w:val="0"/>
          <w:numId w:val="13"/>
        </w:numPr>
        <w:ind w:left="360"/>
        <w:jc w:val="left"/>
        <w:rPr>
          <w:b/>
          <w:bCs/>
        </w:rPr>
      </w:pPr>
      <w:r w:rsidRPr="00630E1F">
        <w:rPr>
          <w:b/>
          <w:bCs/>
        </w:rPr>
        <w:t>$5,000 stipend for Katherine Adams</w:t>
      </w:r>
    </w:p>
    <w:p w14:paraId="06608940" w14:textId="3E60F763" w:rsidR="005472A7" w:rsidRPr="00832B5D" w:rsidRDefault="000B1975" w:rsidP="00FF1EE2">
      <w:pPr>
        <w:spacing w:after="0"/>
        <w:jc w:val="left"/>
      </w:pPr>
      <w:r w:rsidRPr="00832B5D">
        <w:t xml:space="preserve">- </w:t>
      </w:r>
      <w:r w:rsidR="00353B19">
        <w:t>Prior to the Spring 2022 semester</w:t>
      </w:r>
      <w:r w:rsidR="005472A7" w:rsidRPr="00832B5D">
        <w:t>, Katherine Adams will develop new course materials, syllabi, and module content for the following Spring 2022 class:</w:t>
      </w:r>
    </w:p>
    <w:p w14:paraId="71F54288" w14:textId="69065490" w:rsidR="005472A7" w:rsidRPr="00832B5D" w:rsidRDefault="005472A7" w:rsidP="004025D9">
      <w:pPr>
        <w:spacing w:after="0"/>
        <w:ind w:left="360"/>
        <w:jc w:val="left"/>
      </w:pPr>
    </w:p>
    <w:p w14:paraId="3A9B094D" w14:textId="187E0219" w:rsidR="005472A7" w:rsidRPr="00832B5D" w:rsidRDefault="005472A7" w:rsidP="004025D9">
      <w:pPr>
        <w:spacing w:after="0"/>
        <w:ind w:left="360"/>
        <w:jc w:val="left"/>
      </w:pPr>
      <w:r w:rsidRPr="00832B5D">
        <w:t>EDD 7105: Ethics and Law in Higher Education</w:t>
      </w:r>
    </w:p>
    <w:p w14:paraId="35233F11" w14:textId="77777777" w:rsidR="000B1975" w:rsidRPr="00832B5D" w:rsidRDefault="000B1975" w:rsidP="004025D9">
      <w:pPr>
        <w:spacing w:after="0"/>
        <w:ind w:left="360"/>
        <w:jc w:val="left"/>
      </w:pPr>
    </w:p>
    <w:p w14:paraId="664BBED5" w14:textId="2787AEDE" w:rsidR="000B1975" w:rsidRPr="00832B5D" w:rsidRDefault="000B1975" w:rsidP="00FF1EE2">
      <w:pPr>
        <w:jc w:val="left"/>
      </w:pPr>
      <w:r w:rsidRPr="00832B5D">
        <w:t>- During the Spring 2022 semester, Katherine Adams will work with Michael Lanford to develop new course materials, syllabi, and module content for the following Summer 2022 class:</w:t>
      </w:r>
    </w:p>
    <w:p w14:paraId="0115DD1F" w14:textId="2A2BB647" w:rsidR="000B1975" w:rsidRPr="00832B5D" w:rsidRDefault="000B1975" w:rsidP="004025D9">
      <w:pPr>
        <w:ind w:left="360"/>
        <w:jc w:val="left"/>
      </w:pPr>
      <w:r w:rsidRPr="00832B5D">
        <w:t>EDD 7104: Organizational Psychology in Higher Education Administration</w:t>
      </w:r>
    </w:p>
    <w:p w14:paraId="21B808B6" w14:textId="77777777" w:rsidR="002B6173" w:rsidRPr="00832B5D" w:rsidRDefault="002B6173" w:rsidP="002B6173">
      <w:pPr>
        <w:jc w:val="left"/>
      </w:pPr>
      <w:r w:rsidRPr="00832B5D">
        <w:t>- During the Summer 202</w:t>
      </w:r>
      <w:r>
        <w:t>2</w:t>
      </w:r>
      <w:r w:rsidRPr="00832B5D">
        <w:t xml:space="preserve"> semester, Katherine Adams will develop new course materials, syllabi, and module content for the following Fall 202</w:t>
      </w:r>
      <w:r>
        <w:t>2</w:t>
      </w:r>
      <w:r w:rsidRPr="00832B5D">
        <w:t xml:space="preserve"> classes:</w:t>
      </w:r>
    </w:p>
    <w:p w14:paraId="2C3304F6" w14:textId="77777777" w:rsidR="002B6173" w:rsidRPr="00832B5D" w:rsidRDefault="002B6173" w:rsidP="002B6173">
      <w:pPr>
        <w:spacing w:after="0"/>
        <w:ind w:left="360"/>
        <w:jc w:val="left"/>
      </w:pPr>
      <w:r w:rsidRPr="00832B5D">
        <w:t>EDD 7101: Qualitative Research Methods</w:t>
      </w:r>
    </w:p>
    <w:p w14:paraId="18664347" w14:textId="0FFDCA91" w:rsidR="002B6173" w:rsidRDefault="002B6173" w:rsidP="002B6173">
      <w:pPr>
        <w:spacing w:after="0"/>
        <w:ind w:left="360"/>
        <w:jc w:val="left"/>
      </w:pPr>
      <w:r w:rsidRPr="00832B5D">
        <w:t>EDD 7207: Supporting Non-Traditional and Underrepresented Students in Higher Education</w:t>
      </w:r>
    </w:p>
    <w:p w14:paraId="1650D8FF" w14:textId="77777777" w:rsidR="002B6173" w:rsidRDefault="002B6173" w:rsidP="002B6173">
      <w:pPr>
        <w:spacing w:after="0"/>
        <w:ind w:left="360"/>
        <w:jc w:val="left"/>
      </w:pPr>
    </w:p>
    <w:p w14:paraId="69FC7C9C" w14:textId="3490219D" w:rsidR="001A464D" w:rsidRPr="00832B5D" w:rsidRDefault="001A464D" w:rsidP="00FF1EE2">
      <w:pPr>
        <w:jc w:val="left"/>
      </w:pPr>
      <w:r w:rsidRPr="00832B5D">
        <w:t>- During the Summer 2022 semester</w:t>
      </w:r>
      <w:r w:rsidR="00D77FB9" w:rsidRPr="00832B5D">
        <w:t xml:space="preserve"> and after the completion of the grant</w:t>
      </w:r>
      <w:r w:rsidRPr="00832B5D">
        <w:t>, Katherine Adams will work with Michael Lanford to analyze the collected data from the six classes and produce the white paper and conference presentation explained below</w:t>
      </w:r>
      <w:r w:rsidR="00A65801">
        <w:t xml:space="preserve"> in the sustainability plan</w:t>
      </w:r>
      <w:r w:rsidRPr="00832B5D">
        <w:t>.</w:t>
      </w:r>
    </w:p>
    <w:p w14:paraId="12A50167" w14:textId="589B80BC" w:rsidR="007E6824" w:rsidRPr="002B6173" w:rsidRDefault="00F23482" w:rsidP="002B6173">
      <w:pPr>
        <w:pStyle w:val="ListParagraph"/>
        <w:numPr>
          <w:ilvl w:val="0"/>
          <w:numId w:val="13"/>
        </w:numPr>
        <w:ind w:left="360"/>
        <w:jc w:val="left"/>
        <w:rPr>
          <w:b/>
          <w:bCs/>
        </w:rPr>
      </w:pPr>
      <w:r w:rsidRPr="00630E1F">
        <w:rPr>
          <w:b/>
          <w:bCs/>
        </w:rPr>
        <w:t>$5,000 stipend for Michael Lanford</w:t>
      </w:r>
    </w:p>
    <w:p w14:paraId="0DFEFA4D" w14:textId="72AA672C" w:rsidR="007E6824" w:rsidRPr="00832B5D" w:rsidRDefault="007E6824" w:rsidP="00FF1EE2">
      <w:pPr>
        <w:spacing w:after="0"/>
        <w:jc w:val="left"/>
      </w:pPr>
      <w:r w:rsidRPr="00832B5D">
        <w:t xml:space="preserve">- </w:t>
      </w:r>
      <w:r w:rsidR="00353B19">
        <w:t>Prior to the Spring 2022 semester,</w:t>
      </w:r>
      <w:r w:rsidRPr="00832B5D">
        <w:t xml:space="preserve"> Michael Lanford will develop new course materials, syllabi, and module content for the following Spring 2022 class:</w:t>
      </w:r>
    </w:p>
    <w:p w14:paraId="22180184" w14:textId="38D5B002" w:rsidR="007E6824" w:rsidRPr="00832B5D" w:rsidRDefault="007E6824" w:rsidP="004025D9">
      <w:pPr>
        <w:pStyle w:val="ListParagraph"/>
        <w:ind w:left="360"/>
        <w:jc w:val="left"/>
      </w:pPr>
    </w:p>
    <w:p w14:paraId="2D22BDAD" w14:textId="510A40DA" w:rsidR="007E6824" w:rsidRPr="00832B5D" w:rsidRDefault="007E6824" w:rsidP="004025D9">
      <w:pPr>
        <w:pStyle w:val="ListParagraph"/>
        <w:ind w:left="360"/>
        <w:jc w:val="left"/>
      </w:pPr>
      <w:r w:rsidRPr="00832B5D">
        <w:t>EDD 7208: Advanced Qualitative Methods</w:t>
      </w:r>
    </w:p>
    <w:p w14:paraId="7F1F2F48" w14:textId="74D04A9F" w:rsidR="007E6824" w:rsidRPr="00832B5D" w:rsidRDefault="007E6824" w:rsidP="00FF1EE2">
      <w:pPr>
        <w:jc w:val="left"/>
      </w:pPr>
      <w:r w:rsidRPr="00832B5D">
        <w:t xml:space="preserve">- During the Spring 2022 </w:t>
      </w:r>
      <w:r w:rsidR="0037257D" w:rsidRPr="00832B5D">
        <w:t>semester, Michael Lanford will work with Katherine Adams</w:t>
      </w:r>
      <w:r w:rsidRPr="00832B5D">
        <w:t xml:space="preserve"> to develop new course materials, syllabi, and module content for the following Summer 2022 class:</w:t>
      </w:r>
    </w:p>
    <w:p w14:paraId="049F42EF" w14:textId="60A68622" w:rsidR="007E6824" w:rsidRDefault="007E6824" w:rsidP="004025D9">
      <w:pPr>
        <w:ind w:left="360"/>
        <w:jc w:val="left"/>
      </w:pPr>
      <w:r w:rsidRPr="00832B5D">
        <w:t>EDD 7104: Organizational Psychology in Higher Education Administration</w:t>
      </w:r>
    </w:p>
    <w:p w14:paraId="6CB8B55A" w14:textId="77777777" w:rsidR="002B6173" w:rsidRPr="00832B5D" w:rsidRDefault="002B6173" w:rsidP="002B6173">
      <w:pPr>
        <w:jc w:val="left"/>
      </w:pPr>
      <w:r w:rsidRPr="00832B5D">
        <w:t>- During the Summer 202</w:t>
      </w:r>
      <w:r>
        <w:t>2</w:t>
      </w:r>
      <w:r w:rsidRPr="00832B5D">
        <w:t xml:space="preserve"> semester, Michael Lanford will develop new course materials, syllabi, and module content for the following Fall 202</w:t>
      </w:r>
      <w:r>
        <w:t>2</w:t>
      </w:r>
      <w:r w:rsidRPr="00832B5D">
        <w:t xml:space="preserve"> classes:</w:t>
      </w:r>
    </w:p>
    <w:p w14:paraId="0512325D" w14:textId="77777777" w:rsidR="002B6173" w:rsidRPr="00832B5D" w:rsidRDefault="002B6173" w:rsidP="002B6173">
      <w:pPr>
        <w:spacing w:after="0"/>
        <w:ind w:left="360"/>
        <w:jc w:val="left"/>
      </w:pPr>
      <w:r w:rsidRPr="00832B5D">
        <w:t>EDD 7100: Research Design and Evaluation</w:t>
      </w:r>
    </w:p>
    <w:p w14:paraId="6F74BE62" w14:textId="6ED44BC1" w:rsidR="002B6173" w:rsidRDefault="002B6173" w:rsidP="002B6173">
      <w:pPr>
        <w:spacing w:after="0"/>
        <w:ind w:left="360"/>
        <w:jc w:val="left"/>
      </w:pPr>
      <w:r w:rsidRPr="00832B5D">
        <w:t>EDD 7207: Supporting Non-Traditional and Underrepresented Students in Higher Education</w:t>
      </w:r>
    </w:p>
    <w:p w14:paraId="616B22D9" w14:textId="77777777" w:rsidR="002B6173" w:rsidRPr="00832B5D" w:rsidRDefault="002B6173" w:rsidP="002B6173">
      <w:pPr>
        <w:spacing w:after="0"/>
        <w:ind w:left="360"/>
        <w:jc w:val="left"/>
      </w:pPr>
    </w:p>
    <w:p w14:paraId="0AD54CB4" w14:textId="0157C3D0" w:rsidR="008A3ECF" w:rsidRPr="00832B5D" w:rsidRDefault="001A464D" w:rsidP="00FF1EE2">
      <w:pPr>
        <w:jc w:val="left"/>
      </w:pPr>
      <w:r w:rsidRPr="00832B5D">
        <w:t>- During the Summer 2022 semester</w:t>
      </w:r>
      <w:r w:rsidR="00D77FB9" w:rsidRPr="00832B5D">
        <w:t xml:space="preserve"> and after the completion of the grant</w:t>
      </w:r>
      <w:r w:rsidRPr="00832B5D">
        <w:t>, Michael Lanford will work with Katherine Adams to analyze the collected data from the six classes and produce the white paper and conference presentation explained below</w:t>
      </w:r>
      <w:r w:rsidR="00A65801">
        <w:t xml:space="preserve"> in the sustainability plan</w:t>
      </w:r>
      <w:r w:rsidR="008A3ECF" w:rsidRPr="00832B5D">
        <w:t>.</w:t>
      </w:r>
    </w:p>
    <w:p w14:paraId="06E898C7" w14:textId="4AD4182B" w:rsidR="00ED5FB6" w:rsidRPr="00630E1F" w:rsidRDefault="00DC53F4" w:rsidP="004025D9">
      <w:pPr>
        <w:pStyle w:val="ListParagraph"/>
        <w:numPr>
          <w:ilvl w:val="0"/>
          <w:numId w:val="13"/>
        </w:numPr>
        <w:ind w:left="360"/>
        <w:jc w:val="left"/>
        <w:rPr>
          <w:b/>
          <w:bCs/>
        </w:rPr>
      </w:pPr>
      <w:r w:rsidRPr="00630E1F">
        <w:rPr>
          <w:b/>
          <w:bCs/>
        </w:rPr>
        <w:t>$</w:t>
      </w:r>
      <w:r w:rsidR="00C517F2">
        <w:rPr>
          <w:b/>
          <w:bCs/>
        </w:rPr>
        <w:t>4,851.80</w:t>
      </w:r>
      <w:r w:rsidR="00437EFF" w:rsidRPr="00630E1F">
        <w:rPr>
          <w:b/>
          <w:bCs/>
        </w:rPr>
        <w:t xml:space="preserve"> per (one) graduate student team member</w:t>
      </w:r>
      <w:r w:rsidR="00DD3AA0" w:rsidRPr="00630E1F">
        <w:rPr>
          <w:b/>
          <w:bCs/>
        </w:rPr>
        <w:t xml:space="preserve"> to support a </w:t>
      </w:r>
      <w:proofErr w:type="gramStart"/>
      <w:r w:rsidR="00C517F2">
        <w:rPr>
          <w:b/>
          <w:bCs/>
        </w:rPr>
        <w:t>two semester</w:t>
      </w:r>
      <w:proofErr w:type="gramEnd"/>
      <w:r w:rsidR="00DD3AA0" w:rsidRPr="00630E1F">
        <w:rPr>
          <w:b/>
          <w:bCs/>
        </w:rPr>
        <w:t xml:space="preserve"> </w:t>
      </w:r>
      <w:r w:rsidR="005105DD">
        <w:rPr>
          <w:b/>
          <w:bCs/>
        </w:rPr>
        <w:t xml:space="preserve">graduate </w:t>
      </w:r>
      <w:r w:rsidR="00DD3AA0" w:rsidRPr="00630E1F">
        <w:rPr>
          <w:b/>
          <w:bCs/>
        </w:rPr>
        <w:t>assistantship</w:t>
      </w:r>
      <w:r w:rsidR="00C517F2">
        <w:rPr>
          <w:b/>
          <w:bCs/>
        </w:rPr>
        <w:t xml:space="preserve"> (17 weeks)</w:t>
      </w:r>
      <w:r w:rsidR="00D25318">
        <w:rPr>
          <w:b/>
          <w:bCs/>
        </w:rPr>
        <w:t>. The University of North Georgia will provide a tuition waiver for the GA.</w:t>
      </w:r>
    </w:p>
    <w:p w14:paraId="4CE1BBD4" w14:textId="229BC04C" w:rsidR="000B1975" w:rsidRPr="00832B5D" w:rsidRDefault="000B1975" w:rsidP="004025D9">
      <w:pPr>
        <w:pStyle w:val="ListParagraph"/>
        <w:ind w:left="360"/>
        <w:jc w:val="left"/>
      </w:pPr>
    </w:p>
    <w:p w14:paraId="4C2CF2A9" w14:textId="2C608A2C" w:rsidR="000B1975" w:rsidRPr="00832B5D" w:rsidRDefault="000B1975" w:rsidP="00FF1EE2">
      <w:pPr>
        <w:pStyle w:val="ListParagraph"/>
        <w:ind w:left="0"/>
        <w:jc w:val="left"/>
      </w:pPr>
      <w:r w:rsidRPr="00832B5D">
        <w:t>The Graduate Assistant will help Katherine Adams and Michael Lanford with the following activities during the Spring 202</w:t>
      </w:r>
      <w:r w:rsidR="002B6173">
        <w:t>2-Fall 2022</w:t>
      </w:r>
      <w:r w:rsidRPr="00832B5D">
        <w:t xml:space="preserve"> semesters:</w:t>
      </w:r>
    </w:p>
    <w:p w14:paraId="0F9C1F04" w14:textId="735E977E" w:rsidR="000B1975" w:rsidRPr="00832B5D" w:rsidRDefault="000B1975" w:rsidP="00FF1EE2">
      <w:pPr>
        <w:pStyle w:val="ListParagraph"/>
        <w:ind w:left="0"/>
        <w:jc w:val="left"/>
      </w:pPr>
    </w:p>
    <w:p w14:paraId="36FD4AB4" w14:textId="02D3A4C9" w:rsidR="00CF4BC7" w:rsidRPr="00832B5D" w:rsidRDefault="000B1975" w:rsidP="00FF1EE2">
      <w:pPr>
        <w:pStyle w:val="ListParagraph"/>
        <w:ind w:left="0"/>
        <w:jc w:val="left"/>
      </w:pPr>
      <w:r w:rsidRPr="00832B5D">
        <w:t xml:space="preserve">- </w:t>
      </w:r>
      <w:r w:rsidR="00CF4BC7" w:rsidRPr="00832B5D">
        <w:t>Upload and organize course materials, especially pertaining to the individual modules, for student use in the D2L learning management system</w:t>
      </w:r>
      <w:r w:rsidR="00A65801">
        <w:t>.</w:t>
      </w:r>
    </w:p>
    <w:p w14:paraId="5B9BE530" w14:textId="77777777" w:rsidR="00CF4BC7" w:rsidRPr="00832B5D" w:rsidRDefault="00CF4BC7" w:rsidP="00FF1EE2">
      <w:pPr>
        <w:pStyle w:val="ListParagraph"/>
        <w:ind w:left="0"/>
        <w:jc w:val="left"/>
      </w:pPr>
    </w:p>
    <w:p w14:paraId="0EE6C213" w14:textId="16DD3D2F" w:rsidR="000B1975" w:rsidRPr="00832B5D" w:rsidRDefault="00CF4BC7" w:rsidP="00FF1EE2">
      <w:pPr>
        <w:pStyle w:val="ListParagraph"/>
        <w:ind w:left="0"/>
        <w:jc w:val="left"/>
      </w:pPr>
      <w:r w:rsidRPr="00832B5D">
        <w:t>-</w:t>
      </w:r>
      <w:r w:rsidR="0082460B" w:rsidRPr="00832B5D">
        <w:t xml:space="preserve"> Ensure that the University of North Georgia holds copyright privileges</w:t>
      </w:r>
      <w:r w:rsidR="00CA23A3" w:rsidRPr="00832B5D">
        <w:t xml:space="preserve"> and/</w:t>
      </w:r>
      <w:r w:rsidR="004D5178" w:rsidRPr="00832B5D">
        <w:t xml:space="preserve">or rights to fair use in a classroom setting </w:t>
      </w:r>
      <w:r w:rsidR="0082460B" w:rsidRPr="00832B5D">
        <w:t>for all newly-adopted materials in each course.</w:t>
      </w:r>
      <w:r w:rsidR="004D5178" w:rsidRPr="00832B5D">
        <w:t xml:space="preserve"> </w:t>
      </w:r>
    </w:p>
    <w:p w14:paraId="4080E7A0" w14:textId="2C42BDC4" w:rsidR="005A12D6" w:rsidRPr="00832B5D" w:rsidRDefault="005A12D6" w:rsidP="00FF1EE2">
      <w:pPr>
        <w:pStyle w:val="ListParagraph"/>
        <w:ind w:left="0"/>
        <w:jc w:val="left"/>
      </w:pPr>
    </w:p>
    <w:p w14:paraId="1776DD79" w14:textId="577D73E3" w:rsidR="005A12D6" w:rsidRPr="00832B5D" w:rsidRDefault="005A12D6" w:rsidP="00FF1EE2">
      <w:pPr>
        <w:pStyle w:val="ListParagraph"/>
        <w:ind w:left="0"/>
        <w:jc w:val="left"/>
      </w:pPr>
      <w:r w:rsidRPr="00832B5D">
        <w:t xml:space="preserve">- Provide feedback on all courses from the student perspective, </w:t>
      </w:r>
      <w:r w:rsidR="00F57599" w:rsidRPr="00832B5D">
        <w:t xml:space="preserve">as well as </w:t>
      </w:r>
      <w:r w:rsidRPr="00832B5D">
        <w:t>validating working links and accessibility</w:t>
      </w:r>
      <w:r w:rsidR="00A65801">
        <w:t>.</w:t>
      </w:r>
    </w:p>
    <w:p w14:paraId="34EED4CF" w14:textId="4966E270" w:rsidR="005B1565" w:rsidRPr="00832B5D" w:rsidRDefault="005B1565" w:rsidP="00FF1EE2">
      <w:pPr>
        <w:pStyle w:val="ListParagraph"/>
        <w:ind w:left="0"/>
        <w:jc w:val="left"/>
      </w:pPr>
    </w:p>
    <w:p w14:paraId="62469CF8" w14:textId="5DA9DCE5" w:rsidR="005B1565" w:rsidRPr="00832B5D" w:rsidRDefault="005B1565" w:rsidP="00FF1EE2">
      <w:pPr>
        <w:pStyle w:val="ListParagraph"/>
        <w:ind w:left="0"/>
        <w:jc w:val="left"/>
      </w:pPr>
      <w:r w:rsidRPr="00832B5D">
        <w:t xml:space="preserve">- Develop a survey for each of the classes that will assess three key factors: 1) </w:t>
      </w:r>
      <w:r w:rsidR="007F5344" w:rsidRPr="00832B5D">
        <w:t>student</w:t>
      </w:r>
      <w:r w:rsidRPr="00832B5D">
        <w:t xml:space="preserve"> satisfaction with the overall course content and structure; 2) </w:t>
      </w:r>
      <w:r w:rsidR="007F5344" w:rsidRPr="00832B5D">
        <w:t>students’</w:t>
      </w:r>
      <w:r w:rsidRPr="00832B5D">
        <w:t xml:space="preserve"> level of engagement with the new course materials; and 3) the appropriateness of the new course materials </w:t>
      </w:r>
      <w:r w:rsidR="007F5344" w:rsidRPr="00832B5D">
        <w:t xml:space="preserve">for students’ </w:t>
      </w:r>
      <w:r w:rsidRPr="00832B5D">
        <w:t xml:space="preserve">professional development. </w:t>
      </w:r>
    </w:p>
    <w:p w14:paraId="588C130F" w14:textId="10C40670" w:rsidR="00983661" w:rsidRPr="00832B5D" w:rsidRDefault="00983661" w:rsidP="00FF1EE2">
      <w:pPr>
        <w:pStyle w:val="ListParagraph"/>
        <w:ind w:left="0"/>
        <w:jc w:val="left"/>
      </w:pPr>
    </w:p>
    <w:p w14:paraId="63FBB4CB" w14:textId="4A53C828" w:rsidR="00070EB8" w:rsidRPr="00832B5D" w:rsidRDefault="00983661" w:rsidP="00FF1EE2">
      <w:pPr>
        <w:pStyle w:val="ListParagraph"/>
        <w:ind w:left="0"/>
        <w:jc w:val="left"/>
      </w:pPr>
      <w:r w:rsidRPr="00832B5D">
        <w:t>- Conduct focus groups with each class on student experiences with the new course design and new course materials.</w:t>
      </w:r>
    </w:p>
    <w:p w14:paraId="74E8269D" w14:textId="215C8B0E" w:rsidR="008A3ECF" w:rsidRPr="00832B5D" w:rsidRDefault="008A3ECF" w:rsidP="00276CEF">
      <w:pPr>
        <w:spacing w:line="257" w:lineRule="auto"/>
        <w:jc w:val="left"/>
        <w:rPr>
          <w:rFonts w:eastAsiaTheme="majorEastAsia"/>
          <w:b/>
          <w:bCs/>
          <w:szCs w:val="24"/>
        </w:rPr>
      </w:pPr>
      <w:r w:rsidRPr="00832B5D">
        <w:rPr>
          <w:rFonts w:eastAsiaTheme="majorEastAsia"/>
          <w:b/>
          <w:bCs/>
          <w:szCs w:val="24"/>
        </w:rPr>
        <w:t>B. Other Project Expenses: $</w:t>
      </w:r>
      <w:r w:rsidR="00E812D2">
        <w:rPr>
          <w:rFonts w:eastAsiaTheme="majorEastAsia"/>
          <w:b/>
          <w:bCs/>
          <w:szCs w:val="24"/>
        </w:rPr>
        <w:t>6</w:t>
      </w:r>
      <w:r w:rsidRPr="00832B5D">
        <w:rPr>
          <w:rFonts w:eastAsiaTheme="majorEastAsia"/>
          <w:b/>
          <w:bCs/>
          <w:szCs w:val="24"/>
        </w:rPr>
        <w:t>,</w:t>
      </w:r>
      <w:r w:rsidR="00E812D2">
        <w:rPr>
          <w:rFonts w:eastAsiaTheme="majorEastAsia"/>
          <w:b/>
          <w:bCs/>
          <w:szCs w:val="24"/>
        </w:rPr>
        <w:t>614</w:t>
      </w:r>
    </w:p>
    <w:p w14:paraId="659A4FAA" w14:textId="54091C8B" w:rsidR="000B1975" w:rsidRDefault="000B1975" w:rsidP="00A83C2D">
      <w:pPr>
        <w:pStyle w:val="ListParagraph"/>
        <w:numPr>
          <w:ilvl w:val="0"/>
          <w:numId w:val="13"/>
        </w:numPr>
        <w:ind w:left="360"/>
        <w:jc w:val="left"/>
        <w:rPr>
          <w:b/>
          <w:bCs/>
        </w:rPr>
      </w:pPr>
      <w:r w:rsidRPr="00630E1F">
        <w:rPr>
          <w:b/>
          <w:bCs/>
        </w:rPr>
        <w:t>$</w:t>
      </w:r>
      <w:r w:rsidR="00E812D2">
        <w:rPr>
          <w:b/>
          <w:bCs/>
        </w:rPr>
        <w:t>6</w:t>
      </w:r>
      <w:r w:rsidRPr="00630E1F">
        <w:rPr>
          <w:b/>
          <w:bCs/>
        </w:rPr>
        <w:t>,</w:t>
      </w:r>
      <w:r w:rsidR="00E812D2">
        <w:rPr>
          <w:b/>
          <w:bCs/>
        </w:rPr>
        <w:t>614</w:t>
      </w:r>
      <w:r w:rsidRPr="00630E1F">
        <w:rPr>
          <w:b/>
          <w:bCs/>
        </w:rPr>
        <w:t xml:space="preserve"> </w:t>
      </w:r>
      <w:r w:rsidR="003732B4" w:rsidRPr="00630E1F">
        <w:rPr>
          <w:b/>
          <w:bCs/>
        </w:rPr>
        <w:t xml:space="preserve">stipend </w:t>
      </w:r>
      <w:r w:rsidRPr="00630E1F">
        <w:rPr>
          <w:b/>
          <w:bCs/>
        </w:rPr>
        <w:t>travel for conference presentations</w:t>
      </w:r>
      <w:r w:rsidR="00660539">
        <w:rPr>
          <w:b/>
          <w:bCs/>
        </w:rPr>
        <w:t xml:space="preserve"> for three people</w:t>
      </w:r>
    </w:p>
    <w:p w14:paraId="54F42EDF" w14:textId="63041E16" w:rsidR="00CF25F0" w:rsidRDefault="005B361A" w:rsidP="00CF25F0">
      <w:pPr>
        <w:pStyle w:val="ListParagraph"/>
        <w:numPr>
          <w:ilvl w:val="1"/>
          <w:numId w:val="13"/>
        </w:numPr>
        <w:jc w:val="left"/>
        <w:rPr>
          <w:bCs/>
        </w:rPr>
      </w:pPr>
      <w:hyperlink r:id="rId12" w:history="1">
        <w:r w:rsidR="00CF25F0" w:rsidRPr="00370749">
          <w:rPr>
            <w:rStyle w:val="Hyperlink"/>
            <w:bCs/>
          </w:rPr>
          <w:t>Registration –</w:t>
        </w:r>
      </w:hyperlink>
      <w:r w:rsidR="00CF25F0" w:rsidRPr="00CF25F0">
        <w:rPr>
          <w:bCs/>
        </w:rPr>
        <w:t xml:space="preserve"> AERA non-member registration $485</w:t>
      </w:r>
      <w:r w:rsidR="00E812D2">
        <w:rPr>
          <w:bCs/>
        </w:rPr>
        <w:t>-Student registration $170</w:t>
      </w:r>
    </w:p>
    <w:p w14:paraId="40CF207E" w14:textId="61627103" w:rsidR="00E812D2" w:rsidRPr="00CF25F0" w:rsidRDefault="00E812D2" w:rsidP="00E812D2">
      <w:pPr>
        <w:pStyle w:val="ListParagraph"/>
        <w:numPr>
          <w:ilvl w:val="2"/>
          <w:numId w:val="13"/>
        </w:numPr>
        <w:jc w:val="left"/>
        <w:rPr>
          <w:bCs/>
        </w:rPr>
      </w:pPr>
      <w:r>
        <w:rPr>
          <w:bCs/>
        </w:rPr>
        <w:t>Total: $1,140</w:t>
      </w:r>
    </w:p>
    <w:p w14:paraId="025A4459" w14:textId="0EF5AABE" w:rsidR="00CF25F0" w:rsidRDefault="00CF25F0" w:rsidP="00CF25F0">
      <w:pPr>
        <w:pStyle w:val="ListParagraph"/>
        <w:numPr>
          <w:ilvl w:val="1"/>
          <w:numId w:val="13"/>
        </w:numPr>
        <w:jc w:val="left"/>
        <w:rPr>
          <w:bCs/>
        </w:rPr>
      </w:pPr>
      <w:r w:rsidRPr="00CF25F0">
        <w:rPr>
          <w:bCs/>
        </w:rPr>
        <w:t>Accommodations – Chicago hotel $</w:t>
      </w:r>
      <w:r w:rsidR="00E812D2">
        <w:rPr>
          <w:bCs/>
        </w:rPr>
        <w:t>216 (</w:t>
      </w:r>
      <w:hyperlink r:id="rId13" w:history="1">
        <w:r w:rsidR="00E812D2" w:rsidRPr="00E812D2">
          <w:rPr>
            <w:rStyle w:val="Hyperlink"/>
            <w:bCs/>
          </w:rPr>
          <w:t>GSA, 2021</w:t>
        </w:r>
      </w:hyperlink>
      <w:r w:rsidR="00E812D2">
        <w:rPr>
          <w:bCs/>
        </w:rPr>
        <w:t>)</w:t>
      </w:r>
      <w:r w:rsidRPr="00CF25F0">
        <w:rPr>
          <w:bCs/>
        </w:rPr>
        <w:t xml:space="preserve"> per night (X</w:t>
      </w:r>
      <w:r w:rsidR="00E812D2">
        <w:rPr>
          <w:bCs/>
        </w:rPr>
        <w:t>5</w:t>
      </w:r>
      <w:r w:rsidRPr="00CF25F0">
        <w:rPr>
          <w:bCs/>
        </w:rPr>
        <w:t>)</w:t>
      </w:r>
      <w:r w:rsidR="00E812D2">
        <w:rPr>
          <w:bCs/>
        </w:rPr>
        <w:t>-$1,080</w:t>
      </w:r>
    </w:p>
    <w:p w14:paraId="01A3E656" w14:textId="18966206" w:rsidR="00E812D2" w:rsidRPr="00CF25F0" w:rsidRDefault="00E812D2" w:rsidP="00E812D2">
      <w:pPr>
        <w:pStyle w:val="ListParagraph"/>
        <w:numPr>
          <w:ilvl w:val="2"/>
          <w:numId w:val="13"/>
        </w:numPr>
        <w:jc w:val="left"/>
        <w:rPr>
          <w:bCs/>
        </w:rPr>
      </w:pPr>
      <w:r>
        <w:rPr>
          <w:bCs/>
        </w:rPr>
        <w:t>Total: $3,240</w:t>
      </w:r>
    </w:p>
    <w:p w14:paraId="2C256D0C" w14:textId="07C82446" w:rsidR="00CF25F0" w:rsidRDefault="00CF25F0" w:rsidP="00CF25F0">
      <w:pPr>
        <w:pStyle w:val="ListParagraph"/>
        <w:numPr>
          <w:ilvl w:val="1"/>
          <w:numId w:val="13"/>
        </w:numPr>
        <w:jc w:val="left"/>
        <w:rPr>
          <w:bCs/>
        </w:rPr>
      </w:pPr>
      <w:r>
        <w:rPr>
          <w:bCs/>
        </w:rPr>
        <w:t>Airfare</w:t>
      </w:r>
      <w:r w:rsidRPr="00CF25F0">
        <w:rPr>
          <w:bCs/>
        </w:rPr>
        <w:t xml:space="preserve"> – Atlanta to Chicago (estimate) $400</w:t>
      </w:r>
    </w:p>
    <w:p w14:paraId="2424394B" w14:textId="5C3B432A" w:rsidR="00E812D2" w:rsidRDefault="00E812D2" w:rsidP="00E812D2">
      <w:pPr>
        <w:pStyle w:val="ListParagraph"/>
        <w:numPr>
          <w:ilvl w:val="2"/>
          <w:numId w:val="13"/>
        </w:numPr>
        <w:jc w:val="left"/>
        <w:rPr>
          <w:bCs/>
        </w:rPr>
      </w:pPr>
      <w:r>
        <w:rPr>
          <w:bCs/>
        </w:rPr>
        <w:t>Total: $1,200</w:t>
      </w:r>
    </w:p>
    <w:p w14:paraId="76E50DA3" w14:textId="23A3E3AF" w:rsidR="00CF25F0" w:rsidRDefault="005B361A" w:rsidP="00CF25F0">
      <w:pPr>
        <w:pStyle w:val="ListParagraph"/>
        <w:numPr>
          <w:ilvl w:val="1"/>
          <w:numId w:val="13"/>
        </w:numPr>
        <w:jc w:val="left"/>
        <w:rPr>
          <w:bCs/>
        </w:rPr>
      </w:pPr>
      <w:hyperlink r:id="rId14" w:history="1">
        <w:r w:rsidR="00CF25F0" w:rsidRPr="00E812D2">
          <w:rPr>
            <w:rStyle w:val="Hyperlink"/>
            <w:bCs/>
          </w:rPr>
          <w:t>Meal</w:t>
        </w:r>
        <w:r w:rsidR="00E812D2" w:rsidRPr="00E812D2">
          <w:rPr>
            <w:rStyle w:val="Hyperlink"/>
            <w:bCs/>
          </w:rPr>
          <w:t xml:space="preserve"> per diem</w:t>
        </w:r>
      </w:hyperlink>
      <w:r w:rsidR="00E812D2">
        <w:rPr>
          <w:bCs/>
        </w:rPr>
        <w:t xml:space="preserve"> – (GSA, 2021) $342 per person (75% first and last days)</w:t>
      </w:r>
    </w:p>
    <w:p w14:paraId="5BF1BE97" w14:textId="688C8AEE" w:rsidR="00E812D2" w:rsidRPr="00CF25F0" w:rsidRDefault="00E812D2" w:rsidP="00E812D2">
      <w:pPr>
        <w:pStyle w:val="ListParagraph"/>
        <w:numPr>
          <w:ilvl w:val="2"/>
          <w:numId w:val="13"/>
        </w:numPr>
        <w:jc w:val="left"/>
        <w:rPr>
          <w:bCs/>
        </w:rPr>
      </w:pPr>
      <w:r>
        <w:rPr>
          <w:bCs/>
        </w:rPr>
        <w:t>Total: $1,026</w:t>
      </w:r>
    </w:p>
    <w:p w14:paraId="37A48D4F" w14:textId="3ECDE93D" w:rsidR="003732B4" w:rsidRPr="00832B5D" w:rsidRDefault="003732B4" w:rsidP="00A83C2D">
      <w:pPr>
        <w:pStyle w:val="ListParagraph"/>
        <w:ind w:left="0"/>
        <w:jc w:val="left"/>
      </w:pPr>
    </w:p>
    <w:p w14:paraId="048513BE" w14:textId="365AEE1C" w:rsidR="00A00328" w:rsidRPr="00832B5D" w:rsidRDefault="003732B4" w:rsidP="00AC6A82">
      <w:pPr>
        <w:pStyle w:val="ListParagraph"/>
        <w:spacing w:after="240"/>
        <w:ind w:left="0"/>
        <w:jc w:val="left"/>
      </w:pPr>
      <w:r w:rsidRPr="00832B5D">
        <w:t xml:space="preserve">As stated in our sustainability plan, we intend to present our research findings pertaining to </w:t>
      </w:r>
      <w:r w:rsidR="00231089" w:rsidRPr="00832B5D">
        <w:t xml:space="preserve">survey, assessment, </w:t>
      </w:r>
      <w:r w:rsidRPr="00832B5D">
        <w:t xml:space="preserve">and focus group data at regional and national academic conferences, such as the </w:t>
      </w:r>
      <w:r w:rsidR="002B59DA">
        <w:t xml:space="preserve">2023 </w:t>
      </w:r>
      <w:r w:rsidRPr="00832B5D">
        <w:t>American Educational Research Association</w:t>
      </w:r>
      <w:r w:rsidR="002B59DA">
        <w:t xml:space="preserve"> (proposal submission due </w:t>
      </w:r>
      <w:r w:rsidR="002A3C85">
        <w:t>summer</w:t>
      </w:r>
      <w:r w:rsidR="002B59DA">
        <w:t xml:space="preserve"> 2022)</w:t>
      </w:r>
      <w:r w:rsidRPr="00832B5D">
        <w:t xml:space="preserve">. This stipend would </w:t>
      </w:r>
      <w:r w:rsidR="003333B8">
        <w:t xml:space="preserve">fund </w:t>
      </w:r>
      <w:r w:rsidR="00CF25F0">
        <w:t xml:space="preserve">the </w:t>
      </w:r>
      <w:r w:rsidR="003333B8">
        <w:t xml:space="preserve">three </w:t>
      </w:r>
      <w:r w:rsidRPr="00832B5D">
        <w:t>team members</w:t>
      </w:r>
      <w:r w:rsidR="003333B8">
        <w:t>’ registration, accommodations, and travel to</w:t>
      </w:r>
      <w:r w:rsidRPr="00832B5D">
        <w:t xml:space="preserve"> </w:t>
      </w:r>
      <w:r w:rsidR="003333B8">
        <w:t xml:space="preserve">this </w:t>
      </w:r>
      <w:r w:rsidRPr="00832B5D">
        <w:t>conference</w:t>
      </w:r>
      <w:r w:rsidR="003333B8">
        <w:t xml:space="preserve"> to</w:t>
      </w:r>
      <w:r w:rsidRPr="00832B5D">
        <w:t xml:space="preserve"> present their work and </w:t>
      </w:r>
      <w:r w:rsidRPr="00533750">
        <w:t>receive vital peer feedback</w:t>
      </w:r>
      <w:r w:rsidRPr="00832B5D">
        <w:t xml:space="preserve"> before publication. </w:t>
      </w:r>
    </w:p>
    <w:p w14:paraId="645C9704" w14:textId="77777777" w:rsidR="00524BE0" w:rsidRPr="00261B1E" w:rsidRDefault="00524BE0" w:rsidP="009C4FC5">
      <w:pPr>
        <w:pStyle w:val="Heading2"/>
      </w:pPr>
      <w:r w:rsidRPr="00261B1E">
        <w:t xml:space="preserve">7. </w:t>
      </w:r>
      <w:r w:rsidRPr="009C4FC5">
        <w:t>Sustainability</w:t>
      </w:r>
      <w:r w:rsidRPr="00261B1E">
        <w:t xml:space="preserve"> Plan</w:t>
      </w:r>
    </w:p>
    <w:p w14:paraId="77964F53" w14:textId="77777777" w:rsidR="00A83C2D" w:rsidRDefault="00A83C2D" w:rsidP="00D25055">
      <w:pPr>
        <w:pStyle w:val="ListParagraph"/>
        <w:ind w:left="0"/>
        <w:jc w:val="left"/>
      </w:pPr>
    </w:p>
    <w:p w14:paraId="6E697735" w14:textId="219FF66E" w:rsidR="00F23482" w:rsidRPr="00261B1E" w:rsidRDefault="00F23482" w:rsidP="00D25055">
      <w:pPr>
        <w:pStyle w:val="ListParagraph"/>
        <w:ind w:left="0"/>
        <w:jc w:val="left"/>
      </w:pPr>
      <w:r w:rsidRPr="00261B1E">
        <w:t>Dr. Adams and Dr. Lanford are tenure-track faculty</w:t>
      </w:r>
      <w:r w:rsidR="00302EBC">
        <w:t xml:space="preserve">, currently </w:t>
      </w:r>
      <w:r w:rsidR="00525F0C">
        <w:t xml:space="preserve">we represent two of only three (the third faculty member was hired in August 2021) </w:t>
      </w:r>
      <w:r w:rsidR="00302EBC">
        <w:t>faculty within the Higher Educatio</w:t>
      </w:r>
      <w:r w:rsidR="00A4130B">
        <w:t xml:space="preserve">n Leadership and Practice program, </w:t>
      </w:r>
      <w:r w:rsidRPr="00261B1E">
        <w:t xml:space="preserve">and have taught each of the </w:t>
      </w:r>
      <w:r w:rsidR="00A23EF2">
        <w:t>six</w:t>
      </w:r>
      <w:r w:rsidRPr="00261B1E">
        <w:t xml:space="preserve"> classes included in this grant since they were hired in 2018 and 2019, respectively. They will continue to teach these classes each year; hence, they will </w:t>
      </w:r>
      <w:r w:rsidR="00575774" w:rsidRPr="00261B1E">
        <w:t>not only be able to receive to feedback from students and peers through the surveys</w:t>
      </w:r>
      <w:r w:rsidR="00231089" w:rsidRPr="00261B1E">
        <w:t xml:space="preserve">, annual course assessments, </w:t>
      </w:r>
      <w:r w:rsidR="00575774" w:rsidRPr="00261B1E">
        <w:t xml:space="preserve">and </w:t>
      </w:r>
      <w:r w:rsidR="00231089" w:rsidRPr="00261B1E">
        <w:t>focus groups</w:t>
      </w:r>
      <w:r w:rsidR="00575774" w:rsidRPr="00261B1E">
        <w:t>, but they will also be able to make substantive changes and ensure the sustainability of the courses that have been revised.</w:t>
      </w:r>
    </w:p>
    <w:p w14:paraId="62ED247A" w14:textId="77777777" w:rsidR="00F23482" w:rsidRPr="00261B1E" w:rsidRDefault="00F23482" w:rsidP="00D25055">
      <w:pPr>
        <w:pStyle w:val="ListParagraph"/>
        <w:ind w:left="0"/>
        <w:jc w:val="left"/>
      </w:pPr>
    </w:p>
    <w:p w14:paraId="254DC60D" w14:textId="5E64CA45" w:rsidR="0003414C" w:rsidRPr="00F8784C" w:rsidRDefault="00D6518F" w:rsidP="00D25055">
      <w:pPr>
        <w:pStyle w:val="ListParagraph"/>
        <w:ind w:left="0"/>
        <w:jc w:val="left"/>
      </w:pPr>
      <w:r w:rsidRPr="00261B1E">
        <w:t>Moreover,</w:t>
      </w:r>
      <w:r w:rsidR="0003414C" w:rsidRPr="00261B1E">
        <w:t xml:space="preserve"> the team members involved in this project have a research agenda that focuses on greater student access and affordability in higher education. Therefore, we would be thrilled to share our experiences and research in </w:t>
      </w:r>
      <w:r w:rsidR="00AF24F0" w:rsidRPr="00261B1E">
        <w:t>at least three</w:t>
      </w:r>
      <w:r w:rsidR="0003414C" w:rsidRPr="00261B1E">
        <w:t xml:space="preserve"> ways. </w:t>
      </w:r>
      <w:r w:rsidR="00AF24F0" w:rsidRPr="00261B1E">
        <w:t>First</w:t>
      </w:r>
      <w:r w:rsidR="0003414C" w:rsidRPr="00261B1E">
        <w:t xml:space="preserve">, we will produce a </w:t>
      </w:r>
      <w:r w:rsidR="00E02B6B" w:rsidRPr="00261B1E">
        <w:t xml:space="preserve">report </w:t>
      </w:r>
      <w:r w:rsidR="00574B21" w:rsidRPr="00574B21">
        <w:t>with revised syllabi which link the newly adopted materials to the learning outcomes of the course(s) and student evaluation data.</w:t>
      </w:r>
      <w:r w:rsidR="00574B21">
        <w:t xml:space="preserve"> The report will also </w:t>
      </w:r>
      <w:r w:rsidR="0003414C" w:rsidRPr="00261B1E">
        <w:t xml:space="preserve">reflect on our experiences and offer advice to other faculty interested in embracing open access content in their own graduate programs. Second, we will look for opportunities to </w:t>
      </w:r>
      <w:r w:rsidR="00AF24F0" w:rsidRPr="00261B1E">
        <w:t xml:space="preserve">present </w:t>
      </w:r>
      <w:r w:rsidR="0003414C" w:rsidRPr="00261B1E">
        <w:t>our research findings</w:t>
      </w:r>
      <w:r w:rsidR="00AF24F0" w:rsidRPr="00261B1E">
        <w:t xml:space="preserve"> </w:t>
      </w:r>
      <w:r w:rsidR="00CE0430" w:rsidRPr="00261B1E">
        <w:t>pertaining to the student assessment and focus group data</w:t>
      </w:r>
      <w:r w:rsidR="00AF24F0" w:rsidRPr="00261B1E">
        <w:t xml:space="preserve"> at regional and national academic conferences, such as </w:t>
      </w:r>
      <w:r w:rsidR="00AF24F0" w:rsidRPr="00EB1C85">
        <w:t>the American Educational Research Association</w:t>
      </w:r>
      <w:r w:rsidR="00EB1C85">
        <w:t>,</w:t>
      </w:r>
      <w:r w:rsidR="00AF24F0" w:rsidRPr="00EB1C85">
        <w:t xml:space="preserve"> the Association for the Study of Higher Education</w:t>
      </w:r>
      <w:r w:rsidR="00EB1C85">
        <w:t>, or Comparative International Education Society</w:t>
      </w:r>
      <w:r w:rsidR="00AF24F0" w:rsidRPr="00EB1C85">
        <w:t>.</w:t>
      </w:r>
      <w:r w:rsidR="00AF24F0" w:rsidRPr="00261B1E">
        <w:t xml:space="preserve"> Third, once we have received peer feedback on our work, we will seek to publish our work either through a journal article or a </w:t>
      </w:r>
      <w:r w:rsidR="00AF24F0" w:rsidRPr="00F8784C">
        <w:t>book chapter</w:t>
      </w:r>
      <w:r w:rsidR="00F23482" w:rsidRPr="00F8784C">
        <w:t>.</w:t>
      </w:r>
    </w:p>
    <w:p w14:paraId="5BB0AC14" w14:textId="23C67480" w:rsidR="00F8784C" w:rsidRPr="00F8784C" w:rsidRDefault="00F8784C" w:rsidP="00D25055">
      <w:pPr>
        <w:pStyle w:val="ListParagraph"/>
        <w:ind w:left="0"/>
        <w:jc w:val="left"/>
        <w:rPr>
          <w:iCs/>
        </w:rPr>
      </w:pPr>
    </w:p>
    <w:p w14:paraId="0F70284C" w14:textId="30422A92" w:rsidR="00F8784C" w:rsidRPr="00F8784C" w:rsidRDefault="00F8784C" w:rsidP="00D25055">
      <w:pPr>
        <w:pStyle w:val="ListParagraph"/>
        <w:ind w:left="0"/>
        <w:jc w:val="left"/>
        <w:rPr>
          <w:iCs/>
        </w:rPr>
      </w:pPr>
      <w:r>
        <w:rPr>
          <w:iCs/>
        </w:rPr>
        <w:t>As well</w:t>
      </w:r>
      <w:r w:rsidRPr="00F8784C">
        <w:rPr>
          <w:iCs/>
        </w:rPr>
        <w:t>, we</w:t>
      </w:r>
      <w:r>
        <w:rPr>
          <w:iCs/>
        </w:rPr>
        <w:t xml:space="preserve"> </w:t>
      </w:r>
      <w:r w:rsidRPr="00F8784C">
        <w:rPr>
          <w:iCs/>
        </w:rPr>
        <w:t xml:space="preserve">will be sharing </w:t>
      </w:r>
      <w:r>
        <w:rPr>
          <w:iCs/>
        </w:rPr>
        <w:t>course</w:t>
      </w:r>
      <w:r w:rsidRPr="00F8784C">
        <w:rPr>
          <w:iCs/>
        </w:rPr>
        <w:t xml:space="preserve"> materials </w:t>
      </w:r>
      <w:r>
        <w:rPr>
          <w:iCs/>
        </w:rPr>
        <w:t xml:space="preserve">created as a function of this grant </w:t>
      </w:r>
      <w:r w:rsidRPr="00F8784C">
        <w:rPr>
          <w:iCs/>
        </w:rPr>
        <w:t>openly</w:t>
      </w:r>
      <w:r>
        <w:rPr>
          <w:iCs/>
        </w:rPr>
        <w:t>,</w:t>
      </w:r>
      <w:r w:rsidRPr="00F8784C">
        <w:rPr>
          <w:iCs/>
        </w:rPr>
        <w:t xml:space="preserve"> outside of </w:t>
      </w:r>
      <w:r>
        <w:rPr>
          <w:iCs/>
        </w:rPr>
        <w:t>our institutional</w:t>
      </w:r>
      <w:r w:rsidRPr="00F8784C">
        <w:rPr>
          <w:iCs/>
        </w:rPr>
        <w:t xml:space="preserve"> learning management system</w:t>
      </w:r>
      <w:r>
        <w:rPr>
          <w:iCs/>
        </w:rPr>
        <w:t xml:space="preserve">, by providing </w:t>
      </w:r>
      <w:r w:rsidRPr="00F8784C">
        <w:rPr>
          <w:iCs/>
        </w:rPr>
        <w:t xml:space="preserve">materials directly to </w:t>
      </w:r>
      <w:r>
        <w:rPr>
          <w:iCs/>
        </w:rPr>
        <w:t>USG</w:t>
      </w:r>
      <w:r w:rsidRPr="00F8784C">
        <w:rPr>
          <w:iCs/>
        </w:rPr>
        <w:t xml:space="preserve"> for hosting </w:t>
      </w:r>
      <w:r>
        <w:rPr>
          <w:iCs/>
        </w:rPr>
        <w:t>and public access through</w:t>
      </w:r>
      <w:r w:rsidRPr="00F8784C">
        <w:rPr>
          <w:iCs/>
        </w:rPr>
        <w:t xml:space="preserve"> </w:t>
      </w:r>
      <w:proofErr w:type="spellStart"/>
      <w:r w:rsidRPr="00F8784C">
        <w:rPr>
          <w:iCs/>
        </w:rPr>
        <w:t>OpenALG</w:t>
      </w:r>
      <w:proofErr w:type="spellEnd"/>
      <w:r>
        <w:rPr>
          <w:iCs/>
        </w:rPr>
        <w:t>.</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088E186D" w14:textId="0AFCB94C" w:rsidR="00FC091D" w:rsidRPr="00613120" w:rsidRDefault="007F6C48" w:rsidP="00613120">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15" w:history="1">
        <w:r w:rsidRPr="007C6039">
          <w:rPr>
            <w:rStyle w:val="Hyperlink"/>
            <w:i/>
            <w:iCs/>
          </w:rPr>
          <w:t>Request for Proposals</w:t>
        </w:r>
      </w:hyperlink>
      <w:r w:rsidRPr="007F6C48">
        <w:rPr>
          <w:i/>
          <w:iCs/>
        </w:rPr>
        <w:t>.</w:t>
      </w:r>
      <w:r w:rsidR="00FC091D">
        <w:br w:type="page"/>
      </w:r>
    </w:p>
    <w:p w14:paraId="669698C5" w14:textId="5E233AA8"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1E2B7BC4" w:rsidR="003A2B2B" w:rsidRPr="003A2B2B" w:rsidRDefault="00A1522D" w:rsidP="003A2B2B">
            <w:pPr>
              <w:jc w:val="left"/>
              <w:rPr>
                <w:i/>
              </w:rPr>
            </w:pPr>
            <w:r>
              <w:rPr>
                <w:i/>
              </w:rPr>
              <w:t xml:space="preserve">Kelly McFaden, Department Head, Social Foundations and Leadership Education </w:t>
            </w:r>
          </w:p>
        </w:tc>
      </w:tr>
    </w:tbl>
    <w:p w14:paraId="582ABFA7" w14:textId="77777777" w:rsidR="003A2B2B" w:rsidRDefault="003A2B2B" w:rsidP="00FD120E">
      <w:pPr>
        <w:jc w:val="left"/>
        <w:rPr>
          <w:i/>
        </w:rPr>
      </w:pPr>
    </w:p>
    <w:p w14:paraId="0690052D" w14:textId="77777777" w:rsidR="00FC091D" w:rsidRDefault="00FC091D">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07266E60" w14:textId="45A5D959" w:rsidR="005F5F08" w:rsidRDefault="60384C9E" w:rsidP="00185DB9">
      <w:pPr>
        <w:pStyle w:val="Heading1"/>
      </w:pPr>
      <w:r>
        <w:t xml:space="preserve">Grants or Business Office </w:t>
      </w:r>
      <w:r w:rsidR="005F5F08">
        <w:t>Letter of Acknowledgment</w:t>
      </w:r>
    </w:p>
    <w:p w14:paraId="7A715D7B" w14:textId="77777777" w:rsidR="000504E9" w:rsidRDefault="000504E9" w:rsidP="005F4CEE">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5F4CEE">
      <w:pPr>
        <w:rPr>
          <w:i/>
          <w:iCs/>
        </w:rPr>
      </w:pPr>
      <w:r>
        <w:rPr>
          <w:i/>
          <w:iCs/>
        </w:rPr>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329D77AB" w:rsidR="003A2B2B" w:rsidRPr="003A2B2B" w:rsidRDefault="00FA2170" w:rsidP="003A2B2B">
            <w:pPr>
              <w:rPr>
                <w:i/>
                <w:iCs/>
              </w:rPr>
            </w:pPr>
            <w:r>
              <w:rPr>
                <w:i/>
                <w:iCs/>
              </w:rPr>
              <w:t xml:space="preserve">Chris Jackson and </w:t>
            </w:r>
            <w:r w:rsidR="00A1522D">
              <w:rPr>
                <w:i/>
                <w:iCs/>
              </w:rPr>
              <w:t xml:space="preserve">Kelly </w:t>
            </w:r>
            <w:proofErr w:type="spellStart"/>
            <w:r w:rsidR="00A1522D">
              <w:rPr>
                <w:i/>
                <w:iCs/>
              </w:rPr>
              <w:t>Milsap</w:t>
            </w:r>
            <w:proofErr w:type="spellEnd"/>
            <w:r w:rsidR="00A1522D">
              <w:rPr>
                <w:i/>
                <w:iCs/>
              </w:rPr>
              <w:t xml:space="preserve">, Grant </w:t>
            </w:r>
            <w:r w:rsidR="00B72DFC">
              <w:rPr>
                <w:i/>
                <w:iCs/>
              </w:rPr>
              <w:t>Specialist</w:t>
            </w:r>
            <w:r>
              <w:rPr>
                <w:i/>
                <w:iCs/>
              </w:rPr>
              <w:t>s</w:t>
            </w:r>
            <w:r w:rsidR="00B72DFC">
              <w:rPr>
                <w:i/>
                <w:iCs/>
              </w:rPr>
              <w:t>, University of North Georgia</w:t>
            </w:r>
          </w:p>
        </w:tc>
      </w:tr>
    </w:tbl>
    <w:p w14:paraId="5A012258" w14:textId="77777777" w:rsidR="003A2B2B" w:rsidRPr="00185DB9" w:rsidRDefault="003A2B2B" w:rsidP="00185DB9">
      <w:pPr>
        <w:rPr>
          <w:i/>
          <w:iCs/>
        </w:rPr>
      </w:pPr>
    </w:p>
    <w:sectPr w:rsidR="003A2B2B" w:rsidRPr="00185DB9" w:rsidSect="00FD120E">
      <w:headerReference w:type="default" r:id="rId16"/>
      <w:footerReference w:type="default" r:id="rId17"/>
      <w:headerReference w:type="first" r:id="rId18"/>
      <w:footerReference w:type="first" r:id="rId1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CB17" w14:textId="77777777" w:rsidR="000C79E9" w:rsidRDefault="000C79E9" w:rsidP="00FD120E">
      <w:pPr>
        <w:spacing w:after="0"/>
      </w:pPr>
      <w:r>
        <w:separator/>
      </w:r>
    </w:p>
  </w:endnote>
  <w:endnote w:type="continuationSeparator" w:id="0">
    <w:p w14:paraId="039ED150" w14:textId="77777777" w:rsidR="000C79E9" w:rsidRDefault="000C79E9" w:rsidP="00FD120E">
      <w:pPr>
        <w:spacing w:after="0"/>
      </w:pPr>
      <w:r>
        <w:continuationSeparator/>
      </w:r>
    </w:p>
  </w:endnote>
  <w:endnote w:type="continuationNotice" w:id="1">
    <w:p w14:paraId="25637B5B" w14:textId="77777777" w:rsidR="000C79E9" w:rsidRDefault="000C79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8832CA" w:rsidRPr="00EB6797" w:rsidRDefault="008832CA"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8832CA" w:rsidRDefault="0088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8832CA" w:rsidRPr="00EB6797" w:rsidRDefault="008832CA"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8832CA" w:rsidRDefault="0088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D553" w14:textId="77777777" w:rsidR="000C79E9" w:rsidRDefault="000C79E9" w:rsidP="00FD120E">
      <w:pPr>
        <w:spacing w:after="0"/>
      </w:pPr>
      <w:r>
        <w:separator/>
      </w:r>
    </w:p>
  </w:footnote>
  <w:footnote w:type="continuationSeparator" w:id="0">
    <w:p w14:paraId="3EB2D178" w14:textId="77777777" w:rsidR="000C79E9" w:rsidRDefault="000C79E9" w:rsidP="00FD120E">
      <w:pPr>
        <w:spacing w:after="0"/>
      </w:pPr>
      <w:r>
        <w:continuationSeparator/>
      </w:r>
    </w:p>
  </w:footnote>
  <w:footnote w:type="continuationNotice" w:id="1">
    <w:p w14:paraId="357CBB30" w14:textId="77777777" w:rsidR="000C79E9" w:rsidRDefault="000C79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8832CA" w:rsidRDefault="008832CA"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8832CA" w:rsidRDefault="008832CA" w:rsidP="00FD120E">
    <w:pPr>
      <w:pStyle w:val="Header"/>
      <w:jc w:val="center"/>
      <w:rPr>
        <w:noProof/>
      </w:rPr>
    </w:pPr>
  </w:p>
  <w:p w14:paraId="23A28E72" w14:textId="77777777" w:rsidR="008832CA" w:rsidRDefault="008832CA"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B02D1"/>
    <w:multiLevelType w:val="hybridMultilevel"/>
    <w:tmpl w:val="939A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44A2B"/>
    <w:multiLevelType w:val="hybridMultilevel"/>
    <w:tmpl w:val="A79E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95482"/>
    <w:multiLevelType w:val="hybridMultilevel"/>
    <w:tmpl w:val="E5A6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D6A0B"/>
    <w:multiLevelType w:val="hybridMultilevel"/>
    <w:tmpl w:val="EEA0F0EE"/>
    <w:lvl w:ilvl="0" w:tplc="24B6B7EA">
      <w:start w:val="1"/>
      <w:numFmt w:val="bullet"/>
      <w:lvlText w:val=""/>
      <w:lvlJc w:val="left"/>
      <w:pPr>
        <w:ind w:left="720" w:hanging="360"/>
      </w:pPr>
      <w:rPr>
        <w:rFonts w:ascii="Symbol" w:hAnsi="Symbol" w:hint="default"/>
      </w:rPr>
    </w:lvl>
    <w:lvl w:ilvl="1" w:tplc="296A247C">
      <w:start w:val="1"/>
      <w:numFmt w:val="bullet"/>
      <w:lvlText w:val="o"/>
      <w:lvlJc w:val="left"/>
      <w:pPr>
        <w:ind w:left="1440" w:hanging="360"/>
      </w:pPr>
      <w:rPr>
        <w:rFonts w:ascii="Courier New" w:hAnsi="Courier New" w:hint="default"/>
      </w:rPr>
    </w:lvl>
    <w:lvl w:ilvl="2" w:tplc="0798CD62">
      <w:start w:val="1"/>
      <w:numFmt w:val="bullet"/>
      <w:lvlText w:val=""/>
      <w:lvlJc w:val="left"/>
      <w:pPr>
        <w:ind w:left="2160" w:hanging="360"/>
      </w:pPr>
      <w:rPr>
        <w:rFonts w:ascii="Wingdings" w:hAnsi="Wingdings" w:hint="default"/>
      </w:rPr>
    </w:lvl>
    <w:lvl w:ilvl="3" w:tplc="A8147046">
      <w:start w:val="1"/>
      <w:numFmt w:val="bullet"/>
      <w:lvlText w:val=""/>
      <w:lvlJc w:val="left"/>
      <w:pPr>
        <w:ind w:left="2880" w:hanging="360"/>
      </w:pPr>
      <w:rPr>
        <w:rFonts w:ascii="Symbol" w:hAnsi="Symbol" w:hint="default"/>
      </w:rPr>
    </w:lvl>
    <w:lvl w:ilvl="4" w:tplc="B3AA27FE">
      <w:start w:val="1"/>
      <w:numFmt w:val="bullet"/>
      <w:lvlText w:val="o"/>
      <w:lvlJc w:val="left"/>
      <w:pPr>
        <w:ind w:left="3600" w:hanging="360"/>
      </w:pPr>
      <w:rPr>
        <w:rFonts w:ascii="Courier New" w:hAnsi="Courier New" w:hint="default"/>
      </w:rPr>
    </w:lvl>
    <w:lvl w:ilvl="5" w:tplc="90BE3A1E">
      <w:start w:val="1"/>
      <w:numFmt w:val="bullet"/>
      <w:lvlText w:val=""/>
      <w:lvlJc w:val="left"/>
      <w:pPr>
        <w:ind w:left="4320" w:hanging="360"/>
      </w:pPr>
      <w:rPr>
        <w:rFonts w:ascii="Wingdings" w:hAnsi="Wingdings" w:hint="default"/>
      </w:rPr>
    </w:lvl>
    <w:lvl w:ilvl="6" w:tplc="16C02634">
      <w:start w:val="1"/>
      <w:numFmt w:val="bullet"/>
      <w:lvlText w:val=""/>
      <w:lvlJc w:val="left"/>
      <w:pPr>
        <w:ind w:left="5040" w:hanging="360"/>
      </w:pPr>
      <w:rPr>
        <w:rFonts w:ascii="Symbol" w:hAnsi="Symbol" w:hint="default"/>
      </w:rPr>
    </w:lvl>
    <w:lvl w:ilvl="7" w:tplc="1E005E14">
      <w:start w:val="1"/>
      <w:numFmt w:val="bullet"/>
      <w:lvlText w:val="o"/>
      <w:lvlJc w:val="left"/>
      <w:pPr>
        <w:ind w:left="5760" w:hanging="360"/>
      </w:pPr>
      <w:rPr>
        <w:rFonts w:ascii="Courier New" w:hAnsi="Courier New" w:hint="default"/>
      </w:rPr>
    </w:lvl>
    <w:lvl w:ilvl="8" w:tplc="BC409826">
      <w:start w:val="1"/>
      <w:numFmt w:val="bullet"/>
      <w:lvlText w:val=""/>
      <w:lvlJc w:val="left"/>
      <w:pPr>
        <w:ind w:left="6480" w:hanging="360"/>
      </w:pPr>
      <w:rPr>
        <w:rFonts w:ascii="Wingdings" w:hAnsi="Wingdings" w:hint="default"/>
      </w:rPr>
    </w:lvl>
  </w:abstractNum>
  <w:abstractNum w:abstractNumId="10" w15:restartNumberingAfterBreak="0">
    <w:nsid w:val="2E5E15D7"/>
    <w:multiLevelType w:val="hybridMultilevel"/>
    <w:tmpl w:val="6DC48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B51C7"/>
    <w:multiLevelType w:val="hybridMultilevel"/>
    <w:tmpl w:val="21D08E8E"/>
    <w:lvl w:ilvl="0" w:tplc="79F075A0">
      <w:start w:val="1"/>
      <w:numFmt w:val="upperLetter"/>
      <w:lvlText w:val="%1."/>
      <w:lvlJc w:val="left"/>
      <w:pPr>
        <w:ind w:left="720" w:hanging="360"/>
      </w:pPr>
    </w:lvl>
    <w:lvl w:ilvl="1" w:tplc="0A5484F8">
      <w:start w:val="1"/>
      <w:numFmt w:val="lowerLetter"/>
      <w:lvlText w:val="%2."/>
      <w:lvlJc w:val="left"/>
      <w:pPr>
        <w:ind w:left="1440" w:hanging="360"/>
      </w:pPr>
    </w:lvl>
    <w:lvl w:ilvl="2" w:tplc="AB2416F4">
      <w:start w:val="1"/>
      <w:numFmt w:val="lowerRoman"/>
      <w:lvlText w:val="%3."/>
      <w:lvlJc w:val="right"/>
      <w:pPr>
        <w:ind w:left="2160" w:hanging="180"/>
      </w:pPr>
    </w:lvl>
    <w:lvl w:ilvl="3" w:tplc="F87093DE">
      <w:start w:val="1"/>
      <w:numFmt w:val="decimal"/>
      <w:lvlText w:val="%4."/>
      <w:lvlJc w:val="left"/>
      <w:pPr>
        <w:ind w:left="2880" w:hanging="360"/>
      </w:pPr>
    </w:lvl>
    <w:lvl w:ilvl="4" w:tplc="4C3C28BC">
      <w:start w:val="1"/>
      <w:numFmt w:val="lowerLetter"/>
      <w:lvlText w:val="%5."/>
      <w:lvlJc w:val="left"/>
      <w:pPr>
        <w:ind w:left="3600" w:hanging="360"/>
      </w:pPr>
    </w:lvl>
    <w:lvl w:ilvl="5" w:tplc="01487E44">
      <w:start w:val="1"/>
      <w:numFmt w:val="lowerRoman"/>
      <w:lvlText w:val="%6."/>
      <w:lvlJc w:val="right"/>
      <w:pPr>
        <w:ind w:left="4320" w:hanging="180"/>
      </w:pPr>
    </w:lvl>
    <w:lvl w:ilvl="6" w:tplc="87540746">
      <w:start w:val="1"/>
      <w:numFmt w:val="decimal"/>
      <w:lvlText w:val="%7."/>
      <w:lvlJc w:val="left"/>
      <w:pPr>
        <w:ind w:left="5040" w:hanging="360"/>
      </w:pPr>
    </w:lvl>
    <w:lvl w:ilvl="7" w:tplc="898A111C">
      <w:start w:val="1"/>
      <w:numFmt w:val="lowerLetter"/>
      <w:lvlText w:val="%8."/>
      <w:lvlJc w:val="left"/>
      <w:pPr>
        <w:ind w:left="5760" w:hanging="360"/>
      </w:pPr>
    </w:lvl>
    <w:lvl w:ilvl="8" w:tplc="C4D6EBC6">
      <w:start w:val="1"/>
      <w:numFmt w:val="lowerRoman"/>
      <w:lvlText w:val="%9."/>
      <w:lvlJc w:val="right"/>
      <w:pPr>
        <w:ind w:left="6480" w:hanging="180"/>
      </w:pPr>
    </w:lvl>
  </w:abstractNum>
  <w:abstractNum w:abstractNumId="12"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91C1F86"/>
    <w:multiLevelType w:val="hybridMultilevel"/>
    <w:tmpl w:val="07B4D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2"/>
  </w:num>
  <w:num w:numId="5">
    <w:abstractNumId w:val="8"/>
  </w:num>
  <w:num w:numId="6">
    <w:abstractNumId w:val="17"/>
  </w:num>
  <w:num w:numId="7">
    <w:abstractNumId w:val="16"/>
  </w:num>
  <w:num w:numId="8">
    <w:abstractNumId w:val="1"/>
  </w:num>
  <w:num w:numId="9">
    <w:abstractNumId w:val="5"/>
  </w:num>
  <w:num w:numId="10">
    <w:abstractNumId w:val="12"/>
  </w:num>
  <w:num w:numId="11">
    <w:abstractNumId w:val="15"/>
  </w:num>
  <w:num w:numId="12">
    <w:abstractNumId w:val="18"/>
  </w:num>
  <w:num w:numId="13">
    <w:abstractNumId w:val="7"/>
  </w:num>
  <w:num w:numId="14">
    <w:abstractNumId w:val="13"/>
  </w:num>
  <w:num w:numId="15">
    <w:abstractNumId w:val="4"/>
  </w:num>
  <w:num w:numId="16">
    <w:abstractNumId w:val="11"/>
  </w:num>
  <w:num w:numId="17">
    <w:abstractNumId w:val="9"/>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11B4B"/>
    <w:rsid w:val="00013D19"/>
    <w:rsid w:val="000156F6"/>
    <w:rsid w:val="00020FD4"/>
    <w:rsid w:val="0002476A"/>
    <w:rsid w:val="00025110"/>
    <w:rsid w:val="000338D2"/>
    <w:rsid w:val="0003414C"/>
    <w:rsid w:val="00044629"/>
    <w:rsid w:val="00044E97"/>
    <w:rsid w:val="000504E9"/>
    <w:rsid w:val="000551E7"/>
    <w:rsid w:val="000610EF"/>
    <w:rsid w:val="00066435"/>
    <w:rsid w:val="00067896"/>
    <w:rsid w:val="00070EB8"/>
    <w:rsid w:val="000741CA"/>
    <w:rsid w:val="00083A27"/>
    <w:rsid w:val="00086765"/>
    <w:rsid w:val="00087903"/>
    <w:rsid w:val="00091570"/>
    <w:rsid w:val="000A06CD"/>
    <w:rsid w:val="000B0369"/>
    <w:rsid w:val="000B062B"/>
    <w:rsid w:val="000B1975"/>
    <w:rsid w:val="000B3BA7"/>
    <w:rsid w:val="000B482F"/>
    <w:rsid w:val="000B5CBA"/>
    <w:rsid w:val="000C0C8F"/>
    <w:rsid w:val="000C1334"/>
    <w:rsid w:val="000C1BF5"/>
    <w:rsid w:val="000C1C74"/>
    <w:rsid w:val="000C5E48"/>
    <w:rsid w:val="000C6FA8"/>
    <w:rsid w:val="000C79E9"/>
    <w:rsid w:val="000D2AB0"/>
    <w:rsid w:val="000E0D78"/>
    <w:rsid w:val="000F430A"/>
    <w:rsid w:val="000F4A3B"/>
    <w:rsid w:val="000F752C"/>
    <w:rsid w:val="00113CDF"/>
    <w:rsid w:val="00114F13"/>
    <w:rsid w:val="001170B8"/>
    <w:rsid w:val="00120D33"/>
    <w:rsid w:val="00125938"/>
    <w:rsid w:val="00130A26"/>
    <w:rsid w:val="00130A3B"/>
    <w:rsid w:val="001337A4"/>
    <w:rsid w:val="00142716"/>
    <w:rsid w:val="001439E4"/>
    <w:rsid w:val="0014534C"/>
    <w:rsid w:val="0014773E"/>
    <w:rsid w:val="00150DB6"/>
    <w:rsid w:val="00150E5C"/>
    <w:rsid w:val="00151E0E"/>
    <w:rsid w:val="00155729"/>
    <w:rsid w:val="001574E8"/>
    <w:rsid w:val="001612A7"/>
    <w:rsid w:val="00162EBA"/>
    <w:rsid w:val="00167281"/>
    <w:rsid w:val="00175D0E"/>
    <w:rsid w:val="00185A5B"/>
    <w:rsid w:val="00185DB9"/>
    <w:rsid w:val="00186AFF"/>
    <w:rsid w:val="001900FF"/>
    <w:rsid w:val="00192159"/>
    <w:rsid w:val="00195325"/>
    <w:rsid w:val="00197123"/>
    <w:rsid w:val="001A1154"/>
    <w:rsid w:val="001A2E34"/>
    <w:rsid w:val="001A464D"/>
    <w:rsid w:val="001A6343"/>
    <w:rsid w:val="001C4C98"/>
    <w:rsid w:val="001C726D"/>
    <w:rsid w:val="001D4531"/>
    <w:rsid w:val="001D4CF2"/>
    <w:rsid w:val="001E76C8"/>
    <w:rsid w:val="001F17E4"/>
    <w:rsid w:val="00214E1D"/>
    <w:rsid w:val="0022257B"/>
    <w:rsid w:val="00222DE7"/>
    <w:rsid w:val="00231089"/>
    <w:rsid w:val="002338D9"/>
    <w:rsid w:val="00234AB9"/>
    <w:rsid w:val="00234CBF"/>
    <w:rsid w:val="0023728D"/>
    <w:rsid w:val="0024517A"/>
    <w:rsid w:val="00246D8A"/>
    <w:rsid w:val="002505B9"/>
    <w:rsid w:val="00251EFC"/>
    <w:rsid w:val="00253FE8"/>
    <w:rsid w:val="002577AE"/>
    <w:rsid w:val="0026135C"/>
    <w:rsid w:val="00261B1E"/>
    <w:rsid w:val="00276CEF"/>
    <w:rsid w:val="00284FF7"/>
    <w:rsid w:val="00291B1A"/>
    <w:rsid w:val="00297D14"/>
    <w:rsid w:val="002A3C85"/>
    <w:rsid w:val="002A3E3E"/>
    <w:rsid w:val="002A4A00"/>
    <w:rsid w:val="002B1A12"/>
    <w:rsid w:val="002B1EC4"/>
    <w:rsid w:val="002B59DA"/>
    <w:rsid w:val="002B6173"/>
    <w:rsid w:val="002B633C"/>
    <w:rsid w:val="002C7439"/>
    <w:rsid w:val="002D0D5C"/>
    <w:rsid w:val="002D25A8"/>
    <w:rsid w:val="002D39A4"/>
    <w:rsid w:val="002D4571"/>
    <w:rsid w:val="002D5497"/>
    <w:rsid w:val="002E66B9"/>
    <w:rsid w:val="002F67F6"/>
    <w:rsid w:val="00301515"/>
    <w:rsid w:val="00302EBC"/>
    <w:rsid w:val="003154E1"/>
    <w:rsid w:val="00322F4D"/>
    <w:rsid w:val="00325785"/>
    <w:rsid w:val="00327A77"/>
    <w:rsid w:val="003333B8"/>
    <w:rsid w:val="00334281"/>
    <w:rsid w:val="003353E1"/>
    <w:rsid w:val="0033759D"/>
    <w:rsid w:val="003460C3"/>
    <w:rsid w:val="00353B19"/>
    <w:rsid w:val="00356F78"/>
    <w:rsid w:val="003611AE"/>
    <w:rsid w:val="00370749"/>
    <w:rsid w:val="0037257D"/>
    <w:rsid w:val="003732B4"/>
    <w:rsid w:val="00387037"/>
    <w:rsid w:val="003A2B2B"/>
    <w:rsid w:val="003A6196"/>
    <w:rsid w:val="003B4B4A"/>
    <w:rsid w:val="003B62DA"/>
    <w:rsid w:val="003C350B"/>
    <w:rsid w:val="003C5426"/>
    <w:rsid w:val="003C5986"/>
    <w:rsid w:val="003C7B24"/>
    <w:rsid w:val="003D3F05"/>
    <w:rsid w:val="003E2EC5"/>
    <w:rsid w:val="003E71F0"/>
    <w:rsid w:val="003F0375"/>
    <w:rsid w:val="003F05DD"/>
    <w:rsid w:val="003F7E65"/>
    <w:rsid w:val="00401516"/>
    <w:rsid w:val="004025D9"/>
    <w:rsid w:val="004046AC"/>
    <w:rsid w:val="004119BC"/>
    <w:rsid w:val="00413F44"/>
    <w:rsid w:val="00416AD1"/>
    <w:rsid w:val="00416F20"/>
    <w:rsid w:val="00416F86"/>
    <w:rsid w:val="004212F6"/>
    <w:rsid w:val="00422911"/>
    <w:rsid w:val="004247C4"/>
    <w:rsid w:val="0043281B"/>
    <w:rsid w:val="00436B15"/>
    <w:rsid w:val="00436ED5"/>
    <w:rsid w:val="00437EFF"/>
    <w:rsid w:val="00442FE0"/>
    <w:rsid w:val="00446A77"/>
    <w:rsid w:val="004514FA"/>
    <w:rsid w:val="00456A08"/>
    <w:rsid w:val="00465D2C"/>
    <w:rsid w:val="00471994"/>
    <w:rsid w:val="00472689"/>
    <w:rsid w:val="004730A4"/>
    <w:rsid w:val="0047748D"/>
    <w:rsid w:val="00480F06"/>
    <w:rsid w:val="004866FB"/>
    <w:rsid w:val="00490F59"/>
    <w:rsid w:val="004A02C9"/>
    <w:rsid w:val="004A118E"/>
    <w:rsid w:val="004A7A4B"/>
    <w:rsid w:val="004B0444"/>
    <w:rsid w:val="004B1F9B"/>
    <w:rsid w:val="004B33A4"/>
    <w:rsid w:val="004B629C"/>
    <w:rsid w:val="004C04A8"/>
    <w:rsid w:val="004C6D54"/>
    <w:rsid w:val="004D02BC"/>
    <w:rsid w:val="004D42FE"/>
    <w:rsid w:val="004D5178"/>
    <w:rsid w:val="004F0369"/>
    <w:rsid w:val="004F338D"/>
    <w:rsid w:val="004F793B"/>
    <w:rsid w:val="0050665D"/>
    <w:rsid w:val="005105DD"/>
    <w:rsid w:val="00524BE0"/>
    <w:rsid w:val="00525F0C"/>
    <w:rsid w:val="005313E2"/>
    <w:rsid w:val="00531F92"/>
    <w:rsid w:val="00533750"/>
    <w:rsid w:val="0054042A"/>
    <w:rsid w:val="00546DA5"/>
    <w:rsid w:val="005472A7"/>
    <w:rsid w:val="005510CE"/>
    <w:rsid w:val="0055284A"/>
    <w:rsid w:val="00554D58"/>
    <w:rsid w:val="00557E57"/>
    <w:rsid w:val="00560AE5"/>
    <w:rsid w:val="005620A6"/>
    <w:rsid w:val="00566366"/>
    <w:rsid w:val="00574B21"/>
    <w:rsid w:val="00574B8C"/>
    <w:rsid w:val="00575774"/>
    <w:rsid w:val="00575FD8"/>
    <w:rsid w:val="00580B0B"/>
    <w:rsid w:val="005A12D6"/>
    <w:rsid w:val="005B1565"/>
    <w:rsid w:val="005B361A"/>
    <w:rsid w:val="005B4F30"/>
    <w:rsid w:val="005C0D8E"/>
    <w:rsid w:val="005C30D8"/>
    <w:rsid w:val="005C533E"/>
    <w:rsid w:val="005C638C"/>
    <w:rsid w:val="005D181D"/>
    <w:rsid w:val="005D5516"/>
    <w:rsid w:val="005D6D9F"/>
    <w:rsid w:val="005F4AAC"/>
    <w:rsid w:val="005F4CEE"/>
    <w:rsid w:val="005F5F08"/>
    <w:rsid w:val="005F6EE2"/>
    <w:rsid w:val="00601E36"/>
    <w:rsid w:val="00603936"/>
    <w:rsid w:val="00613120"/>
    <w:rsid w:val="00621BFB"/>
    <w:rsid w:val="00622234"/>
    <w:rsid w:val="006244E0"/>
    <w:rsid w:val="00630E1F"/>
    <w:rsid w:val="0063108D"/>
    <w:rsid w:val="00632BA3"/>
    <w:rsid w:val="006335A2"/>
    <w:rsid w:val="00636C78"/>
    <w:rsid w:val="00636FD3"/>
    <w:rsid w:val="0064351F"/>
    <w:rsid w:val="00647AF9"/>
    <w:rsid w:val="006515DD"/>
    <w:rsid w:val="00651893"/>
    <w:rsid w:val="006575EB"/>
    <w:rsid w:val="00660539"/>
    <w:rsid w:val="00662D4A"/>
    <w:rsid w:val="00663F7C"/>
    <w:rsid w:val="006648B4"/>
    <w:rsid w:val="00664E2B"/>
    <w:rsid w:val="00667415"/>
    <w:rsid w:val="00667C69"/>
    <w:rsid w:val="006724E6"/>
    <w:rsid w:val="00676215"/>
    <w:rsid w:val="006777A9"/>
    <w:rsid w:val="00692626"/>
    <w:rsid w:val="006958A9"/>
    <w:rsid w:val="006A22A0"/>
    <w:rsid w:val="006B363F"/>
    <w:rsid w:val="006B49FE"/>
    <w:rsid w:val="006C3041"/>
    <w:rsid w:val="006C6258"/>
    <w:rsid w:val="006C7CC3"/>
    <w:rsid w:val="006D1F3E"/>
    <w:rsid w:val="006D7F0E"/>
    <w:rsid w:val="006F4255"/>
    <w:rsid w:val="006F7BD7"/>
    <w:rsid w:val="0070264C"/>
    <w:rsid w:val="007039FE"/>
    <w:rsid w:val="007043A9"/>
    <w:rsid w:val="007055EC"/>
    <w:rsid w:val="0071531D"/>
    <w:rsid w:val="00715C66"/>
    <w:rsid w:val="00716E83"/>
    <w:rsid w:val="007209BE"/>
    <w:rsid w:val="00725343"/>
    <w:rsid w:val="00727BC4"/>
    <w:rsid w:val="00727CF5"/>
    <w:rsid w:val="00730C06"/>
    <w:rsid w:val="00735D8F"/>
    <w:rsid w:val="0074065D"/>
    <w:rsid w:val="00740DC6"/>
    <w:rsid w:val="00741731"/>
    <w:rsid w:val="00742252"/>
    <w:rsid w:val="00743F82"/>
    <w:rsid w:val="00751D5A"/>
    <w:rsid w:val="00757226"/>
    <w:rsid w:val="00760ADF"/>
    <w:rsid w:val="00763993"/>
    <w:rsid w:val="00767F01"/>
    <w:rsid w:val="007743EE"/>
    <w:rsid w:val="00774B5E"/>
    <w:rsid w:val="007755C4"/>
    <w:rsid w:val="00797321"/>
    <w:rsid w:val="007A2C6D"/>
    <w:rsid w:val="007A7A30"/>
    <w:rsid w:val="007B71D9"/>
    <w:rsid w:val="007C00F4"/>
    <w:rsid w:val="007C2365"/>
    <w:rsid w:val="007C6039"/>
    <w:rsid w:val="007C6593"/>
    <w:rsid w:val="007D2C92"/>
    <w:rsid w:val="007E1284"/>
    <w:rsid w:val="007E4143"/>
    <w:rsid w:val="007E4B0E"/>
    <w:rsid w:val="007E6824"/>
    <w:rsid w:val="007E7408"/>
    <w:rsid w:val="007E7669"/>
    <w:rsid w:val="007F4BA6"/>
    <w:rsid w:val="007F5344"/>
    <w:rsid w:val="007F6B0C"/>
    <w:rsid w:val="007F6C48"/>
    <w:rsid w:val="008012A7"/>
    <w:rsid w:val="00812A6D"/>
    <w:rsid w:val="00814798"/>
    <w:rsid w:val="008148F0"/>
    <w:rsid w:val="0082460B"/>
    <w:rsid w:val="0082497C"/>
    <w:rsid w:val="00832B5D"/>
    <w:rsid w:val="00837D02"/>
    <w:rsid w:val="008414ED"/>
    <w:rsid w:val="008479C9"/>
    <w:rsid w:val="00855EC7"/>
    <w:rsid w:val="00861EEA"/>
    <w:rsid w:val="0086601F"/>
    <w:rsid w:val="00871392"/>
    <w:rsid w:val="00872093"/>
    <w:rsid w:val="00874C9E"/>
    <w:rsid w:val="008750C6"/>
    <w:rsid w:val="00875D7A"/>
    <w:rsid w:val="008819E0"/>
    <w:rsid w:val="008832CA"/>
    <w:rsid w:val="0088375A"/>
    <w:rsid w:val="0089173A"/>
    <w:rsid w:val="008A1A17"/>
    <w:rsid w:val="008A392C"/>
    <w:rsid w:val="008A3D3A"/>
    <w:rsid w:val="008A3ECF"/>
    <w:rsid w:val="008A3EE7"/>
    <w:rsid w:val="008C03FC"/>
    <w:rsid w:val="008C360C"/>
    <w:rsid w:val="008D3EB2"/>
    <w:rsid w:val="008F02F5"/>
    <w:rsid w:val="008F1A89"/>
    <w:rsid w:val="0090331B"/>
    <w:rsid w:val="00903A99"/>
    <w:rsid w:val="00903AAA"/>
    <w:rsid w:val="00910F9D"/>
    <w:rsid w:val="00943C6F"/>
    <w:rsid w:val="009443B4"/>
    <w:rsid w:val="00945942"/>
    <w:rsid w:val="009538F8"/>
    <w:rsid w:val="00960315"/>
    <w:rsid w:val="00964DA2"/>
    <w:rsid w:val="00966408"/>
    <w:rsid w:val="00967263"/>
    <w:rsid w:val="0097092D"/>
    <w:rsid w:val="00983661"/>
    <w:rsid w:val="00986BFE"/>
    <w:rsid w:val="00986EAB"/>
    <w:rsid w:val="00992656"/>
    <w:rsid w:val="00997EAF"/>
    <w:rsid w:val="009B1D01"/>
    <w:rsid w:val="009B3FE5"/>
    <w:rsid w:val="009B460F"/>
    <w:rsid w:val="009B4812"/>
    <w:rsid w:val="009B70ED"/>
    <w:rsid w:val="009C1BB0"/>
    <w:rsid w:val="009C4736"/>
    <w:rsid w:val="009C4B23"/>
    <w:rsid w:val="009C4FC5"/>
    <w:rsid w:val="009C5AA9"/>
    <w:rsid w:val="009C5B82"/>
    <w:rsid w:val="009D11C0"/>
    <w:rsid w:val="009D6F58"/>
    <w:rsid w:val="009E169B"/>
    <w:rsid w:val="009E5664"/>
    <w:rsid w:val="009E5DB1"/>
    <w:rsid w:val="009E67CA"/>
    <w:rsid w:val="009F1455"/>
    <w:rsid w:val="009F2178"/>
    <w:rsid w:val="00A00328"/>
    <w:rsid w:val="00A1522D"/>
    <w:rsid w:val="00A15CCB"/>
    <w:rsid w:val="00A22C87"/>
    <w:rsid w:val="00A23EF2"/>
    <w:rsid w:val="00A244B5"/>
    <w:rsid w:val="00A2541D"/>
    <w:rsid w:val="00A263FE"/>
    <w:rsid w:val="00A30B28"/>
    <w:rsid w:val="00A33572"/>
    <w:rsid w:val="00A37DAA"/>
    <w:rsid w:val="00A4130B"/>
    <w:rsid w:val="00A47C8B"/>
    <w:rsid w:val="00A60E10"/>
    <w:rsid w:val="00A65801"/>
    <w:rsid w:val="00A66937"/>
    <w:rsid w:val="00A83C2D"/>
    <w:rsid w:val="00A87066"/>
    <w:rsid w:val="00A87591"/>
    <w:rsid w:val="00A92BBD"/>
    <w:rsid w:val="00A93E1D"/>
    <w:rsid w:val="00A96CFD"/>
    <w:rsid w:val="00AA33EF"/>
    <w:rsid w:val="00AA3F5C"/>
    <w:rsid w:val="00AB0969"/>
    <w:rsid w:val="00AB28F3"/>
    <w:rsid w:val="00AB7479"/>
    <w:rsid w:val="00AC00F2"/>
    <w:rsid w:val="00AC0D48"/>
    <w:rsid w:val="00AC38A5"/>
    <w:rsid w:val="00AC5815"/>
    <w:rsid w:val="00AC6A82"/>
    <w:rsid w:val="00AD5740"/>
    <w:rsid w:val="00AD6B19"/>
    <w:rsid w:val="00AE3F87"/>
    <w:rsid w:val="00AE671F"/>
    <w:rsid w:val="00AF24F0"/>
    <w:rsid w:val="00B00789"/>
    <w:rsid w:val="00B009C3"/>
    <w:rsid w:val="00B03CE1"/>
    <w:rsid w:val="00B03E95"/>
    <w:rsid w:val="00B16612"/>
    <w:rsid w:val="00B23E00"/>
    <w:rsid w:val="00B255E8"/>
    <w:rsid w:val="00B25E34"/>
    <w:rsid w:val="00B26BE7"/>
    <w:rsid w:val="00B26D31"/>
    <w:rsid w:val="00B36A41"/>
    <w:rsid w:val="00B46745"/>
    <w:rsid w:val="00B60AC7"/>
    <w:rsid w:val="00B72091"/>
    <w:rsid w:val="00B72DFC"/>
    <w:rsid w:val="00B76F1B"/>
    <w:rsid w:val="00B77565"/>
    <w:rsid w:val="00B80259"/>
    <w:rsid w:val="00B80CAC"/>
    <w:rsid w:val="00B93679"/>
    <w:rsid w:val="00BA03E8"/>
    <w:rsid w:val="00BB0DF4"/>
    <w:rsid w:val="00BB54C1"/>
    <w:rsid w:val="00BB5869"/>
    <w:rsid w:val="00BB7C3B"/>
    <w:rsid w:val="00BC276C"/>
    <w:rsid w:val="00BD19B4"/>
    <w:rsid w:val="00BE302A"/>
    <w:rsid w:val="00BE5D90"/>
    <w:rsid w:val="00BE69B8"/>
    <w:rsid w:val="00BF48DD"/>
    <w:rsid w:val="00BF6072"/>
    <w:rsid w:val="00C0289F"/>
    <w:rsid w:val="00C03AA3"/>
    <w:rsid w:val="00C05B11"/>
    <w:rsid w:val="00C1000C"/>
    <w:rsid w:val="00C120D8"/>
    <w:rsid w:val="00C136F7"/>
    <w:rsid w:val="00C15216"/>
    <w:rsid w:val="00C4485A"/>
    <w:rsid w:val="00C46854"/>
    <w:rsid w:val="00C517F2"/>
    <w:rsid w:val="00C53486"/>
    <w:rsid w:val="00C613A6"/>
    <w:rsid w:val="00C64CBC"/>
    <w:rsid w:val="00C812A8"/>
    <w:rsid w:val="00C825C5"/>
    <w:rsid w:val="00C87A91"/>
    <w:rsid w:val="00C93276"/>
    <w:rsid w:val="00C939CB"/>
    <w:rsid w:val="00C96286"/>
    <w:rsid w:val="00C96436"/>
    <w:rsid w:val="00CA0C15"/>
    <w:rsid w:val="00CA14A2"/>
    <w:rsid w:val="00CA1B7C"/>
    <w:rsid w:val="00CA23A3"/>
    <w:rsid w:val="00CA35A6"/>
    <w:rsid w:val="00CB218A"/>
    <w:rsid w:val="00CB5929"/>
    <w:rsid w:val="00CC073F"/>
    <w:rsid w:val="00CD04C2"/>
    <w:rsid w:val="00CD48C4"/>
    <w:rsid w:val="00CE0430"/>
    <w:rsid w:val="00CF25F0"/>
    <w:rsid w:val="00CF4BC7"/>
    <w:rsid w:val="00CF70E1"/>
    <w:rsid w:val="00D03817"/>
    <w:rsid w:val="00D13BDA"/>
    <w:rsid w:val="00D1729B"/>
    <w:rsid w:val="00D222A7"/>
    <w:rsid w:val="00D22B21"/>
    <w:rsid w:val="00D23FE0"/>
    <w:rsid w:val="00D25055"/>
    <w:rsid w:val="00D25318"/>
    <w:rsid w:val="00D335C6"/>
    <w:rsid w:val="00D34BF7"/>
    <w:rsid w:val="00D34F5D"/>
    <w:rsid w:val="00D36B4B"/>
    <w:rsid w:val="00D4448E"/>
    <w:rsid w:val="00D47304"/>
    <w:rsid w:val="00D47A3A"/>
    <w:rsid w:val="00D5056E"/>
    <w:rsid w:val="00D57189"/>
    <w:rsid w:val="00D6518F"/>
    <w:rsid w:val="00D72443"/>
    <w:rsid w:val="00D7479E"/>
    <w:rsid w:val="00D7643F"/>
    <w:rsid w:val="00D77FB9"/>
    <w:rsid w:val="00D8245A"/>
    <w:rsid w:val="00DC36D9"/>
    <w:rsid w:val="00DC53F4"/>
    <w:rsid w:val="00DD3AA0"/>
    <w:rsid w:val="00DE1EAD"/>
    <w:rsid w:val="00E02B6B"/>
    <w:rsid w:val="00E03748"/>
    <w:rsid w:val="00E06898"/>
    <w:rsid w:val="00E162E1"/>
    <w:rsid w:val="00E27B68"/>
    <w:rsid w:val="00E27D3D"/>
    <w:rsid w:val="00E27DF2"/>
    <w:rsid w:val="00E302EB"/>
    <w:rsid w:val="00E31A8D"/>
    <w:rsid w:val="00E33E75"/>
    <w:rsid w:val="00E34B0D"/>
    <w:rsid w:val="00E47C7C"/>
    <w:rsid w:val="00E57DC1"/>
    <w:rsid w:val="00E6109D"/>
    <w:rsid w:val="00E622FC"/>
    <w:rsid w:val="00E71564"/>
    <w:rsid w:val="00E72A1B"/>
    <w:rsid w:val="00E812D2"/>
    <w:rsid w:val="00E81707"/>
    <w:rsid w:val="00E81E06"/>
    <w:rsid w:val="00E83655"/>
    <w:rsid w:val="00E84332"/>
    <w:rsid w:val="00E86517"/>
    <w:rsid w:val="00E87D51"/>
    <w:rsid w:val="00E90DB5"/>
    <w:rsid w:val="00EA1089"/>
    <w:rsid w:val="00EA1436"/>
    <w:rsid w:val="00EA2A07"/>
    <w:rsid w:val="00EB1C85"/>
    <w:rsid w:val="00EB6797"/>
    <w:rsid w:val="00EC5E98"/>
    <w:rsid w:val="00ED46D7"/>
    <w:rsid w:val="00ED5FB6"/>
    <w:rsid w:val="00EE1D15"/>
    <w:rsid w:val="00EE40D8"/>
    <w:rsid w:val="00EE7D34"/>
    <w:rsid w:val="00EF5CA2"/>
    <w:rsid w:val="00F005AE"/>
    <w:rsid w:val="00F04C03"/>
    <w:rsid w:val="00F07800"/>
    <w:rsid w:val="00F172D1"/>
    <w:rsid w:val="00F23482"/>
    <w:rsid w:val="00F23F0C"/>
    <w:rsid w:val="00F24492"/>
    <w:rsid w:val="00F42FEA"/>
    <w:rsid w:val="00F5134B"/>
    <w:rsid w:val="00F56A94"/>
    <w:rsid w:val="00F57599"/>
    <w:rsid w:val="00F719AE"/>
    <w:rsid w:val="00F75796"/>
    <w:rsid w:val="00F84E22"/>
    <w:rsid w:val="00F8784C"/>
    <w:rsid w:val="00F902F4"/>
    <w:rsid w:val="00F916DE"/>
    <w:rsid w:val="00F9741D"/>
    <w:rsid w:val="00FA2170"/>
    <w:rsid w:val="00FA32D5"/>
    <w:rsid w:val="00FA7329"/>
    <w:rsid w:val="00FB1229"/>
    <w:rsid w:val="00FB25C8"/>
    <w:rsid w:val="00FC0455"/>
    <w:rsid w:val="00FC091D"/>
    <w:rsid w:val="00FC48BC"/>
    <w:rsid w:val="00FC6427"/>
    <w:rsid w:val="00FD120E"/>
    <w:rsid w:val="00FD30D0"/>
    <w:rsid w:val="00FE305A"/>
    <w:rsid w:val="00FE3608"/>
    <w:rsid w:val="00FE634D"/>
    <w:rsid w:val="00FF1EE2"/>
    <w:rsid w:val="00FF2F4E"/>
    <w:rsid w:val="00FF39AE"/>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4CD48"/>
  <w15:chartTrackingRefBased/>
  <w15:docId w15:val="{F805FD58-55B0-4B6A-B4F1-B5BB1A2F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styleId="FollowedHyperlink">
    <w:name w:val="FollowedHyperlink"/>
    <w:basedOn w:val="DefaultParagraphFont"/>
    <w:uiPriority w:val="99"/>
    <w:semiHidden/>
    <w:unhideWhenUsed/>
    <w:rsid w:val="00EB1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25916">
      <w:bodyDiv w:val="1"/>
      <w:marLeft w:val="0"/>
      <w:marRight w:val="0"/>
      <w:marTop w:val="0"/>
      <w:marBottom w:val="0"/>
      <w:divBdr>
        <w:top w:val="none" w:sz="0" w:space="0" w:color="auto"/>
        <w:left w:val="none" w:sz="0" w:space="0" w:color="auto"/>
        <w:bottom w:val="none" w:sz="0" w:space="0" w:color="auto"/>
        <w:right w:val="none" w:sz="0" w:space="0" w:color="auto"/>
      </w:divBdr>
    </w:div>
    <w:div w:id="12681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sa.gov/travel/plan-book/per-diem-rates/per-diem-rates-lookup/?action=perdiems_report&amp;state=IL&amp;fiscal_year=2021&amp;zip=&amp;city=Chicag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era.net/Events-Meetings/2021-Annual-Meeting/2021-Annual-Meeting-Registration/2021-Annual-Meeting-Registration-Information-and-Ra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5" Type="http://schemas.openxmlformats.org/officeDocument/2006/relationships/numbering" Target="numbering.xml"/><Relationship Id="rId15" Type="http://schemas.openxmlformats.org/officeDocument/2006/relationships/hyperlink" Target="https://www.affordablelearninggeorgia.org/about/rfp_r18"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sa.gov/travel/plan-book/per-diem-rates/per-diem-rates-lookup/?action=perdiems_report&amp;state=IL&amp;fiscal_year=2021&amp;zip=&amp;city=Chicag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8AB02-540F-904C-9E23-18F83DC1E4F9}">
  <ds:schemaRefs>
    <ds:schemaRef ds:uri="http://schemas.openxmlformats.org/officeDocument/2006/bibliography"/>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6630</Words>
  <Characters>37792</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Katherine Adams</cp:lastModifiedBy>
  <cp:revision>5</cp:revision>
  <dcterms:created xsi:type="dcterms:W3CDTF">2021-11-23T21:35:00Z</dcterms:created>
  <dcterms:modified xsi:type="dcterms:W3CDTF">2021-11-23T22:21:00Z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