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66C2A" w14:textId="59CD188F" w:rsidR="00EA1089" w:rsidRPr="000D4BB5" w:rsidRDefault="00E81E06" w:rsidP="4BF15D4F">
      <w:pPr>
        <w:pStyle w:val="Title"/>
        <w:jc w:val="center"/>
        <w:rPr>
          <w:rFonts w:asciiTheme="minorHAnsi" w:eastAsiaTheme="minorEastAsia" w:hAnsiTheme="minorHAnsi" w:cstheme="minorHAnsi"/>
          <w:sz w:val="24"/>
          <w:szCs w:val="24"/>
        </w:rPr>
      </w:pPr>
      <w:r w:rsidRPr="000D4BB5">
        <w:rPr>
          <w:rFonts w:asciiTheme="minorHAnsi" w:eastAsiaTheme="minorEastAsia" w:hAnsiTheme="minorHAnsi" w:cstheme="minorHAnsi"/>
          <w:sz w:val="24"/>
          <w:szCs w:val="24"/>
        </w:rPr>
        <w:t xml:space="preserve">Affordable Materials </w:t>
      </w:r>
      <w:r w:rsidR="003C350B" w:rsidRPr="000D4BB5">
        <w:rPr>
          <w:rFonts w:asciiTheme="minorHAnsi" w:eastAsiaTheme="minorEastAsia" w:hAnsiTheme="minorHAnsi" w:cstheme="minorHAnsi"/>
          <w:sz w:val="24"/>
          <w:szCs w:val="24"/>
        </w:rPr>
        <w:t xml:space="preserve">Grants, Round </w:t>
      </w:r>
      <w:r w:rsidR="0074065D" w:rsidRPr="000D4BB5">
        <w:rPr>
          <w:rFonts w:asciiTheme="minorHAnsi" w:eastAsiaTheme="minorEastAsia" w:hAnsiTheme="minorHAnsi" w:cstheme="minorHAnsi"/>
          <w:sz w:val="24"/>
          <w:szCs w:val="24"/>
        </w:rPr>
        <w:t>19</w:t>
      </w:r>
      <w:r w:rsidRPr="000D4BB5">
        <w:rPr>
          <w:rFonts w:asciiTheme="minorHAnsi" w:eastAsiaTheme="minorEastAsia" w:hAnsiTheme="minorHAnsi" w:cstheme="minorHAnsi"/>
          <w:sz w:val="24"/>
          <w:szCs w:val="24"/>
        </w:rPr>
        <w:t>:</w:t>
      </w:r>
    </w:p>
    <w:p w14:paraId="3D1F7ED2" w14:textId="70514756" w:rsidR="00EA1089" w:rsidRPr="000D4BB5" w:rsidRDefault="00E81E06" w:rsidP="4BF15D4F">
      <w:pPr>
        <w:pStyle w:val="Title"/>
        <w:jc w:val="center"/>
        <w:rPr>
          <w:rFonts w:asciiTheme="minorHAnsi" w:eastAsiaTheme="minorEastAsia" w:hAnsiTheme="minorHAnsi" w:cstheme="minorHAnsi"/>
          <w:sz w:val="24"/>
          <w:szCs w:val="24"/>
        </w:rPr>
      </w:pPr>
      <w:r w:rsidRPr="000D4BB5">
        <w:rPr>
          <w:rFonts w:asciiTheme="minorHAnsi" w:eastAsiaTheme="minorEastAsia" w:hAnsiTheme="minorHAnsi" w:cstheme="minorHAnsi"/>
          <w:sz w:val="24"/>
          <w:szCs w:val="24"/>
        </w:rPr>
        <w:t>Transformation Grants</w:t>
      </w:r>
    </w:p>
    <w:p w14:paraId="7C510BB0" w14:textId="68E434B3" w:rsidR="003C350B" w:rsidRPr="000D4BB5" w:rsidRDefault="003C350B" w:rsidP="4BF15D4F">
      <w:pPr>
        <w:pStyle w:val="Title"/>
        <w:jc w:val="center"/>
        <w:rPr>
          <w:rFonts w:asciiTheme="minorHAnsi" w:eastAsiaTheme="minorEastAsia" w:hAnsiTheme="minorHAnsi" w:cstheme="minorHAnsi"/>
          <w:sz w:val="24"/>
          <w:szCs w:val="24"/>
        </w:rPr>
      </w:pPr>
      <w:r w:rsidRPr="000D4BB5">
        <w:rPr>
          <w:rFonts w:asciiTheme="minorHAnsi" w:eastAsiaTheme="minorEastAsia" w:hAnsiTheme="minorHAnsi" w:cstheme="minorHAnsi"/>
          <w:sz w:val="24"/>
          <w:szCs w:val="24"/>
        </w:rPr>
        <w:t>(</w:t>
      </w:r>
      <w:r w:rsidR="0074065D" w:rsidRPr="000D4BB5">
        <w:rPr>
          <w:rFonts w:asciiTheme="minorHAnsi" w:eastAsiaTheme="minorEastAsia" w:hAnsiTheme="minorHAnsi" w:cstheme="minorHAnsi"/>
          <w:sz w:val="24"/>
          <w:szCs w:val="24"/>
        </w:rPr>
        <w:t xml:space="preserve">Spring </w:t>
      </w:r>
      <w:r w:rsidR="005C30D8" w:rsidRPr="000D4BB5">
        <w:rPr>
          <w:rFonts w:asciiTheme="minorHAnsi" w:eastAsiaTheme="minorEastAsia" w:hAnsiTheme="minorHAnsi" w:cstheme="minorHAnsi"/>
          <w:sz w:val="24"/>
          <w:szCs w:val="24"/>
        </w:rPr>
        <w:t>2021</w:t>
      </w:r>
      <w:r w:rsidR="0074065D" w:rsidRPr="000D4BB5">
        <w:rPr>
          <w:rFonts w:asciiTheme="minorHAnsi" w:eastAsiaTheme="minorEastAsia" w:hAnsiTheme="minorHAnsi" w:cstheme="minorHAnsi"/>
          <w:sz w:val="24"/>
          <w:szCs w:val="24"/>
        </w:rPr>
        <w:t>-Spring 2022</w:t>
      </w:r>
      <w:r w:rsidRPr="000D4BB5">
        <w:rPr>
          <w:rFonts w:asciiTheme="minorHAnsi" w:eastAsiaTheme="minorEastAsia" w:hAnsiTheme="minorHAnsi" w:cstheme="minorHAnsi"/>
          <w:sz w:val="24"/>
          <w:szCs w:val="24"/>
        </w:rPr>
        <w:t>)</w:t>
      </w:r>
    </w:p>
    <w:p w14:paraId="4C3A5121" w14:textId="77777777" w:rsidR="003C350B" w:rsidRPr="000D4BB5" w:rsidRDefault="003C350B" w:rsidP="4BF15D4F">
      <w:pPr>
        <w:pStyle w:val="Subtitle"/>
        <w:jc w:val="center"/>
        <w:rPr>
          <w:rFonts w:cstheme="minorHAnsi"/>
          <w:color w:val="auto"/>
          <w:sz w:val="24"/>
          <w:szCs w:val="24"/>
        </w:rPr>
      </w:pPr>
      <w:r w:rsidRPr="000D4BB5">
        <w:rPr>
          <w:rFonts w:cstheme="minorHAnsi"/>
          <w:color w:val="auto"/>
          <w:sz w:val="24"/>
          <w:szCs w:val="24"/>
        </w:rPr>
        <w:t>Proposal Form and Narrative</w:t>
      </w:r>
    </w:p>
    <w:p w14:paraId="15966D9D" w14:textId="0808FAF7" w:rsidR="003C350B" w:rsidRPr="000D4BB5" w:rsidRDefault="00F56A94" w:rsidP="4BF15D4F">
      <w:pPr>
        <w:pStyle w:val="Heading1"/>
        <w:jc w:val="left"/>
        <w:rPr>
          <w:rFonts w:asciiTheme="minorHAnsi" w:eastAsiaTheme="minorEastAsia" w:hAnsiTheme="minorHAnsi" w:cstheme="minorHAnsi"/>
          <w:sz w:val="24"/>
          <w:szCs w:val="24"/>
        </w:rPr>
      </w:pPr>
      <w:r w:rsidRPr="000D4BB5">
        <w:rPr>
          <w:rFonts w:asciiTheme="minorHAnsi" w:eastAsiaTheme="minorEastAsia" w:hAnsiTheme="minorHAnsi" w:cstheme="minorHAnsi"/>
          <w:sz w:val="24"/>
          <w:szCs w:val="24"/>
        </w:rPr>
        <w:t>Applicant</w:t>
      </w:r>
      <w:r w:rsidR="00044629" w:rsidRPr="000D4BB5">
        <w:rPr>
          <w:rFonts w:asciiTheme="minorHAnsi" w:eastAsiaTheme="minorEastAsia" w:hAnsiTheme="minorHAnsi" w:cstheme="minorHAnsi"/>
          <w:sz w:val="24"/>
          <w:szCs w:val="24"/>
        </w:rPr>
        <w:t xml:space="preserve"> and Team</w:t>
      </w:r>
      <w:r w:rsidR="003C350B" w:rsidRPr="000D4BB5">
        <w:rPr>
          <w:rFonts w:asciiTheme="minorHAnsi" w:eastAsiaTheme="minorEastAsia" w:hAnsiTheme="minorHAnsi" w:cstheme="minorHAnsi"/>
          <w:sz w:val="24"/>
          <w:szCs w:val="24"/>
        </w:rPr>
        <w:t xml:space="preserve"> Information</w:t>
      </w:r>
    </w:p>
    <w:p w14:paraId="46F7D648" w14:textId="5EBABE04" w:rsidR="00725343" w:rsidRPr="000D4BB5" w:rsidRDefault="00725343" w:rsidP="4BF15D4F">
      <w:pPr>
        <w:jc w:val="left"/>
        <w:rPr>
          <w:rFonts w:eastAsiaTheme="minorEastAsia"/>
          <w:i/>
          <w:iCs/>
          <w:szCs w:val="24"/>
        </w:rPr>
      </w:pP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rsidRPr="000D4BB5" w14:paraId="28A64FAF" w14:textId="77777777" w:rsidTr="4BF15D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Pr="000D4BB5" w:rsidRDefault="002D5497" w:rsidP="4BF15D4F">
            <w:pPr>
              <w:jc w:val="left"/>
              <w:rPr>
                <w:rFonts w:eastAsiaTheme="minorEastAsia"/>
                <w:szCs w:val="24"/>
              </w:rPr>
            </w:pPr>
            <w:r w:rsidRPr="000D4BB5">
              <w:rPr>
                <w:rFonts w:eastAsiaTheme="minorEastAsia"/>
                <w:szCs w:val="24"/>
              </w:rPr>
              <w:t>Requested information</w:t>
            </w:r>
          </w:p>
        </w:tc>
        <w:tc>
          <w:tcPr>
            <w:tcW w:w="6120" w:type="dxa"/>
          </w:tcPr>
          <w:p w14:paraId="12C19CBA" w14:textId="63B591DA" w:rsidR="002D5497" w:rsidRPr="000D4BB5" w:rsidRDefault="002D5497" w:rsidP="4BF15D4F">
            <w:pPr>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0D4BB5">
              <w:rPr>
                <w:rFonts w:eastAsiaTheme="minorEastAsia"/>
                <w:szCs w:val="24"/>
              </w:rPr>
              <w:t>Answer</w:t>
            </w:r>
          </w:p>
        </w:tc>
      </w:tr>
      <w:tr w:rsidR="00725343" w:rsidRPr="000D4BB5" w14:paraId="49434CA9"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Pr="000D4BB5" w:rsidRDefault="00725343" w:rsidP="4BF15D4F">
            <w:pPr>
              <w:jc w:val="left"/>
              <w:rPr>
                <w:rFonts w:eastAsiaTheme="minorEastAsia"/>
                <w:szCs w:val="24"/>
              </w:rPr>
            </w:pPr>
            <w:r w:rsidRPr="000D4BB5">
              <w:rPr>
                <w:rFonts w:eastAsiaTheme="minorEastAsia"/>
                <w:szCs w:val="24"/>
              </w:rPr>
              <w:t>Institution(s)</w:t>
            </w:r>
          </w:p>
        </w:tc>
        <w:tc>
          <w:tcPr>
            <w:tcW w:w="6120" w:type="dxa"/>
          </w:tcPr>
          <w:p w14:paraId="537BA3AF" w14:textId="6C896514" w:rsidR="00725343" w:rsidRPr="000D4BB5" w:rsidRDefault="00DE6525" w:rsidP="4BF15D4F">
            <w:pPr>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0D4BB5">
              <w:rPr>
                <w:rFonts w:eastAsiaTheme="minorEastAsia"/>
                <w:szCs w:val="24"/>
              </w:rPr>
              <w:t>Georgia Gwinnett College (GGC)</w:t>
            </w:r>
          </w:p>
        </w:tc>
      </w:tr>
      <w:tr w:rsidR="00725343" w:rsidRPr="000D4BB5" w14:paraId="06EFE5C2" w14:textId="77777777" w:rsidTr="4BF15D4F">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Pr="000D4BB5" w:rsidRDefault="00725343" w:rsidP="4BF15D4F">
            <w:pPr>
              <w:jc w:val="left"/>
              <w:rPr>
                <w:rFonts w:eastAsiaTheme="minorEastAsia"/>
                <w:szCs w:val="24"/>
              </w:rPr>
            </w:pPr>
            <w:r w:rsidRPr="000D4BB5">
              <w:rPr>
                <w:rFonts w:eastAsiaTheme="minorEastAsia"/>
                <w:szCs w:val="24"/>
              </w:rPr>
              <w:t xml:space="preserve">Applicant </w:t>
            </w:r>
            <w:r w:rsidR="002D5497" w:rsidRPr="000D4BB5">
              <w:rPr>
                <w:rFonts w:eastAsiaTheme="minorEastAsia"/>
                <w:szCs w:val="24"/>
              </w:rPr>
              <w:t>n</w:t>
            </w:r>
            <w:r w:rsidRPr="000D4BB5">
              <w:rPr>
                <w:rFonts w:eastAsiaTheme="minorEastAsia"/>
                <w:szCs w:val="24"/>
              </w:rPr>
              <w:t>ame</w:t>
            </w:r>
          </w:p>
        </w:tc>
        <w:tc>
          <w:tcPr>
            <w:tcW w:w="6120" w:type="dxa"/>
          </w:tcPr>
          <w:p w14:paraId="0CF0A4D3" w14:textId="7444378E" w:rsidR="00725343" w:rsidRPr="000D4BB5" w:rsidRDefault="00DE6525" w:rsidP="4BF15D4F">
            <w:pPr>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0D4BB5">
              <w:rPr>
                <w:rFonts w:eastAsiaTheme="minorEastAsia"/>
                <w:szCs w:val="24"/>
              </w:rPr>
              <w:t>Leonard Anagho</w:t>
            </w:r>
          </w:p>
        </w:tc>
      </w:tr>
      <w:tr w:rsidR="00725343" w:rsidRPr="000D4BB5" w14:paraId="0D5BF13C"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Pr="000D4BB5" w:rsidRDefault="00725343" w:rsidP="4BF15D4F">
            <w:pPr>
              <w:jc w:val="left"/>
              <w:rPr>
                <w:rFonts w:eastAsiaTheme="minorEastAsia"/>
                <w:szCs w:val="24"/>
              </w:rPr>
            </w:pPr>
            <w:r w:rsidRPr="000D4BB5">
              <w:rPr>
                <w:rFonts w:eastAsiaTheme="minorEastAsia"/>
                <w:szCs w:val="24"/>
              </w:rPr>
              <w:t xml:space="preserve">Applicant </w:t>
            </w:r>
            <w:r w:rsidR="002D5497" w:rsidRPr="000D4BB5">
              <w:rPr>
                <w:rFonts w:eastAsiaTheme="minorEastAsia"/>
                <w:szCs w:val="24"/>
              </w:rPr>
              <w:t>e</w:t>
            </w:r>
            <w:r w:rsidRPr="000D4BB5">
              <w:rPr>
                <w:rFonts w:eastAsiaTheme="minorEastAsia"/>
                <w:szCs w:val="24"/>
              </w:rPr>
              <w:t xml:space="preserve">mail </w:t>
            </w:r>
          </w:p>
        </w:tc>
        <w:tc>
          <w:tcPr>
            <w:tcW w:w="6120" w:type="dxa"/>
          </w:tcPr>
          <w:p w14:paraId="15558855" w14:textId="7D4D8B0D" w:rsidR="00725343" w:rsidRPr="000D4BB5" w:rsidRDefault="00B5662A" w:rsidP="4BF15D4F">
            <w:pPr>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hyperlink r:id="rId11">
              <w:r w:rsidR="00DE6525" w:rsidRPr="000D4BB5">
                <w:rPr>
                  <w:rStyle w:val="Hyperlink"/>
                  <w:rFonts w:eastAsiaTheme="minorEastAsia"/>
                  <w:szCs w:val="24"/>
                </w:rPr>
                <w:t>lanagho@ggc.edu</w:t>
              </w:r>
            </w:hyperlink>
          </w:p>
        </w:tc>
      </w:tr>
      <w:tr w:rsidR="00725343" w:rsidRPr="000D4BB5" w14:paraId="23C54C6A" w14:textId="77777777" w:rsidTr="4BF15D4F">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Pr="000D4BB5" w:rsidRDefault="00725343" w:rsidP="4BF15D4F">
            <w:pPr>
              <w:jc w:val="left"/>
              <w:rPr>
                <w:rFonts w:eastAsiaTheme="minorEastAsia"/>
                <w:szCs w:val="24"/>
              </w:rPr>
            </w:pPr>
            <w:r w:rsidRPr="000D4BB5">
              <w:rPr>
                <w:rFonts w:eastAsiaTheme="minorEastAsia"/>
                <w:szCs w:val="24"/>
              </w:rPr>
              <w:t xml:space="preserve">Applicant </w:t>
            </w:r>
            <w:r w:rsidR="002D5497" w:rsidRPr="000D4BB5">
              <w:rPr>
                <w:rFonts w:eastAsiaTheme="minorEastAsia"/>
                <w:szCs w:val="24"/>
              </w:rPr>
              <w:t>p</w:t>
            </w:r>
            <w:r w:rsidRPr="000D4BB5">
              <w:rPr>
                <w:rFonts w:eastAsiaTheme="minorEastAsia"/>
                <w:szCs w:val="24"/>
              </w:rPr>
              <w:t>osition/</w:t>
            </w:r>
            <w:r w:rsidR="002D5497" w:rsidRPr="000D4BB5">
              <w:rPr>
                <w:rFonts w:eastAsiaTheme="minorEastAsia"/>
                <w:szCs w:val="24"/>
              </w:rPr>
              <w:t>t</w:t>
            </w:r>
            <w:r w:rsidRPr="000D4BB5">
              <w:rPr>
                <w:rFonts w:eastAsiaTheme="minorEastAsia"/>
                <w:szCs w:val="24"/>
              </w:rPr>
              <w:t>itle</w:t>
            </w:r>
          </w:p>
        </w:tc>
        <w:tc>
          <w:tcPr>
            <w:tcW w:w="6120" w:type="dxa"/>
          </w:tcPr>
          <w:p w14:paraId="3BBEDA31" w14:textId="762ED8EF" w:rsidR="00725343" w:rsidRPr="000D4BB5" w:rsidRDefault="00DE6525" w:rsidP="4BF15D4F">
            <w:pPr>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0D4BB5">
              <w:rPr>
                <w:rFonts w:eastAsiaTheme="minorEastAsia"/>
                <w:szCs w:val="24"/>
              </w:rPr>
              <w:t>Associate Professor of Chemistry</w:t>
            </w:r>
          </w:p>
        </w:tc>
      </w:tr>
      <w:tr w:rsidR="00725343" w:rsidRPr="00A77873" w14:paraId="10A32EF3"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Pr="000D4BB5" w:rsidRDefault="00725343" w:rsidP="4BF15D4F">
            <w:pPr>
              <w:jc w:val="left"/>
              <w:rPr>
                <w:rFonts w:eastAsiaTheme="minorEastAsia"/>
                <w:szCs w:val="24"/>
              </w:rPr>
            </w:pPr>
            <w:r w:rsidRPr="000D4BB5">
              <w:rPr>
                <w:rFonts w:eastAsiaTheme="minorEastAsia"/>
                <w:szCs w:val="24"/>
              </w:rPr>
              <w:t xml:space="preserve">Submitter </w:t>
            </w:r>
            <w:r w:rsidR="002D5497" w:rsidRPr="000D4BB5">
              <w:rPr>
                <w:rFonts w:eastAsiaTheme="minorEastAsia"/>
                <w:szCs w:val="24"/>
              </w:rPr>
              <w:t>n</w:t>
            </w:r>
            <w:r w:rsidRPr="000D4BB5">
              <w:rPr>
                <w:rFonts w:eastAsiaTheme="minorEastAsia"/>
                <w:szCs w:val="24"/>
              </w:rPr>
              <w:t xml:space="preserve">ame </w:t>
            </w:r>
          </w:p>
        </w:tc>
        <w:tc>
          <w:tcPr>
            <w:tcW w:w="6120" w:type="dxa"/>
          </w:tcPr>
          <w:p w14:paraId="2877A289" w14:textId="5BF90E69" w:rsidR="00725343" w:rsidRPr="00A77873" w:rsidRDefault="00D741B5" w:rsidP="4BF15D4F">
            <w:pPr>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0D4BB5">
              <w:rPr>
                <w:rFonts w:eastAsiaTheme="minorEastAsia"/>
                <w:szCs w:val="24"/>
              </w:rPr>
              <w:t>Cathy Hakes</w:t>
            </w:r>
          </w:p>
        </w:tc>
      </w:tr>
      <w:tr w:rsidR="00725343" w:rsidRPr="00A77873" w14:paraId="74225360" w14:textId="77777777" w:rsidTr="4BF15D4F">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Pr="00A77873" w:rsidRDefault="00725343" w:rsidP="4BF15D4F">
            <w:pPr>
              <w:jc w:val="left"/>
              <w:rPr>
                <w:rFonts w:eastAsiaTheme="minorEastAsia"/>
                <w:szCs w:val="24"/>
              </w:rPr>
            </w:pPr>
            <w:r w:rsidRPr="00A77873">
              <w:rPr>
                <w:rFonts w:eastAsiaTheme="minorEastAsia"/>
                <w:szCs w:val="24"/>
              </w:rPr>
              <w:t xml:space="preserve">Submitter </w:t>
            </w:r>
            <w:r w:rsidR="002D5497" w:rsidRPr="00A77873">
              <w:rPr>
                <w:rFonts w:eastAsiaTheme="minorEastAsia"/>
                <w:szCs w:val="24"/>
              </w:rPr>
              <w:t>e</w:t>
            </w:r>
            <w:r w:rsidRPr="00A77873">
              <w:rPr>
                <w:rFonts w:eastAsiaTheme="minorEastAsia"/>
                <w:szCs w:val="24"/>
              </w:rPr>
              <w:t xml:space="preserve">mail </w:t>
            </w:r>
          </w:p>
        </w:tc>
        <w:tc>
          <w:tcPr>
            <w:tcW w:w="6120" w:type="dxa"/>
          </w:tcPr>
          <w:p w14:paraId="21E89ED7" w14:textId="07856296" w:rsidR="00725343" w:rsidRPr="000D4BB5" w:rsidRDefault="00B5662A" w:rsidP="4BF15D4F">
            <w:pPr>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hyperlink r:id="rId12" w:history="1">
              <w:r w:rsidR="00F97946" w:rsidRPr="000D4BB5">
                <w:rPr>
                  <w:rStyle w:val="Hyperlink"/>
                  <w:rFonts w:eastAsiaTheme="minorEastAsia"/>
                  <w:szCs w:val="24"/>
                </w:rPr>
                <w:t>chakes@ggc.edu</w:t>
              </w:r>
            </w:hyperlink>
          </w:p>
        </w:tc>
      </w:tr>
      <w:tr w:rsidR="00725343" w:rsidRPr="00A77873" w14:paraId="77A275E4"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Pr="00A77873" w:rsidRDefault="00725343" w:rsidP="4BF15D4F">
            <w:pPr>
              <w:jc w:val="left"/>
              <w:rPr>
                <w:rFonts w:eastAsiaTheme="minorEastAsia"/>
                <w:szCs w:val="24"/>
              </w:rPr>
            </w:pPr>
            <w:r w:rsidRPr="00A77873">
              <w:rPr>
                <w:rFonts w:eastAsiaTheme="minorEastAsia"/>
                <w:szCs w:val="24"/>
              </w:rPr>
              <w:t xml:space="preserve">Submitter </w:t>
            </w:r>
            <w:r w:rsidR="002D5497" w:rsidRPr="00A77873">
              <w:rPr>
                <w:rFonts w:eastAsiaTheme="minorEastAsia"/>
                <w:szCs w:val="24"/>
              </w:rPr>
              <w:t>p</w:t>
            </w:r>
            <w:r w:rsidRPr="00A77873">
              <w:rPr>
                <w:rFonts w:eastAsiaTheme="minorEastAsia"/>
                <w:szCs w:val="24"/>
              </w:rPr>
              <w:t>osition</w:t>
            </w:r>
            <w:r w:rsidR="12630972" w:rsidRPr="00A77873">
              <w:rPr>
                <w:rFonts w:eastAsiaTheme="minorEastAsia"/>
                <w:szCs w:val="24"/>
              </w:rPr>
              <w:t>/title</w:t>
            </w:r>
          </w:p>
        </w:tc>
        <w:tc>
          <w:tcPr>
            <w:tcW w:w="6120" w:type="dxa"/>
          </w:tcPr>
          <w:p w14:paraId="2D858DED" w14:textId="2D73A9BE" w:rsidR="00725343" w:rsidRPr="00A77873" w:rsidRDefault="00D741B5" w:rsidP="006824BA">
            <w:pPr>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Executive Director, Office of Research</w:t>
            </w:r>
            <w:r w:rsidR="006824BA">
              <w:rPr>
                <w:rFonts w:eastAsiaTheme="minorEastAsia"/>
                <w:szCs w:val="24"/>
              </w:rPr>
              <w:t xml:space="preserve">,  </w:t>
            </w:r>
            <w:r w:rsidRPr="00A77873">
              <w:rPr>
                <w:rFonts w:eastAsiaTheme="minorEastAsia"/>
                <w:szCs w:val="24"/>
              </w:rPr>
              <w:t>Sponsored Programs, and Accreditation</w:t>
            </w:r>
          </w:p>
        </w:tc>
      </w:tr>
    </w:tbl>
    <w:p w14:paraId="2E919FE5" w14:textId="77777777" w:rsidR="00725343" w:rsidRPr="00A77873" w:rsidRDefault="00725343" w:rsidP="4BF15D4F">
      <w:pPr>
        <w:jc w:val="left"/>
        <w:rPr>
          <w:rFonts w:eastAsiaTheme="minorEastAsia"/>
          <w:szCs w:val="24"/>
        </w:rPr>
      </w:pPr>
      <w:r w:rsidRPr="00A77873">
        <w:rPr>
          <w:szCs w:val="24"/>
        </w:rPr>
        <w:br/>
      </w:r>
      <w:r w:rsidRPr="00A77873">
        <w:rPr>
          <w:rFonts w:eastAsiaTheme="minorEastAsia"/>
          <w:szCs w:val="24"/>
        </w:rPr>
        <w:t>Please provide the first/last names and email addresses of all team members within the</w:t>
      </w:r>
      <w:r w:rsidR="00F56A94" w:rsidRPr="00A77873">
        <w:rPr>
          <w:rFonts w:eastAsiaTheme="minorEastAsia"/>
          <w:szCs w:val="24"/>
        </w:rPr>
        <w:t xml:space="preserve"> proposed</w:t>
      </w:r>
      <w:r w:rsidRPr="00A77873">
        <w:rPr>
          <w:rFonts w:eastAsiaTheme="minorEastAsia"/>
          <w:szCs w:val="24"/>
        </w:rPr>
        <w:t xml:space="preserve"> project. </w:t>
      </w:r>
      <w:r w:rsidR="00F56A94" w:rsidRPr="00A77873">
        <w:rPr>
          <w:rFonts w:eastAsiaTheme="minorEastAsia"/>
          <w:szCs w:val="24"/>
        </w:rPr>
        <w:t xml:space="preserve">Include the applicant (Project Lead) in this list. </w:t>
      </w:r>
      <w:r w:rsidRPr="00A77873">
        <w:rPr>
          <w:rFonts w:eastAsiaTheme="minorEastAsia"/>
          <w:szCs w:val="24"/>
        </w:rPr>
        <w:t>Do not include prefixes or suffixes such as Ms., Dr., Ph.D., etc.</w:t>
      </w:r>
      <w:r w:rsidR="00F56A94" w:rsidRPr="00A77873">
        <w:rPr>
          <w:rFonts w:eastAsiaTheme="minorEastAsia"/>
          <w:szCs w:val="24"/>
        </w:rPr>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rsidRPr="00A77873" w14:paraId="57FCFFA7" w14:textId="77777777" w:rsidTr="4BF15D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Pr="00A77873" w:rsidRDefault="002D5497" w:rsidP="4BF15D4F">
            <w:pPr>
              <w:jc w:val="left"/>
              <w:rPr>
                <w:rFonts w:eastAsiaTheme="minorEastAsia"/>
                <w:szCs w:val="24"/>
              </w:rPr>
            </w:pPr>
            <w:r w:rsidRPr="00A77873">
              <w:rPr>
                <w:rFonts w:eastAsiaTheme="minorEastAsia"/>
                <w:szCs w:val="24"/>
              </w:rPr>
              <w:t>Team member</w:t>
            </w:r>
          </w:p>
        </w:tc>
        <w:tc>
          <w:tcPr>
            <w:tcW w:w="2430" w:type="dxa"/>
          </w:tcPr>
          <w:p w14:paraId="2BA264BD" w14:textId="77777777" w:rsidR="00725343" w:rsidRPr="00A77873" w:rsidRDefault="00725343" w:rsidP="4BF15D4F">
            <w:pPr>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Name</w:t>
            </w:r>
          </w:p>
        </w:tc>
        <w:tc>
          <w:tcPr>
            <w:tcW w:w="5220" w:type="dxa"/>
          </w:tcPr>
          <w:p w14:paraId="0FFF80CD" w14:textId="4031BD59" w:rsidR="00725343" w:rsidRPr="00A77873" w:rsidRDefault="00725343" w:rsidP="4BF15D4F">
            <w:pPr>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 xml:space="preserve">Email </w:t>
            </w:r>
            <w:r w:rsidR="002D5497" w:rsidRPr="00A77873">
              <w:rPr>
                <w:rFonts w:eastAsiaTheme="minorEastAsia"/>
                <w:szCs w:val="24"/>
              </w:rPr>
              <w:t>a</w:t>
            </w:r>
            <w:r w:rsidRPr="00A77873">
              <w:rPr>
                <w:rFonts w:eastAsiaTheme="minorEastAsia"/>
                <w:szCs w:val="24"/>
              </w:rPr>
              <w:t>ddress</w:t>
            </w:r>
          </w:p>
        </w:tc>
      </w:tr>
      <w:tr w:rsidR="00725343" w:rsidRPr="00A77873" w14:paraId="47DCF721"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Pr="00A77873" w:rsidRDefault="00725343" w:rsidP="4BF15D4F">
            <w:pPr>
              <w:jc w:val="left"/>
              <w:rPr>
                <w:rFonts w:eastAsiaTheme="minorEastAsia"/>
                <w:szCs w:val="24"/>
              </w:rPr>
            </w:pPr>
            <w:r w:rsidRPr="00A77873">
              <w:rPr>
                <w:rFonts w:eastAsiaTheme="minorEastAsia"/>
                <w:szCs w:val="24"/>
              </w:rPr>
              <w:t xml:space="preserve">Team </w:t>
            </w:r>
            <w:r w:rsidR="002D5497" w:rsidRPr="00A77873">
              <w:rPr>
                <w:rFonts w:eastAsiaTheme="minorEastAsia"/>
                <w:szCs w:val="24"/>
              </w:rPr>
              <w:t>m</w:t>
            </w:r>
            <w:r w:rsidRPr="00A77873">
              <w:rPr>
                <w:rFonts w:eastAsiaTheme="minorEastAsia"/>
                <w:szCs w:val="24"/>
              </w:rPr>
              <w:t>ember 1</w:t>
            </w:r>
          </w:p>
        </w:tc>
        <w:tc>
          <w:tcPr>
            <w:tcW w:w="2430" w:type="dxa"/>
          </w:tcPr>
          <w:p w14:paraId="393FFEE9" w14:textId="0B044CDA" w:rsidR="00725343" w:rsidRPr="00A77873" w:rsidRDefault="00F97946" w:rsidP="4BF15D4F">
            <w:pPr>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Leonard Anagho</w:t>
            </w:r>
            <w:r w:rsidRPr="00A77873" w:rsidDel="00F97946">
              <w:rPr>
                <w:rFonts w:eastAsiaTheme="minorEastAsia"/>
                <w:szCs w:val="24"/>
              </w:rPr>
              <w:t xml:space="preserve"> </w:t>
            </w:r>
          </w:p>
        </w:tc>
        <w:tc>
          <w:tcPr>
            <w:tcW w:w="5220" w:type="dxa"/>
          </w:tcPr>
          <w:p w14:paraId="672314AC" w14:textId="12749774" w:rsidR="00725343" w:rsidRPr="000D4BB5" w:rsidRDefault="00B5662A" w:rsidP="4BF15D4F">
            <w:pPr>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hyperlink r:id="rId13">
              <w:r w:rsidR="00F97946" w:rsidRPr="000D4BB5">
                <w:rPr>
                  <w:rStyle w:val="Hyperlink"/>
                  <w:rFonts w:eastAsiaTheme="minorEastAsia"/>
                  <w:szCs w:val="24"/>
                </w:rPr>
                <w:t>lanagho@ggc.edu</w:t>
              </w:r>
            </w:hyperlink>
          </w:p>
        </w:tc>
      </w:tr>
      <w:tr w:rsidR="00F97946" w:rsidRPr="00A77873" w14:paraId="271B5C15" w14:textId="77777777" w:rsidTr="4BF15D4F">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F97946" w:rsidRPr="00A77873" w:rsidRDefault="00F97946" w:rsidP="00F97946">
            <w:pPr>
              <w:jc w:val="left"/>
              <w:rPr>
                <w:rFonts w:eastAsiaTheme="minorEastAsia"/>
                <w:szCs w:val="24"/>
              </w:rPr>
            </w:pPr>
            <w:r w:rsidRPr="00A77873">
              <w:rPr>
                <w:rFonts w:eastAsiaTheme="minorEastAsia"/>
                <w:szCs w:val="24"/>
              </w:rPr>
              <w:t>Team member 2</w:t>
            </w:r>
          </w:p>
        </w:tc>
        <w:tc>
          <w:tcPr>
            <w:tcW w:w="2430" w:type="dxa"/>
          </w:tcPr>
          <w:p w14:paraId="6ECBEB99" w14:textId="3F0505E9" w:rsidR="00F97946" w:rsidRPr="00A77873" w:rsidRDefault="00F97946" w:rsidP="00F97946">
            <w:pPr>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Neville Forlemu</w:t>
            </w:r>
          </w:p>
        </w:tc>
        <w:tc>
          <w:tcPr>
            <w:tcW w:w="5220" w:type="dxa"/>
          </w:tcPr>
          <w:p w14:paraId="201A2C1F" w14:textId="1DE3018D" w:rsidR="00F97946" w:rsidRPr="000D4BB5" w:rsidRDefault="00B5662A" w:rsidP="00F97946">
            <w:pPr>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hyperlink r:id="rId14">
              <w:r w:rsidR="00F97946" w:rsidRPr="000D4BB5">
                <w:rPr>
                  <w:rStyle w:val="Hyperlink"/>
                  <w:rFonts w:eastAsiaTheme="minorEastAsia"/>
                  <w:szCs w:val="24"/>
                </w:rPr>
                <w:t>nforlemu@ggc.edu</w:t>
              </w:r>
            </w:hyperlink>
          </w:p>
        </w:tc>
      </w:tr>
      <w:tr w:rsidR="00F97946" w:rsidRPr="00A77873" w14:paraId="446EFA29"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F97946" w:rsidRPr="00A77873" w:rsidRDefault="00F97946" w:rsidP="00F97946">
            <w:pPr>
              <w:jc w:val="left"/>
              <w:rPr>
                <w:rFonts w:eastAsiaTheme="minorEastAsia"/>
                <w:szCs w:val="24"/>
              </w:rPr>
            </w:pPr>
            <w:r w:rsidRPr="00A77873">
              <w:rPr>
                <w:rFonts w:eastAsiaTheme="minorEastAsia"/>
                <w:szCs w:val="24"/>
              </w:rPr>
              <w:t>Team member 3</w:t>
            </w:r>
          </w:p>
        </w:tc>
        <w:tc>
          <w:tcPr>
            <w:tcW w:w="2430" w:type="dxa"/>
          </w:tcPr>
          <w:p w14:paraId="58D1278D" w14:textId="3EC096C2" w:rsidR="00F97946" w:rsidRPr="00A77873" w:rsidRDefault="00F97946" w:rsidP="00F97946">
            <w:pPr>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Xiaoping Li</w:t>
            </w:r>
          </w:p>
        </w:tc>
        <w:tc>
          <w:tcPr>
            <w:tcW w:w="5220" w:type="dxa"/>
          </w:tcPr>
          <w:p w14:paraId="6AE73F29" w14:textId="28202545" w:rsidR="00F97946" w:rsidRPr="000D4BB5" w:rsidRDefault="00B5662A" w:rsidP="00F97946">
            <w:pPr>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hyperlink r:id="rId15">
              <w:r w:rsidR="00F97946" w:rsidRPr="000D4BB5">
                <w:rPr>
                  <w:rStyle w:val="Hyperlink"/>
                  <w:rFonts w:eastAsiaTheme="minorEastAsia"/>
                  <w:szCs w:val="24"/>
                </w:rPr>
                <w:t>xli@gc.edu</w:t>
              </w:r>
            </w:hyperlink>
          </w:p>
        </w:tc>
      </w:tr>
      <w:tr w:rsidR="00F97946" w:rsidRPr="00A77873" w14:paraId="454BCFC1" w14:textId="77777777" w:rsidTr="4BF15D4F">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F97946" w:rsidRPr="00A77873" w:rsidRDefault="00F97946" w:rsidP="00F97946">
            <w:pPr>
              <w:jc w:val="left"/>
              <w:rPr>
                <w:rFonts w:eastAsiaTheme="minorEastAsia"/>
                <w:szCs w:val="24"/>
              </w:rPr>
            </w:pPr>
            <w:r w:rsidRPr="00A77873">
              <w:rPr>
                <w:rFonts w:eastAsiaTheme="minorEastAsia"/>
                <w:szCs w:val="24"/>
              </w:rPr>
              <w:t>Team member 4</w:t>
            </w:r>
          </w:p>
        </w:tc>
        <w:tc>
          <w:tcPr>
            <w:tcW w:w="2430" w:type="dxa"/>
          </w:tcPr>
          <w:p w14:paraId="727D4DB5" w14:textId="7D646584" w:rsidR="00F97946" w:rsidRPr="00A77873" w:rsidRDefault="00F97946" w:rsidP="00F97946">
            <w:pPr>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Rebecca Kalman</w:t>
            </w:r>
          </w:p>
        </w:tc>
        <w:tc>
          <w:tcPr>
            <w:tcW w:w="5220" w:type="dxa"/>
          </w:tcPr>
          <w:p w14:paraId="4C1B1044" w14:textId="74428907" w:rsidR="00F97946" w:rsidRPr="000D4BB5" w:rsidRDefault="00B5662A" w:rsidP="00F97946">
            <w:pPr>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hyperlink r:id="rId16">
              <w:r w:rsidR="00F97946" w:rsidRPr="000D4BB5">
                <w:rPr>
                  <w:rStyle w:val="Hyperlink"/>
                  <w:rFonts w:eastAsiaTheme="minorEastAsia"/>
                  <w:szCs w:val="24"/>
                </w:rPr>
                <w:t>rkalman@ggc.edu</w:t>
              </w:r>
            </w:hyperlink>
          </w:p>
        </w:tc>
      </w:tr>
      <w:tr w:rsidR="00F97946" w:rsidRPr="00A77873" w14:paraId="280EB009"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00F97946" w:rsidRPr="00A77873" w:rsidRDefault="00F97946" w:rsidP="00F97946">
            <w:pPr>
              <w:jc w:val="left"/>
              <w:rPr>
                <w:rFonts w:eastAsiaTheme="minorEastAsia"/>
                <w:szCs w:val="24"/>
              </w:rPr>
            </w:pPr>
            <w:r w:rsidRPr="00A77873">
              <w:rPr>
                <w:rFonts w:eastAsiaTheme="minorEastAsia"/>
                <w:szCs w:val="24"/>
              </w:rPr>
              <w:t>Team member 5</w:t>
            </w:r>
          </w:p>
        </w:tc>
        <w:tc>
          <w:tcPr>
            <w:tcW w:w="2430" w:type="dxa"/>
          </w:tcPr>
          <w:p w14:paraId="0E58E6F1" w14:textId="0F977F61" w:rsidR="00F97946" w:rsidRPr="00A77873" w:rsidRDefault="00F97946" w:rsidP="00F97946">
            <w:pPr>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Sang Park</w:t>
            </w:r>
          </w:p>
        </w:tc>
        <w:tc>
          <w:tcPr>
            <w:tcW w:w="5220" w:type="dxa"/>
          </w:tcPr>
          <w:p w14:paraId="7999B4BF" w14:textId="378FBDE4" w:rsidR="00F97946" w:rsidRPr="000D4BB5" w:rsidRDefault="00B5662A" w:rsidP="00F97946">
            <w:pPr>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hyperlink r:id="rId17">
              <w:r w:rsidR="00F97946" w:rsidRPr="000D4BB5">
                <w:rPr>
                  <w:rStyle w:val="Hyperlink"/>
                  <w:rFonts w:eastAsiaTheme="minorEastAsia"/>
                  <w:szCs w:val="24"/>
                </w:rPr>
                <w:t>spark1@ggc.edu</w:t>
              </w:r>
            </w:hyperlink>
          </w:p>
        </w:tc>
      </w:tr>
      <w:tr w:rsidR="00F97946" w:rsidRPr="00A77873" w14:paraId="10178E82" w14:textId="77777777" w:rsidTr="4BF15D4F">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00F97946" w:rsidRPr="00A77873" w:rsidRDefault="00F97946" w:rsidP="00F97946">
            <w:pPr>
              <w:jc w:val="left"/>
              <w:rPr>
                <w:rFonts w:eastAsiaTheme="minorEastAsia"/>
                <w:szCs w:val="24"/>
              </w:rPr>
            </w:pPr>
            <w:r w:rsidRPr="00A77873">
              <w:rPr>
                <w:rFonts w:eastAsiaTheme="minorEastAsia"/>
                <w:szCs w:val="24"/>
              </w:rPr>
              <w:t>Team member 6</w:t>
            </w:r>
          </w:p>
        </w:tc>
        <w:tc>
          <w:tcPr>
            <w:tcW w:w="2430" w:type="dxa"/>
          </w:tcPr>
          <w:p w14:paraId="6349A685" w14:textId="41FE5A9E" w:rsidR="00F97946" w:rsidRPr="00A77873" w:rsidRDefault="00F97946" w:rsidP="00F97946">
            <w:pPr>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Emily Henary</w:t>
            </w:r>
          </w:p>
        </w:tc>
        <w:tc>
          <w:tcPr>
            <w:tcW w:w="5220" w:type="dxa"/>
          </w:tcPr>
          <w:p w14:paraId="366CD920" w14:textId="2074A07B" w:rsidR="00F97946" w:rsidRPr="000D4BB5" w:rsidRDefault="00B5662A" w:rsidP="00F97946">
            <w:pPr>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hyperlink r:id="rId18">
              <w:r w:rsidR="00F97946" w:rsidRPr="000D4BB5">
                <w:rPr>
                  <w:rStyle w:val="Hyperlink"/>
                  <w:rFonts w:eastAsiaTheme="minorEastAsia"/>
                  <w:szCs w:val="24"/>
                </w:rPr>
                <w:t>ehenary@ggc.edu</w:t>
              </w:r>
            </w:hyperlink>
          </w:p>
        </w:tc>
      </w:tr>
    </w:tbl>
    <w:p w14:paraId="6A86B74A" w14:textId="77777777" w:rsidR="00725343" w:rsidRPr="00A77873" w:rsidRDefault="00F56A94" w:rsidP="4BF15D4F">
      <w:pPr>
        <w:jc w:val="left"/>
        <w:rPr>
          <w:rFonts w:eastAsiaTheme="minorEastAsia"/>
          <w:szCs w:val="24"/>
        </w:rPr>
      </w:pPr>
      <w:r w:rsidRPr="00A77873">
        <w:rPr>
          <w:szCs w:val="24"/>
        </w:rPr>
        <w:br/>
      </w:r>
      <w:r w:rsidRPr="00A77873">
        <w:rPr>
          <w:rFonts w:eastAsiaTheme="minorEastAsia"/>
          <w:szCs w:val="24"/>
        </w:rP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RPr="00A77873" w14:paraId="2519E936" w14:textId="77777777" w:rsidTr="4BF15D4F">
        <w:trPr>
          <w:trHeight w:val="1440"/>
        </w:trPr>
        <w:tc>
          <w:tcPr>
            <w:tcW w:w="9350" w:type="dxa"/>
          </w:tcPr>
          <w:p w14:paraId="7B9E552F" w14:textId="4B1F3319" w:rsidR="00F97946" w:rsidRPr="000D4BB5" w:rsidRDefault="00F97946" w:rsidP="000D4BB5">
            <w:pPr>
              <w:spacing w:after="0"/>
              <w:jc w:val="left"/>
              <w:rPr>
                <w:rFonts w:eastAsiaTheme="minorEastAsia"/>
                <w:b/>
                <w:bCs/>
                <w:szCs w:val="24"/>
              </w:rPr>
            </w:pPr>
            <w:r w:rsidRPr="00A77873">
              <w:rPr>
                <w:rFonts w:eastAsiaTheme="minorEastAsia"/>
                <w:b/>
                <w:bCs/>
                <w:szCs w:val="24"/>
              </w:rPr>
              <w:lastRenderedPageBreak/>
              <w:t xml:space="preserve">Team </w:t>
            </w:r>
            <w:r w:rsidR="00E352F2" w:rsidRPr="00A77873">
              <w:rPr>
                <w:rFonts w:eastAsiaTheme="minorEastAsia"/>
                <w:b/>
                <w:bCs/>
                <w:szCs w:val="24"/>
              </w:rPr>
              <w:t xml:space="preserve">member </w:t>
            </w:r>
            <w:r w:rsidR="00C16A43">
              <w:rPr>
                <w:rFonts w:eastAsiaTheme="minorEastAsia"/>
                <w:b/>
                <w:bCs/>
                <w:szCs w:val="24"/>
              </w:rPr>
              <w:t>7</w:t>
            </w:r>
            <w:r w:rsidRPr="00A77873">
              <w:rPr>
                <w:rFonts w:eastAsiaTheme="minorEastAsia"/>
                <w:b/>
                <w:bCs/>
                <w:szCs w:val="24"/>
              </w:rPr>
              <w:t xml:space="preserve">, </w:t>
            </w:r>
            <w:r w:rsidRPr="000D4BB5">
              <w:rPr>
                <w:rFonts w:eastAsiaTheme="minorEastAsia"/>
                <w:bCs/>
                <w:szCs w:val="24"/>
              </w:rPr>
              <w:t>Michael Kirberger</w:t>
            </w:r>
            <w:r w:rsidR="00051609">
              <w:rPr>
                <w:rFonts w:eastAsiaTheme="minorEastAsia"/>
                <w:bCs/>
                <w:szCs w:val="24"/>
              </w:rPr>
              <w:t>,</w:t>
            </w:r>
            <w:r w:rsidRPr="000D4BB5">
              <w:rPr>
                <w:rFonts w:eastAsiaTheme="minorEastAsia"/>
                <w:bCs/>
                <w:szCs w:val="24"/>
              </w:rPr>
              <w:tab/>
            </w:r>
            <w:hyperlink r:id="rId19" w:history="1">
              <w:r w:rsidRPr="000D4BB5">
                <w:rPr>
                  <w:rStyle w:val="Hyperlink"/>
                  <w:rFonts w:eastAsiaTheme="minorEastAsia"/>
                  <w:bCs/>
                  <w:szCs w:val="24"/>
                </w:rPr>
                <w:t>mkirberger@ggc.edu</w:t>
              </w:r>
            </w:hyperlink>
          </w:p>
          <w:p w14:paraId="266DAD26" w14:textId="77777777" w:rsidR="00F97946" w:rsidRPr="000D4BB5" w:rsidRDefault="00F97946" w:rsidP="000D4BB5">
            <w:pPr>
              <w:spacing w:after="0"/>
              <w:jc w:val="left"/>
              <w:rPr>
                <w:rFonts w:eastAsiaTheme="minorEastAsia"/>
                <w:b/>
                <w:bCs/>
                <w:szCs w:val="24"/>
              </w:rPr>
            </w:pPr>
          </w:p>
          <w:p w14:paraId="69B38E6C" w14:textId="63662A97" w:rsidR="00F56A94" w:rsidRPr="000D4BB5" w:rsidRDefault="45775A93" w:rsidP="4BF15D4F">
            <w:pPr>
              <w:jc w:val="left"/>
              <w:rPr>
                <w:rFonts w:eastAsiaTheme="minorEastAsia"/>
                <w:szCs w:val="24"/>
              </w:rPr>
            </w:pPr>
            <w:r w:rsidRPr="000D4BB5">
              <w:rPr>
                <w:rFonts w:eastAsiaTheme="minorEastAsia"/>
                <w:b/>
                <w:bCs/>
                <w:szCs w:val="24"/>
              </w:rPr>
              <w:t xml:space="preserve">Team member </w:t>
            </w:r>
            <w:r w:rsidR="00C16A43">
              <w:rPr>
                <w:rFonts w:eastAsiaTheme="minorEastAsia"/>
                <w:b/>
                <w:bCs/>
                <w:szCs w:val="24"/>
              </w:rPr>
              <w:t>8</w:t>
            </w:r>
            <w:r w:rsidR="1B9AD219" w:rsidRPr="000D4BB5">
              <w:rPr>
                <w:rFonts w:eastAsiaTheme="minorEastAsia"/>
                <w:szCs w:val="24"/>
              </w:rPr>
              <w:t>,</w:t>
            </w:r>
            <w:r w:rsidRPr="000D4BB5">
              <w:rPr>
                <w:rFonts w:eastAsiaTheme="minorEastAsia"/>
                <w:szCs w:val="24"/>
              </w:rPr>
              <w:t xml:space="preserve"> </w:t>
            </w:r>
            <w:r w:rsidR="4BD8D7C4" w:rsidRPr="000D4BB5">
              <w:rPr>
                <w:rFonts w:eastAsiaTheme="minorEastAsia"/>
                <w:szCs w:val="24"/>
              </w:rPr>
              <w:t>Joshua Morris</w:t>
            </w:r>
            <w:r w:rsidR="00051609" w:rsidRPr="000D4BB5">
              <w:rPr>
                <w:rFonts w:eastAsiaTheme="minorEastAsia"/>
                <w:szCs w:val="24"/>
              </w:rPr>
              <w:t>,</w:t>
            </w:r>
            <w:r w:rsidR="00051609">
              <w:rPr>
                <w:rFonts w:eastAsiaTheme="minorEastAsia"/>
                <w:szCs w:val="24"/>
              </w:rPr>
              <w:t xml:space="preserve"> </w:t>
            </w:r>
            <w:hyperlink r:id="rId20">
              <w:r w:rsidR="4BD8D7C4" w:rsidRPr="000D4BB5">
                <w:rPr>
                  <w:rStyle w:val="Hyperlink"/>
                  <w:rFonts w:eastAsiaTheme="minorEastAsia"/>
                  <w:szCs w:val="24"/>
                </w:rPr>
                <w:t>jmorris14@ggc.edu</w:t>
              </w:r>
            </w:hyperlink>
            <w:r w:rsidR="4BD8D7C4" w:rsidRPr="000D4BB5">
              <w:rPr>
                <w:rFonts w:eastAsiaTheme="minorEastAsia"/>
                <w:szCs w:val="24"/>
              </w:rPr>
              <w:t>.</w:t>
            </w:r>
          </w:p>
          <w:p w14:paraId="43FAE01A" w14:textId="565C6346" w:rsidR="00F56A94" w:rsidRPr="000D4BB5" w:rsidRDefault="15F2C685" w:rsidP="4BF15D4F">
            <w:pPr>
              <w:jc w:val="left"/>
              <w:rPr>
                <w:rFonts w:eastAsiaTheme="minorEastAsia"/>
                <w:szCs w:val="24"/>
              </w:rPr>
            </w:pPr>
            <w:r w:rsidRPr="000D4BB5">
              <w:rPr>
                <w:rFonts w:eastAsiaTheme="minorEastAsia"/>
                <w:b/>
                <w:bCs/>
                <w:szCs w:val="24"/>
              </w:rPr>
              <w:t xml:space="preserve">Team member </w:t>
            </w:r>
            <w:r w:rsidR="00C16A43">
              <w:rPr>
                <w:rFonts w:eastAsiaTheme="minorEastAsia"/>
                <w:b/>
                <w:bCs/>
                <w:szCs w:val="24"/>
              </w:rPr>
              <w:t>9</w:t>
            </w:r>
            <w:r w:rsidRPr="000D4BB5">
              <w:rPr>
                <w:rFonts w:eastAsiaTheme="minorEastAsia"/>
                <w:szCs w:val="24"/>
              </w:rPr>
              <w:t xml:space="preserve">, </w:t>
            </w:r>
            <w:r w:rsidR="19D3672B" w:rsidRPr="000D4BB5">
              <w:rPr>
                <w:rFonts w:eastAsiaTheme="minorEastAsia"/>
                <w:szCs w:val="24"/>
              </w:rPr>
              <w:t>Seungjin Lee</w:t>
            </w:r>
            <w:r w:rsidR="00051609" w:rsidRPr="000D4BB5">
              <w:rPr>
                <w:rFonts w:eastAsiaTheme="minorEastAsia"/>
                <w:szCs w:val="24"/>
              </w:rPr>
              <w:t>,</w:t>
            </w:r>
            <w:r w:rsidR="00051609">
              <w:rPr>
                <w:rFonts w:eastAsiaTheme="minorEastAsia"/>
                <w:szCs w:val="24"/>
              </w:rPr>
              <w:t xml:space="preserve"> </w:t>
            </w:r>
            <w:hyperlink r:id="rId21">
              <w:r w:rsidR="19D3672B" w:rsidRPr="000D4BB5">
                <w:rPr>
                  <w:rStyle w:val="Hyperlink"/>
                  <w:rFonts w:eastAsiaTheme="minorEastAsia"/>
                  <w:szCs w:val="24"/>
                </w:rPr>
                <w:t>slee34@ggc.edu</w:t>
              </w:r>
            </w:hyperlink>
          </w:p>
          <w:p w14:paraId="27CAAB49" w14:textId="31595503" w:rsidR="00F56A94" w:rsidRPr="000D4BB5" w:rsidRDefault="719E8CF0" w:rsidP="00051609">
            <w:pPr>
              <w:jc w:val="left"/>
              <w:rPr>
                <w:rFonts w:eastAsiaTheme="minorEastAsia"/>
                <w:szCs w:val="24"/>
              </w:rPr>
            </w:pPr>
            <w:r w:rsidRPr="000D4BB5">
              <w:rPr>
                <w:rFonts w:eastAsiaTheme="minorEastAsia"/>
                <w:b/>
                <w:bCs/>
                <w:szCs w:val="24"/>
              </w:rPr>
              <w:t xml:space="preserve">Team member </w:t>
            </w:r>
            <w:r w:rsidR="00C16A43">
              <w:rPr>
                <w:rFonts w:eastAsiaTheme="minorEastAsia"/>
                <w:b/>
                <w:bCs/>
                <w:szCs w:val="24"/>
              </w:rPr>
              <w:t>10</w:t>
            </w:r>
            <w:r w:rsidRPr="000D4BB5">
              <w:rPr>
                <w:rFonts w:eastAsiaTheme="minorEastAsia"/>
                <w:szCs w:val="24"/>
              </w:rPr>
              <w:t>, Patrice Bell</w:t>
            </w:r>
            <w:r w:rsidR="00051609" w:rsidRPr="000D4BB5">
              <w:rPr>
                <w:rFonts w:eastAsiaTheme="minorEastAsia"/>
                <w:szCs w:val="24"/>
              </w:rPr>
              <w:t>,</w:t>
            </w:r>
            <w:r w:rsidR="00051609">
              <w:rPr>
                <w:rFonts w:eastAsiaTheme="minorEastAsia"/>
                <w:szCs w:val="24"/>
              </w:rPr>
              <w:t xml:space="preserve"> </w:t>
            </w:r>
            <w:hyperlink r:id="rId22">
              <w:r w:rsidRPr="000D4BB5">
                <w:rPr>
                  <w:rStyle w:val="Hyperlink"/>
                  <w:rFonts w:eastAsiaTheme="minorEastAsia"/>
                  <w:szCs w:val="24"/>
                </w:rPr>
                <w:t>pbell@ggc.edu</w:t>
              </w:r>
            </w:hyperlink>
            <w:r w:rsidRPr="000D4BB5">
              <w:rPr>
                <w:rFonts w:eastAsiaTheme="minorEastAsia"/>
                <w:szCs w:val="24"/>
              </w:rPr>
              <w:t xml:space="preserve"> </w:t>
            </w:r>
          </w:p>
        </w:tc>
      </w:tr>
    </w:tbl>
    <w:p w14:paraId="2F2B88E9" w14:textId="3C9826B1" w:rsidR="00EE40D8" w:rsidRPr="00A77873" w:rsidRDefault="00EE40D8" w:rsidP="4BF15D4F">
      <w:pPr>
        <w:jc w:val="left"/>
        <w:rPr>
          <w:rFonts w:eastAsiaTheme="minorEastAsia"/>
          <w:szCs w:val="24"/>
        </w:rPr>
      </w:pPr>
    </w:p>
    <w:p w14:paraId="75E21C59" w14:textId="7C8BA6C2" w:rsidR="00CE0481" w:rsidRPr="008B2EBF" w:rsidRDefault="00CE0481" w:rsidP="4BF15D4F">
      <w:pPr>
        <w:spacing w:before="20" w:afterLines="20" w:after="48"/>
        <w:jc w:val="left"/>
        <w:rPr>
          <w:rFonts w:eastAsiaTheme="minorEastAsia"/>
          <w:b/>
          <w:bCs/>
          <w:szCs w:val="24"/>
        </w:rPr>
      </w:pPr>
      <w:r w:rsidRPr="008B2EBF">
        <w:rPr>
          <w:rFonts w:eastAsiaTheme="minorEastAsia"/>
          <w:b/>
          <w:bCs/>
          <w:szCs w:val="24"/>
        </w:rPr>
        <w:t>PROJECT TITLE:</w:t>
      </w:r>
      <w:r w:rsidR="00DE6525" w:rsidRPr="008B2EBF">
        <w:rPr>
          <w:rFonts w:eastAsiaTheme="minorEastAsia"/>
          <w:b/>
          <w:bCs/>
          <w:szCs w:val="24"/>
        </w:rPr>
        <w:t xml:space="preserve"> </w:t>
      </w:r>
      <w:r w:rsidR="627FF30E" w:rsidRPr="008B2EBF">
        <w:rPr>
          <w:rFonts w:eastAsiaTheme="minorEastAsia"/>
          <w:b/>
          <w:bCs/>
          <w:szCs w:val="24"/>
        </w:rPr>
        <w:t xml:space="preserve">Zero Cost </w:t>
      </w:r>
      <w:r w:rsidR="5F48844E" w:rsidRPr="008B2EBF">
        <w:rPr>
          <w:rFonts w:eastAsiaTheme="minorEastAsia"/>
          <w:b/>
          <w:bCs/>
          <w:szCs w:val="24"/>
        </w:rPr>
        <w:t>Clinical and Evidence Based</w:t>
      </w:r>
      <w:r w:rsidR="00DE6525" w:rsidRPr="008B2EBF">
        <w:rPr>
          <w:rFonts w:eastAsiaTheme="minorEastAsia"/>
          <w:b/>
          <w:bCs/>
          <w:szCs w:val="24"/>
        </w:rPr>
        <w:t xml:space="preserve"> Laboratory Experiments </w:t>
      </w:r>
      <w:r w:rsidR="74387BBB" w:rsidRPr="008B2EBF">
        <w:rPr>
          <w:rFonts w:eastAsiaTheme="minorEastAsia"/>
          <w:b/>
          <w:bCs/>
          <w:szCs w:val="24"/>
        </w:rPr>
        <w:t xml:space="preserve">and </w:t>
      </w:r>
      <w:r w:rsidR="77F82943" w:rsidRPr="008B2EBF">
        <w:rPr>
          <w:rFonts w:eastAsiaTheme="minorEastAsia"/>
          <w:b/>
          <w:bCs/>
          <w:szCs w:val="24"/>
        </w:rPr>
        <w:t>H</w:t>
      </w:r>
      <w:r w:rsidR="74387BBB" w:rsidRPr="008B2EBF">
        <w:rPr>
          <w:rFonts w:eastAsiaTheme="minorEastAsia"/>
          <w:b/>
          <w:bCs/>
          <w:szCs w:val="24"/>
        </w:rPr>
        <w:t xml:space="preserve">omework modules </w:t>
      </w:r>
      <w:r w:rsidR="00DE6525" w:rsidRPr="008B2EBF">
        <w:rPr>
          <w:rFonts w:eastAsiaTheme="minorEastAsia"/>
          <w:b/>
          <w:bCs/>
          <w:szCs w:val="24"/>
        </w:rPr>
        <w:t>for Survey of Chemistry I</w:t>
      </w:r>
    </w:p>
    <w:p w14:paraId="037D3F14" w14:textId="317248B8" w:rsidR="0055284A" w:rsidRPr="008B2EBF" w:rsidRDefault="00F56A94" w:rsidP="4BF15D4F">
      <w:pPr>
        <w:pStyle w:val="Heading1"/>
        <w:jc w:val="left"/>
        <w:rPr>
          <w:rFonts w:asciiTheme="minorHAnsi" w:eastAsiaTheme="minorEastAsia" w:hAnsiTheme="minorHAnsi" w:cstheme="minorHAnsi"/>
          <w:color w:val="auto"/>
          <w:sz w:val="24"/>
          <w:szCs w:val="24"/>
        </w:rPr>
      </w:pPr>
      <w:r w:rsidRPr="008B2EBF">
        <w:rPr>
          <w:rFonts w:asciiTheme="minorHAnsi" w:eastAsiaTheme="minorEastAsia" w:hAnsiTheme="minorHAnsi" w:cstheme="minorHAnsi"/>
          <w:color w:val="auto"/>
          <w:sz w:val="24"/>
          <w:szCs w:val="24"/>
        </w:rP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rsidRPr="00A77873" w14:paraId="1158CD5B" w14:textId="77777777" w:rsidTr="4BF15D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0D4BB5" w:rsidRDefault="21324932" w:rsidP="4BF15D4F">
            <w:pPr>
              <w:jc w:val="left"/>
              <w:rPr>
                <w:rFonts w:eastAsiaTheme="minorEastAsia"/>
                <w:szCs w:val="24"/>
              </w:rPr>
            </w:pPr>
            <w:r w:rsidRPr="000D4BB5">
              <w:rPr>
                <w:rFonts w:eastAsiaTheme="minorEastAsia"/>
                <w:szCs w:val="24"/>
              </w:rPr>
              <w:t>Requested information</w:t>
            </w:r>
          </w:p>
        </w:tc>
        <w:tc>
          <w:tcPr>
            <w:tcW w:w="5310" w:type="dxa"/>
          </w:tcPr>
          <w:p w14:paraId="5D75F585" w14:textId="2967F1CB" w:rsidR="00E83655" w:rsidRPr="000D4BB5" w:rsidRDefault="21324932" w:rsidP="4BF15D4F">
            <w:pPr>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45572D">
              <w:rPr>
                <w:rFonts w:eastAsiaTheme="minorEastAsia"/>
                <w:szCs w:val="24"/>
              </w:rPr>
              <w:t>Answer</w:t>
            </w:r>
          </w:p>
        </w:tc>
      </w:tr>
      <w:tr w:rsidR="0055284A" w:rsidRPr="00A77873" w14:paraId="1FD9FA8B"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Pr="00A77873" w:rsidRDefault="0063108D" w:rsidP="4BF15D4F">
            <w:pPr>
              <w:jc w:val="left"/>
              <w:rPr>
                <w:rFonts w:eastAsiaTheme="minorEastAsia"/>
                <w:szCs w:val="24"/>
              </w:rPr>
            </w:pPr>
            <w:r w:rsidRPr="00A77873">
              <w:rPr>
                <w:rFonts w:eastAsiaTheme="minorEastAsia"/>
                <w:szCs w:val="24"/>
              </w:rPr>
              <w:t>Priority Category / Categories</w:t>
            </w:r>
          </w:p>
          <w:p w14:paraId="1EDE5A4E" w14:textId="5F4CCB11" w:rsidR="00465D2C" w:rsidRPr="00A77873" w:rsidRDefault="25BFA813" w:rsidP="4BF15D4F">
            <w:pPr>
              <w:jc w:val="left"/>
              <w:rPr>
                <w:rFonts w:eastAsiaTheme="minorEastAsia"/>
                <w:i/>
                <w:iCs/>
                <w:szCs w:val="24"/>
              </w:rPr>
            </w:pPr>
            <w:r w:rsidRPr="00A77873">
              <w:rPr>
                <w:rFonts w:eastAsiaTheme="minorEastAsia"/>
                <w:i/>
                <w:iCs/>
                <w:szCs w:val="24"/>
              </w:rPr>
              <w:t xml:space="preserve">Projects in these categories will receive three extra points in the final score for fitting a priority of these particular rounds of Transformation Grants. The type of funding for the project </w:t>
            </w:r>
            <w:proofErr w:type="gramStart"/>
            <w:r w:rsidRPr="00A77873">
              <w:rPr>
                <w:rFonts w:eastAsiaTheme="minorEastAsia"/>
                <w:i/>
                <w:iCs/>
                <w:szCs w:val="24"/>
              </w:rPr>
              <w:t>is determined</w:t>
            </w:r>
            <w:proofErr w:type="gramEnd"/>
            <w:r w:rsidRPr="00A77873">
              <w:rPr>
                <w:rFonts w:eastAsiaTheme="minorEastAsia"/>
                <w:i/>
                <w:iCs/>
                <w:szCs w:val="24"/>
              </w:rPr>
              <w:t xml:space="preserve">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Pr="00A77873" w:rsidRDefault="0063108D" w:rsidP="4BF15D4F">
            <w:pPr>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77873">
              <w:rPr>
                <w:rFonts w:eastAsiaTheme="minorEastAsia"/>
                <w:i/>
                <w:iCs/>
                <w:szCs w:val="24"/>
              </w:rPr>
              <w:t xml:space="preserve">Priority categories: </w:t>
            </w:r>
          </w:p>
          <w:p w14:paraId="10974398" w14:textId="24BC93F2" w:rsidR="001D4CF2" w:rsidRPr="00A77873" w:rsidRDefault="107DA029" w:rsidP="4BF15D4F">
            <w:pPr>
              <w:pStyle w:val="ListParagraph"/>
              <w:numPr>
                <w:ilvl w:val="0"/>
                <w:numId w:val="21"/>
              </w:numPr>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77873">
              <w:rPr>
                <w:rFonts w:eastAsiaTheme="minorEastAsia"/>
                <w:i/>
                <w:iCs/>
                <w:szCs w:val="24"/>
              </w:rPr>
              <w:t>Collaborative Projects with Professional Support</w:t>
            </w:r>
          </w:p>
          <w:p w14:paraId="0F79C87C" w14:textId="6D100DD6" w:rsidR="001D4CF2" w:rsidRPr="00A77873" w:rsidRDefault="107DA029" w:rsidP="4BF15D4F">
            <w:pPr>
              <w:pStyle w:val="ListParagraph"/>
              <w:numPr>
                <w:ilvl w:val="0"/>
                <w:numId w:val="21"/>
              </w:numPr>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77873">
              <w:rPr>
                <w:rFonts w:eastAsiaTheme="minorEastAsia"/>
                <w:i/>
                <w:iCs/>
                <w:szCs w:val="24"/>
              </w:rPr>
              <w:t>Departmental Scaling Projects</w:t>
            </w:r>
          </w:p>
          <w:p w14:paraId="533B2A7E" w14:textId="02B351B9" w:rsidR="0055284A" w:rsidRPr="00A77873" w:rsidRDefault="0055284A" w:rsidP="4BF15D4F">
            <w:pPr>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p>
        </w:tc>
      </w:tr>
      <w:tr w:rsidR="007F6B0C" w:rsidRPr="00A77873" w14:paraId="20BFFF5B" w14:textId="77777777" w:rsidTr="4BF15D4F">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Pr="00A77873" w:rsidRDefault="410F6C66" w:rsidP="4BF15D4F">
            <w:pPr>
              <w:jc w:val="left"/>
              <w:rPr>
                <w:rFonts w:eastAsiaTheme="minorEastAsia"/>
                <w:szCs w:val="24"/>
              </w:rPr>
            </w:pPr>
            <w:r w:rsidRPr="00A77873">
              <w:rPr>
                <w:rFonts w:eastAsiaTheme="minorEastAsia"/>
                <w:szCs w:val="24"/>
              </w:rPr>
              <w:t xml:space="preserve">Requested </w:t>
            </w:r>
            <w:r w:rsidR="5767E267" w:rsidRPr="00A77873">
              <w:rPr>
                <w:rFonts w:eastAsiaTheme="minorEastAsia"/>
                <w:szCs w:val="24"/>
              </w:rPr>
              <w:t xml:space="preserve">Total </w:t>
            </w:r>
            <w:r w:rsidRPr="00A77873">
              <w:rPr>
                <w:rFonts w:eastAsiaTheme="minorEastAsia"/>
                <w:szCs w:val="24"/>
              </w:rPr>
              <w:t>Amount of Funding</w:t>
            </w:r>
          </w:p>
          <w:p w14:paraId="086D6703" w14:textId="1665DC45" w:rsidR="009C4B23" w:rsidRPr="00A77873" w:rsidRDefault="2E36EB59" w:rsidP="4BF15D4F">
            <w:pPr>
              <w:jc w:val="left"/>
              <w:rPr>
                <w:rFonts w:eastAsiaTheme="minorEastAsia"/>
                <w:i/>
                <w:iCs/>
                <w:szCs w:val="24"/>
              </w:rPr>
            </w:pPr>
            <w:r w:rsidRPr="00A77873">
              <w:rPr>
                <w:rFonts w:eastAsiaTheme="minorEastAsia"/>
                <w:i/>
                <w:iCs/>
                <w:szCs w:val="24"/>
              </w:rPr>
              <w:t>$30,000 maximum total award per grant</w:t>
            </w:r>
          </w:p>
        </w:tc>
        <w:tc>
          <w:tcPr>
            <w:tcW w:w="5310" w:type="dxa"/>
          </w:tcPr>
          <w:p w14:paraId="6815A0A0" w14:textId="5B372E75" w:rsidR="007F6B0C" w:rsidRPr="00A77873" w:rsidRDefault="00DE6525" w:rsidP="4BF15D4F">
            <w:pPr>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77873">
              <w:rPr>
                <w:rFonts w:eastAsiaTheme="minorEastAsia"/>
                <w:i/>
                <w:iCs/>
                <w:szCs w:val="24"/>
              </w:rPr>
              <w:t>$30,000</w:t>
            </w:r>
          </w:p>
        </w:tc>
      </w:tr>
      <w:tr w:rsidR="0055284A" w:rsidRPr="00A77873" w14:paraId="1BA82110"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A77873" w:rsidRDefault="0055284A" w:rsidP="4BF15D4F">
            <w:pPr>
              <w:jc w:val="left"/>
              <w:rPr>
                <w:rFonts w:eastAsiaTheme="minorEastAsia"/>
                <w:szCs w:val="24"/>
              </w:rPr>
            </w:pPr>
            <w:r w:rsidRPr="00A77873">
              <w:rPr>
                <w:rFonts w:eastAsiaTheme="minorEastAsia"/>
                <w:szCs w:val="24"/>
              </w:rPr>
              <w:t>Final Semester of Project</w:t>
            </w:r>
          </w:p>
        </w:tc>
        <w:tc>
          <w:tcPr>
            <w:tcW w:w="5310" w:type="dxa"/>
          </w:tcPr>
          <w:p w14:paraId="2D8D2A9A" w14:textId="7D606A01" w:rsidR="0055284A" w:rsidRPr="00A77873" w:rsidRDefault="00896A23" w:rsidP="4BF15D4F">
            <w:pPr>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Pr>
                <w:rFonts w:eastAsiaTheme="minorEastAsia"/>
                <w:i/>
                <w:iCs/>
                <w:szCs w:val="24"/>
              </w:rPr>
              <w:t>Spring</w:t>
            </w:r>
            <w:r w:rsidR="0074065D" w:rsidRPr="00A77873">
              <w:rPr>
                <w:rFonts w:eastAsiaTheme="minorEastAsia"/>
                <w:i/>
                <w:iCs/>
                <w:szCs w:val="24"/>
              </w:rPr>
              <w:t xml:space="preserve"> </w:t>
            </w:r>
            <w:r w:rsidR="436AED27" w:rsidRPr="00A77873">
              <w:rPr>
                <w:rFonts w:eastAsiaTheme="minorEastAsia"/>
                <w:i/>
                <w:iCs/>
                <w:szCs w:val="24"/>
              </w:rPr>
              <w:t>202</w:t>
            </w:r>
            <w:r w:rsidR="0074065D" w:rsidRPr="00A77873">
              <w:rPr>
                <w:rFonts w:eastAsiaTheme="minorEastAsia"/>
                <w:i/>
                <w:iCs/>
                <w:szCs w:val="24"/>
              </w:rPr>
              <w:t>2</w:t>
            </w:r>
          </w:p>
        </w:tc>
      </w:tr>
      <w:tr w:rsidR="008414ED" w:rsidRPr="00A77873" w14:paraId="40CDB122" w14:textId="77777777" w:rsidTr="4BF15D4F">
        <w:tc>
          <w:tcPr>
            <w:cnfStyle w:val="001000000000" w:firstRow="0" w:lastRow="0" w:firstColumn="1" w:lastColumn="0" w:oddVBand="0" w:evenVBand="0" w:oddHBand="0" w:evenHBand="0" w:firstRowFirstColumn="0" w:firstRowLastColumn="0" w:lastRowFirstColumn="0" w:lastRowLastColumn="0"/>
            <w:tcW w:w="4225" w:type="dxa"/>
          </w:tcPr>
          <w:p w14:paraId="2229D888" w14:textId="523F13EC" w:rsidR="008414ED" w:rsidRPr="00A77873" w:rsidRDefault="008414ED" w:rsidP="000D4BB5">
            <w:pPr>
              <w:jc w:val="left"/>
              <w:rPr>
                <w:rFonts w:eastAsiaTheme="minorEastAsia"/>
                <w:i/>
                <w:iCs/>
                <w:szCs w:val="24"/>
              </w:rPr>
            </w:pPr>
            <w:proofErr w:type="gramStart"/>
            <w:r w:rsidRPr="00A77873">
              <w:rPr>
                <w:rFonts w:eastAsiaTheme="minorEastAsia"/>
                <w:szCs w:val="24"/>
              </w:rPr>
              <w:t>Using OpenStax Textbook?</w:t>
            </w:r>
            <w:proofErr w:type="gramEnd"/>
            <w:r w:rsidR="59520E04" w:rsidRPr="00A77873">
              <w:rPr>
                <w:rFonts w:eastAsiaTheme="minorEastAsia"/>
                <w:i/>
                <w:iCs/>
                <w:szCs w:val="24"/>
              </w:rPr>
              <w:t xml:space="preserve"> </w:t>
            </w:r>
          </w:p>
        </w:tc>
        <w:tc>
          <w:tcPr>
            <w:tcW w:w="5310" w:type="dxa"/>
          </w:tcPr>
          <w:p w14:paraId="3A649C51" w14:textId="395C826A" w:rsidR="008414ED" w:rsidRPr="00A77873" w:rsidDel="00B72091" w:rsidRDefault="008414ED" w:rsidP="4BF15D4F">
            <w:pPr>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77873">
              <w:rPr>
                <w:rFonts w:eastAsiaTheme="minorEastAsia"/>
                <w:i/>
                <w:iCs/>
                <w:szCs w:val="24"/>
              </w:rPr>
              <w:t>No</w:t>
            </w:r>
          </w:p>
        </w:tc>
      </w:tr>
    </w:tbl>
    <w:p w14:paraId="7FBB8CF0" w14:textId="77777777" w:rsidR="00651151" w:rsidRDefault="00651151" w:rsidP="4BF15D4F">
      <w:pPr>
        <w:pStyle w:val="Heading1"/>
        <w:jc w:val="left"/>
        <w:rPr>
          <w:rFonts w:asciiTheme="minorHAnsi" w:eastAsiaTheme="minorEastAsia" w:hAnsiTheme="minorHAnsi" w:cstheme="minorHAnsi"/>
          <w:sz w:val="24"/>
          <w:szCs w:val="24"/>
        </w:rPr>
      </w:pPr>
    </w:p>
    <w:p w14:paraId="73E1E3DF" w14:textId="77777777" w:rsidR="00651151" w:rsidRDefault="00651151">
      <w:pPr>
        <w:spacing w:after="160" w:line="259" w:lineRule="auto"/>
        <w:jc w:val="left"/>
        <w:rPr>
          <w:rFonts w:eastAsiaTheme="minorEastAsia"/>
          <w:color w:val="2E74B5" w:themeColor="accent1" w:themeShade="BF"/>
          <w:szCs w:val="24"/>
        </w:rPr>
      </w:pPr>
      <w:r>
        <w:rPr>
          <w:rFonts w:eastAsiaTheme="minorEastAsia"/>
          <w:szCs w:val="24"/>
        </w:rPr>
        <w:br w:type="page"/>
      </w:r>
    </w:p>
    <w:p w14:paraId="0CEF59D1" w14:textId="591ACAC6" w:rsidR="002C7439" w:rsidRPr="000D4BB5" w:rsidRDefault="002C7439" w:rsidP="4BF15D4F">
      <w:pPr>
        <w:pStyle w:val="Heading1"/>
        <w:jc w:val="left"/>
        <w:rPr>
          <w:rFonts w:asciiTheme="minorHAnsi" w:eastAsiaTheme="minorEastAsia" w:hAnsiTheme="minorHAnsi" w:cstheme="minorHAnsi"/>
          <w:sz w:val="24"/>
          <w:szCs w:val="24"/>
        </w:rPr>
      </w:pPr>
      <w:r w:rsidRPr="000D4BB5">
        <w:rPr>
          <w:rFonts w:asciiTheme="minorHAnsi" w:eastAsiaTheme="minorEastAsia" w:hAnsiTheme="minorHAnsi" w:cstheme="minorHAnsi"/>
          <w:sz w:val="24"/>
          <w:szCs w:val="24"/>
        </w:rPr>
        <w:lastRenderedPageBreak/>
        <w:t>Impact Data</w:t>
      </w:r>
    </w:p>
    <w:p w14:paraId="0002EACE" w14:textId="6763956F" w:rsidR="003611AE" w:rsidRPr="000D4BB5" w:rsidRDefault="003611AE" w:rsidP="4BF15D4F">
      <w:pPr>
        <w:pStyle w:val="Heading2"/>
        <w:jc w:val="left"/>
        <w:rPr>
          <w:rFonts w:asciiTheme="minorHAnsi" w:eastAsiaTheme="minorEastAsia" w:hAnsiTheme="minorHAnsi" w:cstheme="minorHAnsi"/>
          <w:b/>
          <w:sz w:val="24"/>
          <w:szCs w:val="24"/>
        </w:rPr>
      </w:pPr>
      <w:r w:rsidRPr="000D4BB5">
        <w:rPr>
          <w:rFonts w:asciiTheme="minorHAnsi" w:eastAsiaTheme="minorEastAsia" w:hAnsiTheme="minorHAnsi" w:cstheme="minorHAnsi"/>
          <w:b/>
          <w:sz w:val="24"/>
          <w:szCs w:val="24"/>
        </w:rPr>
        <w:t>Course 1</w:t>
      </w:r>
    </w:p>
    <w:tbl>
      <w:tblPr>
        <w:tblStyle w:val="PlainTable1"/>
        <w:tblW w:w="0" w:type="auto"/>
        <w:tblLook w:val="04A0" w:firstRow="1" w:lastRow="0" w:firstColumn="1" w:lastColumn="0" w:noHBand="0" w:noVBand="1"/>
      </w:tblPr>
      <w:tblGrid>
        <w:gridCol w:w="895"/>
        <w:gridCol w:w="4500"/>
        <w:gridCol w:w="3955"/>
      </w:tblGrid>
      <w:tr w:rsidR="009F1455" w:rsidRPr="00A77873" w14:paraId="32F12F7F" w14:textId="77777777" w:rsidTr="4BF15D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Pr="000D4BB5" w:rsidRDefault="009F1455" w:rsidP="008B2EBF">
            <w:pPr>
              <w:spacing w:after="0"/>
              <w:jc w:val="left"/>
              <w:rPr>
                <w:rFonts w:eastAsiaTheme="minorEastAsia"/>
                <w:szCs w:val="24"/>
              </w:rPr>
            </w:pPr>
            <w:r w:rsidRPr="000D4BB5">
              <w:rPr>
                <w:rFonts w:eastAsiaTheme="minorEastAsia"/>
                <w:szCs w:val="24"/>
              </w:rPr>
              <w:t>Row #</w:t>
            </w:r>
          </w:p>
        </w:tc>
        <w:tc>
          <w:tcPr>
            <w:tcW w:w="4500" w:type="dxa"/>
          </w:tcPr>
          <w:p w14:paraId="0718E172" w14:textId="7A720788" w:rsidR="009F1455" w:rsidRPr="00A77873" w:rsidRDefault="009F1455"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Requested information</w:t>
            </w:r>
          </w:p>
        </w:tc>
        <w:tc>
          <w:tcPr>
            <w:tcW w:w="3955" w:type="dxa"/>
          </w:tcPr>
          <w:p w14:paraId="608D9746" w14:textId="733252E3" w:rsidR="009F1455" w:rsidRPr="00A77873" w:rsidRDefault="009F1455"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Answer</w:t>
            </w:r>
          </w:p>
        </w:tc>
      </w:tr>
      <w:tr w:rsidR="00AD5740" w:rsidRPr="00A77873" w14:paraId="230FBA36"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A77873" w:rsidRDefault="00E162E1" w:rsidP="008B2EBF">
            <w:pPr>
              <w:spacing w:after="0"/>
              <w:jc w:val="left"/>
              <w:rPr>
                <w:rFonts w:eastAsiaTheme="minorEastAsia"/>
                <w:szCs w:val="24"/>
              </w:rPr>
            </w:pPr>
            <w:r w:rsidRPr="00A77873">
              <w:rPr>
                <w:rFonts w:eastAsiaTheme="minorEastAsia"/>
                <w:szCs w:val="24"/>
              </w:rPr>
              <w:t>N/A</w:t>
            </w:r>
          </w:p>
        </w:tc>
        <w:tc>
          <w:tcPr>
            <w:tcW w:w="4500" w:type="dxa"/>
          </w:tcPr>
          <w:p w14:paraId="354670C4" w14:textId="51659EBA" w:rsidR="00AD5740" w:rsidRPr="00A77873" w:rsidRDefault="00AD5740"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Course title and number</w:t>
            </w:r>
          </w:p>
        </w:tc>
        <w:tc>
          <w:tcPr>
            <w:tcW w:w="3955" w:type="dxa"/>
          </w:tcPr>
          <w:p w14:paraId="6A60EA77" w14:textId="01E30DFC" w:rsidR="00AD5740" w:rsidRPr="00A77873" w:rsidRDefault="00A01903"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Survey of Chemistry I, CHEM1151K</w:t>
            </w:r>
          </w:p>
        </w:tc>
      </w:tr>
      <w:tr w:rsidR="00AD5740" w:rsidRPr="00A77873" w14:paraId="1ECAB82D" w14:textId="77777777" w:rsidTr="4BF15D4F">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A77873" w:rsidRDefault="00E162E1" w:rsidP="008B2EBF">
            <w:pPr>
              <w:spacing w:after="0"/>
              <w:jc w:val="left"/>
              <w:rPr>
                <w:rFonts w:eastAsiaTheme="minorEastAsia"/>
                <w:szCs w:val="24"/>
              </w:rPr>
            </w:pPr>
            <w:r w:rsidRPr="00A77873">
              <w:rPr>
                <w:rFonts w:eastAsiaTheme="minorEastAsia"/>
                <w:szCs w:val="24"/>
              </w:rPr>
              <w:t>N/A</w:t>
            </w:r>
          </w:p>
        </w:tc>
        <w:tc>
          <w:tcPr>
            <w:tcW w:w="4500" w:type="dxa"/>
          </w:tcPr>
          <w:p w14:paraId="3D981E7A" w14:textId="23DCA6D1" w:rsidR="00AD5740" w:rsidRPr="00A77873" w:rsidRDefault="000741CA"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Course instructor</w:t>
            </w:r>
          </w:p>
        </w:tc>
        <w:tc>
          <w:tcPr>
            <w:tcW w:w="3955" w:type="dxa"/>
          </w:tcPr>
          <w:p w14:paraId="0FD5F954" w14:textId="15A2825B" w:rsidR="00AD5740" w:rsidRPr="00A77873" w:rsidRDefault="00A01903"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Leonard Anagho</w:t>
            </w:r>
          </w:p>
        </w:tc>
      </w:tr>
      <w:tr w:rsidR="009F1455" w:rsidRPr="00A77873" w14:paraId="2307874C"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Pr="00A77873" w:rsidRDefault="009F1455" w:rsidP="008B2EBF">
            <w:pPr>
              <w:spacing w:after="0"/>
              <w:jc w:val="left"/>
              <w:rPr>
                <w:rFonts w:eastAsiaTheme="minorEastAsia"/>
                <w:szCs w:val="24"/>
              </w:rPr>
            </w:pPr>
            <w:r w:rsidRPr="00A77873">
              <w:rPr>
                <w:rFonts w:eastAsiaTheme="minorEastAsia"/>
                <w:szCs w:val="24"/>
              </w:rPr>
              <w:t>1</w:t>
            </w:r>
          </w:p>
        </w:tc>
        <w:tc>
          <w:tcPr>
            <w:tcW w:w="4500" w:type="dxa"/>
          </w:tcPr>
          <w:p w14:paraId="4BD8F139" w14:textId="76CA950C" w:rsidR="009F1455" w:rsidRPr="00A77873" w:rsidRDefault="009F1455"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Average number of students enrolled per section</w:t>
            </w:r>
          </w:p>
        </w:tc>
        <w:tc>
          <w:tcPr>
            <w:tcW w:w="3955" w:type="dxa"/>
          </w:tcPr>
          <w:p w14:paraId="5CAAE45C" w14:textId="14E3BC72" w:rsidR="009F1455" w:rsidRPr="00A77873" w:rsidRDefault="00A01903"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2</w:t>
            </w:r>
            <w:r w:rsidR="13737F8A" w:rsidRPr="00A77873">
              <w:rPr>
                <w:rFonts w:eastAsiaTheme="minorEastAsia"/>
                <w:szCs w:val="24"/>
              </w:rPr>
              <w:t>4</w:t>
            </w:r>
          </w:p>
        </w:tc>
      </w:tr>
      <w:tr w:rsidR="009F1455" w:rsidRPr="00A77873" w14:paraId="0C82F361" w14:textId="77777777" w:rsidTr="4BF15D4F">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Pr="00A77873" w:rsidRDefault="009F1455" w:rsidP="008B2EBF">
            <w:pPr>
              <w:spacing w:after="0"/>
              <w:jc w:val="left"/>
              <w:rPr>
                <w:rFonts w:eastAsiaTheme="minorEastAsia"/>
                <w:szCs w:val="24"/>
              </w:rPr>
            </w:pPr>
            <w:r w:rsidRPr="00A77873">
              <w:rPr>
                <w:rFonts w:eastAsiaTheme="minorEastAsia"/>
                <w:szCs w:val="24"/>
              </w:rPr>
              <w:t>2</w:t>
            </w:r>
          </w:p>
        </w:tc>
        <w:tc>
          <w:tcPr>
            <w:tcW w:w="4500" w:type="dxa"/>
          </w:tcPr>
          <w:p w14:paraId="72DE3B55" w14:textId="08B549A0" w:rsidR="009F1455" w:rsidRPr="00A77873" w:rsidRDefault="009F1455"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 xml:space="preserve">Average number of </w:t>
            </w:r>
            <w:r w:rsidR="001F17E4" w:rsidRPr="00A77873">
              <w:rPr>
                <w:rFonts w:eastAsiaTheme="minorEastAsia"/>
                <w:szCs w:val="24"/>
              </w:rPr>
              <w:t xml:space="preserve">affected </w:t>
            </w:r>
            <w:r w:rsidRPr="00A77873">
              <w:rPr>
                <w:rFonts w:eastAsiaTheme="minorEastAsia"/>
                <w:szCs w:val="24"/>
              </w:rPr>
              <w:t xml:space="preserve">course sections scheduled </w:t>
            </w:r>
            <w:r w:rsidR="007B6E16">
              <w:rPr>
                <w:rFonts w:eastAsiaTheme="minorEastAsia"/>
                <w:szCs w:val="24"/>
              </w:rPr>
              <w:t xml:space="preserve">in </w:t>
            </w:r>
            <w:r w:rsidR="007B6E16">
              <w:t>Summer 2021</w:t>
            </w:r>
            <w:r w:rsidR="007B6E16">
              <w:rPr>
                <w:rFonts w:eastAsiaTheme="minorEastAsia"/>
                <w:szCs w:val="24"/>
              </w:rPr>
              <w:t xml:space="preserve"> </w:t>
            </w:r>
            <w:r w:rsidRPr="00A77873">
              <w:rPr>
                <w:rFonts w:eastAsiaTheme="minorEastAsia"/>
                <w:szCs w:val="24"/>
              </w:rPr>
              <w:t>semester</w:t>
            </w:r>
          </w:p>
        </w:tc>
        <w:tc>
          <w:tcPr>
            <w:tcW w:w="3955" w:type="dxa"/>
          </w:tcPr>
          <w:p w14:paraId="52972C15" w14:textId="33B4B033" w:rsidR="009F1455" w:rsidRPr="00A77873"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0</w:t>
            </w:r>
          </w:p>
        </w:tc>
      </w:tr>
      <w:tr w:rsidR="009F1455" w:rsidRPr="00A77873" w14:paraId="68E80F0B"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Pr="00A77873" w:rsidRDefault="009F1455" w:rsidP="008B2EBF">
            <w:pPr>
              <w:spacing w:after="0"/>
              <w:jc w:val="left"/>
              <w:rPr>
                <w:rFonts w:eastAsiaTheme="minorEastAsia"/>
                <w:szCs w:val="24"/>
              </w:rPr>
            </w:pPr>
            <w:r w:rsidRPr="00A77873">
              <w:rPr>
                <w:rFonts w:eastAsiaTheme="minorEastAsia"/>
                <w:szCs w:val="24"/>
              </w:rPr>
              <w:t>3</w:t>
            </w:r>
          </w:p>
        </w:tc>
        <w:tc>
          <w:tcPr>
            <w:tcW w:w="4500" w:type="dxa"/>
          </w:tcPr>
          <w:p w14:paraId="16BF8A3C" w14:textId="5F941B9B" w:rsidR="009F1455" w:rsidRPr="007B6E16" w:rsidRDefault="009F1455" w:rsidP="008B2EBF">
            <w:pPr>
              <w:pStyle w:val="CommentText"/>
              <w:spacing w:after="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7B6E16">
              <w:rPr>
                <w:rFonts w:eastAsiaTheme="minorEastAsia"/>
                <w:sz w:val="24"/>
                <w:szCs w:val="24"/>
              </w:rPr>
              <w:t xml:space="preserve">Average number of </w:t>
            </w:r>
            <w:r w:rsidR="001F17E4" w:rsidRPr="007B6E16">
              <w:rPr>
                <w:rFonts w:eastAsiaTheme="minorEastAsia"/>
                <w:sz w:val="24"/>
                <w:szCs w:val="24"/>
              </w:rPr>
              <w:t xml:space="preserve">affected </w:t>
            </w:r>
            <w:r w:rsidRPr="007B6E16">
              <w:rPr>
                <w:rFonts w:eastAsiaTheme="minorEastAsia"/>
                <w:sz w:val="24"/>
                <w:szCs w:val="24"/>
              </w:rPr>
              <w:t xml:space="preserve">course sections scheduled in </w:t>
            </w:r>
            <w:r w:rsidR="007B6E16" w:rsidRPr="007B6E16">
              <w:rPr>
                <w:sz w:val="24"/>
                <w:szCs w:val="24"/>
              </w:rPr>
              <w:t>Fall 2021</w:t>
            </w:r>
            <w:r w:rsidRPr="007B6E16">
              <w:rPr>
                <w:rFonts w:eastAsiaTheme="minorEastAsia"/>
                <w:sz w:val="24"/>
                <w:szCs w:val="24"/>
              </w:rPr>
              <w:t xml:space="preserve"> semester</w:t>
            </w:r>
          </w:p>
        </w:tc>
        <w:tc>
          <w:tcPr>
            <w:tcW w:w="3955" w:type="dxa"/>
          </w:tcPr>
          <w:p w14:paraId="4D26E9E7" w14:textId="24305494" w:rsidR="009F1455" w:rsidRPr="000D4BB5" w:rsidRDefault="00A5073D"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Pr>
                <w:rFonts w:eastAsiaTheme="minorEastAsia"/>
                <w:szCs w:val="24"/>
              </w:rPr>
              <w:t>3</w:t>
            </w:r>
          </w:p>
        </w:tc>
      </w:tr>
      <w:tr w:rsidR="009F1455" w:rsidRPr="00A77873" w14:paraId="7D2F9806" w14:textId="77777777" w:rsidTr="4BF15D4F">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Pr="00A77873" w:rsidRDefault="009F1455" w:rsidP="008B2EBF">
            <w:pPr>
              <w:spacing w:after="0"/>
              <w:jc w:val="left"/>
              <w:rPr>
                <w:rFonts w:eastAsiaTheme="minorEastAsia"/>
                <w:szCs w:val="24"/>
              </w:rPr>
            </w:pPr>
            <w:r w:rsidRPr="00A77873">
              <w:rPr>
                <w:rFonts w:eastAsiaTheme="minorEastAsia"/>
                <w:szCs w:val="24"/>
              </w:rPr>
              <w:t>4</w:t>
            </w:r>
          </w:p>
        </w:tc>
        <w:tc>
          <w:tcPr>
            <w:tcW w:w="4500" w:type="dxa"/>
          </w:tcPr>
          <w:p w14:paraId="59454313" w14:textId="79B56169" w:rsidR="009F1455" w:rsidRPr="00A77873" w:rsidRDefault="009F1455"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77873">
              <w:rPr>
                <w:rFonts w:eastAsiaTheme="minorEastAsia"/>
                <w:szCs w:val="24"/>
              </w:rPr>
              <w:t xml:space="preserve">Average number of </w:t>
            </w:r>
            <w:r w:rsidR="001F17E4" w:rsidRPr="00A77873">
              <w:rPr>
                <w:rFonts w:eastAsiaTheme="minorEastAsia"/>
                <w:szCs w:val="24"/>
              </w:rPr>
              <w:t xml:space="preserve">affected </w:t>
            </w:r>
            <w:r w:rsidR="007B6E16">
              <w:rPr>
                <w:rFonts w:eastAsiaTheme="minorEastAsia"/>
                <w:szCs w:val="24"/>
              </w:rPr>
              <w:t>course sections scheduled in Spring 2022 sem</w:t>
            </w:r>
            <w:r w:rsidRPr="00A77873">
              <w:rPr>
                <w:rFonts w:eastAsiaTheme="minorEastAsia"/>
                <w:szCs w:val="24"/>
              </w:rPr>
              <w:t>ester</w:t>
            </w:r>
          </w:p>
        </w:tc>
        <w:tc>
          <w:tcPr>
            <w:tcW w:w="3955" w:type="dxa"/>
          </w:tcPr>
          <w:p w14:paraId="512B1774" w14:textId="68B06699" w:rsidR="009F1455" w:rsidRPr="00A77873" w:rsidRDefault="00A5073D"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2</w:t>
            </w:r>
          </w:p>
        </w:tc>
      </w:tr>
      <w:tr w:rsidR="009F1455" w:rsidRPr="00A77873" w14:paraId="19306E23"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Pr="00A77873" w:rsidRDefault="009F1455" w:rsidP="008B2EBF">
            <w:pPr>
              <w:spacing w:after="0"/>
              <w:jc w:val="left"/>
              <w:rPr>
                <w:rFonts w:eastAsiaTheme="minorEastAsia"/>
                <w:szCs w:val="24"/>
              </w:rPr>
            </w:pPr>
            <w:r w:rsidRPr="00A77873">
              <w:rPr>
                <w:rFonts w:eastAsiaTheme="minorEastAsia"/>
                <w:szCs w:val="24"/>
              </w:rPr>
              <w:t>5</w:t>
            </w:r>
          </w:p>
        </w:tc>
        <w:tc>
          <w:tcPr>
            <w:tcW w:w="4500" w:type="dxa"/>
          </w:tcPr>
          <w:p w14:paraId="2045D46E" w14:textId="77777777" w:rsidR="009F1455" w:rsidRPr="00A77873" w:rsidRDefault="009F1455"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 xml:space="preserve">Total number of course sections scheduled in an academic year </w:t>
            </w:r>
          </w:p>
          <w:p w14:paraId="0F3BACDC" w14:textId="31F34C17" w:rsidR="009F1455" w:rsidRPr="00A77873" w:rsidRDefault="009F1455"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77873">
              <w:rPr>
                <w:rFonts w:eastAsiaTheme="minorEastAsia"/>
                <w:i/>
                <w:iCs/>
                <w:szCs w:val="24"/>
              </w:rPr>
              <w:t>Add up rows 2-4.</w:t>
            </w:r>
          </w:p>
        </w:tc>
        <w:tc>
          <w:tcPr>
            <w:tcW w:w="3955" w:type="dxa"/>
          </w:tcPr>
          <w:p w14:paraId="7F632286" w14:textId="6C671C3A" w:rsidR="009F1455" w:rsidRPr="00A77873"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Pr>
                <w:rFonts w:eastAsiaTheme="minorEastAsia"/>
                <w:szCs w:val="24"/>
              </w:rPr>
              <w:t>5</w:t>
            </w:r>
          </w:p>
        </w:tc>
      </w:tr>
      <w:tr w:rsidR="009F1455" w:rsidRPr="00A77873" w14:paraId="72349B4B" w14:textId="77777777" w:rsidTr="4BF15D4F">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Pr="00A77873" w:rsidRDefault="009F1455" w:rsidP="008B2EBF">
            <w:pPr>
              <w:spacing w:after="0"/>
              <w:jc w:val="left"/>
              <w:rPr>
                <w:rFonts w:eastAsiaTheme="minorEastAsia"/>
                <w:szCs w:val="24"/>
              </w:rPr>
            </w:pPr>
            <w:r w:rsidRPr="00A77873">
              <w:rPr>
                <w:rFonts w:eastAsiaTheme="minorEastAsia"/>
                <w:szCs w:val="24"/>
              </w:rPr>
              <w:t>6</w:t>
            </w:r>
          </w:p>
        </w:tc>
        <w:tc>
          <w:tcPr>
            <w:tcW w:w="4500" w:type="dxa"/>
          </w:tcPr>
          <w:p w14:paraId="6C482588" w14:textId="77777777" w:rsidR="009F1455" w:rsidRPr="00A77873" w:rsidRDefault="009F1455"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Total number of student section enrollments per academic year</w:t>
            </w:r>
          </w:p>
          <w:p w14:paraId="241C61F2" w14:textId="26D4CFEA" w:rsidR="009F1455" w:rsidRPr="00A77873" w:rsidRDefault="009F1455"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77873">
              <w:rPr>
                <w:rFonts w:eastAsiaTheme="minorEastAsia"/>
                <w:i/>
                <w:iCs/>
                <w:szCs w:val="24"/>
              </w:rPr>
              <w:t>Multiply row 1 and row 5.</w:t>
            </w:r>
          </w:p>
        </w:tc>
        <w:tc>
          <w:tcPr>
            <w:tcW w:w="3955" w:type="dxa"/>
          </w:tcPr>
          <w:p w14:paraId="6FE65415" w14:textId="4AB2C452" w:rsidR="009F1455" w:rsidRPr="00A77873"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9F1455" w:rsidRPr="00A77873" w14:paraId="32771E22"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Pr="00A77873" w:rsidRDefault="009F1455" w:rsidP="008B2EBF">
            <w:pPr>
              <w:spacing w:after="0"/>
              <w:jc w:val="left"/>
              <w:rPr>
                <w:rFonts w:eastAsiaTheme="minorEastAsia"/>
                <w:szCs w:val="24"/>
              </w:rPr>
            </w:pPr>
            <w:r w:rsidRPr="00A77873">
              <w:rPr>
                <w:rFonts w:eastAsiaTheme="minorEastAsia"/>
                <w:szCs w:val="24"/>
              </w:rPr>
              <w:t>7</w:t>
            </w:r>
          </w:p>
        </w:tc>
        <w:tc>
          <w:tcPr>
            <w:tcW w:w="4500" w:type="dxa"/>
          </w:tcPr>
          <w:p w14:paraId="4AFF0AFA" w14:textId="77777777" w:rsidR="009F1455" w:rsidRPr="00A77873" w:rsidRDefault="009F1455"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 xml:space="preserve">Original </w:t>
            </w:r>
            <w:r w:rsidRPr="00A77873">
              <w:rPr>
                <w:rFonts w:eastAsiaTheme="minorEastAsia"/>
                <w:szCs w:val="24"/>
                <w:u w:val="single"/>
              </w:rPr>
              <w:t>required</w:t>
            </w:r>
            <w:r w:rsidRPr="00A77873">
              <w:rPr>
                <w:rFonts w:eastAsiaTheme="minorEastAsia"/>
                <w:szCs w:val="24"/>
              </w:rPr>
              <w:t xml:space="preserve"> commercial materials</w:t>
            </w:r>
          </w:p>
          <w:p w14:paraId="248D473E" w14:textId="3554EE2A" w:rsidR="009F1455" w:rsidRPr="00A77873" w:rsidRDefault="009F1455"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77873">
              <w:rPr>
                <w:rFonts w:eastAsiaTheme="minorEastAsia"/>
                <w:i/>
                <w:iCs/>
                <w:szCs w:val="24"/>
              </w:rPr>
              <w:t>Include each title, author, price for a new copy purchased from either your campus bookstore, the publisher, or Amazon, and a URL to the book showing the price.</w:t>
            </w:r>
          </w:p>
        </w:tc>
        <w:tc>
          <w:tcPr>
            <w:tcW w:w="3955" w:type="dxa"/>
          </w:tcPr>
          <w:p w14:paraId="6AF5D729" w14:textId="43CA480F" w:rsidR="00084B24" w:rsidRPr="00A77873" w:rsidRDefault="0BD03CDF" w:rsidP="00651151">
            <w:pPr>
              <w:pStyle w:val="NoSpacing"/>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 xml:space="preserve">Title: </w:t>
            </w:r>
            <w:r w:rsidR="5B85EF29" w:rsidRPr="00A77873">
              <w:rPr>
                <w:rFonts w:eastAsiaTheme="minorEastAsia"/>
                <w:szCs w:val="24"/>
              </w:rPr>
              <w:t xml:space="preserve">Laboratory Manual for General, Organic, and Biological Chemistry, 3rd edition </w:t>
            </w:r>
          </w:p>
          <w:p w14:paraId="4980963D" w14:textId="480DC854" w:rsidR="00084B24" w:rsidRPr="00A77873" w:rsidRDefault="358C5D2D" w:rsidP="00651151">
            <w:pPr>
              <w:pStyle w:val="NoSpacing"/>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 xml:space="preserve">Author: </w:t>
            </w:r>
            <w:r w:rsidR="5B85EF29" w:rsidRPr="00A77873">
              <w:rPr>
                <w:rFonts w:eastAsiaTheme="minorEastAsia"/>
                <w:szCs w:val="24"/>
              </w:rPr>
              <w:t>Karen Timberlake</w:t>
            </w:r>
          </w:p>
          <w:p w14:paraId="602BFEE5" w14:textId="1F7474D0" w:rsidR="00084B24" w:rsidRPr="00A77873" w:rsidRDefault="56BE1CB6" w:rsidP="00651151">
            <w:pPr>
              <w:pStyle w:val="NoSpacing"/>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 xml:space="preserve">Price: </w:t>
            </w:r>
            <w:r w:rsidR="723C1848" w:rsidRPr="00A77873">
              <w:rPr>
                <w:rFonts w:eastAsiaTheme="minorEastAsia"/>
                <w:szCs w:val="24"/>
              </w:rPr>
              <w:t>$</w:t>
            </w:r>
            <w:r w:rsidR="6ED63BAF" w:rsidRPr="00A77873">
              <w:rPr>
                <w:rFonts w:eastAsiaTheme="minorEastAsia"/>
                <w:szCs w:val="24"/>
              </w:rPr>
              <w:t>45</w:t>
            </w:r>
            <w:r w:rsidR="5C72A262" w:rsidRPr="00A77873">
              <w:rPr>
                <w:rFonts w:eastAsiaTheme="minorEastAsia"/>
                <w:szCs w:val="24"/>
              </w:rPr>
              <w:t>.00</w:t>
            </w:r>
          </w:p>
          <w:p w14:paraId="3F04417D" w14:textId="25795A6A" w:rsidR="00084B24" w:rsidRPr="000D4BB5" w:rsidRDefault="64A768F1" w:rsidP="00651151">
            <w:pPr>
              <w:pStyle w:val="NoSpacing"/>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 xml:space="preserve">URL: </w:t>
            </w:r>
            <w:hyperlink r:id="rId23">
              <w:r w:rsidR="3C9D0890" w:rsidRPr="000D4BB5">
                <w:rPr>
                  <w:rStyle w:val="Hyperlink"/>
                  <w:rFonts w:eastAsiaTheme="minorEastAsia"/>
                  <w:szCs w:val="24"/>
                </w:rPr>
                <w:t>Pearson Laboratory Manual Cost</w:t>
              </w:r>
            </w:hyperlink>
          </w:p>
          <w:p w14:paraId="261967BD" w14:textId="77777777" w:rsidR="003A6727" w:rsidRDefault="003A6727" w:rsidP="00651151">
            <w:pPr>
              <w:pStyle w:val="NoSpacing"/>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p>
          <w:p w14:paraId="23E9DCFF" w14:textId="68733086" w:rsidR="00084B24" w:rsidRPr="000D4BB5" w:rsidRDefault="2B0B17DF" w:rsidP="00651151">
            <w:pPr>
              <w:pStyle w:val="NoSpacing"/>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0D4BB5">
              <w:rPr>
                <w:rFonts w:eastAsiaTheme="minorEastAsia"/>
                <w:szCs w:val="24"/>
              </w:rPr>
              <w:t>Title:</w:t>
            </w:r>
            <w:r w:rsidR="0ECC4982" w:rsidRPr="000D4BB5">
              <w:rPr>
                <w:rFonts w:eastAsiaTheme="minorEastAsia"/>
                <w:szCs w:val="24"/>
              </w:rPr>
              <w:t xml:space="preserve"> M</w:t>
            </w:r>
            <w:r w:rsidR="71AAA395" w:rsidRPr="000D4BB5">
              <w:rPr>
                <w:rFonts w:eastAsiaTheme="minorEastAsia"/>
                <w:szCs w:val="24"/>
              </w:rPr>
              <w:t>astering Chemistry homework</w:t>
            </w:r>
          </w:p>
          <w:p w14:paraId="30ABB649" w14:textId="0EC81B72" w:rsidR="00084B24" w:rsidRPr="00A77873" w:rsidRDefault="48273E15" w:rsidP="00651151">
            <w:pPr>
              <w:pStyle w:val="NoSpacing"/>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Author Pearson</w:t>
            </w:r>
          </w:p>
          <w:p w14:paraId="77486A45" w14:textId="0F3210A5" w:rsidR="00084B24" w:rsidRPr="00A77873" w:rsidRDefault="48273E15" w:rsidP="00651151">
            <w:pPr>
              <w:pStyle w:val="NoSpacing"/>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 xml:space="preserve">Price: </w:t>
            </w:r>
            <w:r w:rsidR="1C32CCB5" w:rsidRPr="00A77873">
              <w:rPr>
                <w:rFonts w:eastAsiaTheme="minorEastAsia"/>
                <w:szCs w:val="24"/>
              </w:rPr>
              <w:t xml:space="preserve"> $74:99</w:t>
            </w:r>
          </w:p>
          <w:p w14:paraId="5AF2DF8E" w14:textId="0F79FEFA" w:rsidR="00084B24" w:rsidRPr="00651151" w:rsidRDefault="00651151" w:rsidP="00651151">
            <w:pPr>
              <w:pStyle w:val="NoSpacing"/>
              <w:jc w:val="left"/>
              <w:cnfStyle w:val="000000100000" w:firstRow="0" w:lastRow="0" w:firstColumn="0" w:lastColumn="0" w:oddVBand="0" w:evenVBand="0" w:oddHBand="1" w:evenHBand="0" w:firstRowFirstColumn="0" w:firstRowLastColumn="0" w:lastRowFirstColumn="0" w:lastRowLastColumn="0"/>
              <w:rPr>
                <w:rFonts w:eastAsiaTheme="minorEastAsia"/>
                <w:color w:val="0000FF"/>
                <w:szCs w:val="24"/>
                <w:u w:val="single"/>
              </w:rPr>
            </w:pPr>
            <w:r>
              <w:rPr>
                <w:rFonts w:eastAsiaTheme="minorEastAsia"/>
                <w:szCs w:val="24"/>
              </w:rPr>
              <w:t>Login landing site</w:t>
            </w:r>
            <w:r w:rsidRPr="00A77873">
              <w:rPr>
                <w:rFonts w:eastAsiaTheme="minorEastAsia"/>
                <w:szCs w:val="24"/>
              </w:rPr>
              <w:t xml:space="preserve"> </w:t>
            </w:r>
            <w:r w:rsidR="30D1A0F2" w:rsidRPr="00A77873">
              <w:rPr>
                <w:rFonts w:eastAsiaTheme="minorEastAsia"/>
                <w:szCs w:val="24"/>
              </w:rPr>
              <w:t xml:space="preserve">URL: </w:t>
            </w:r>
            <w:hyperlink r:id="rId24" w:anchor="payment-option">
              <w:r w:rsidR="1C32CCB5" w:rsidRPr="000D4BB5">
                <w:rPr>
                  <w:rStyle w:val="Hyperlink"/>
                  <w:rFonts w:eastAsiaTheme="minorEastAsia"/>
                  <w:szCs w:val="24"/>
                </w:rPr>
                <w:t>Mastering Chemistry Standalone Access</w:t>
              </w:r>
            </w:hyperlink>
          </w:p>
        </w:tc>
      </w:tr>
      <w:tr w:rsidR="009F1455" w:rsidRPr="00A77873" w14:paraId="7599CD60" w14:textId="77777777" w:rsidTr="4BF15D4F">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Pr="00A77873" w:rsidRDefault="009F1455" w:rsidP="008B2EBF">
            <w:pPr>
              <w:spacing w:after="0"/>
              <w:jc w:val="left"/>
              <w:rPr>
                <w:rFonts w:eastAsiaTheme="minorEastAsia"/>
                <w:szCs w:val="24"/>
              </w:rPr>
            </w:pPr>
            <w:r w:rsidRPr="00A77873">
              <w:rPr>
                <w:rFonts w:eastAsiaTheme="minorEastAsia"/>
                <w:szCs w:val="24"/>
              </w:rPr>
              <w:t>8</w:t>
            </w:r>
          </w:p>
        </w:tc>
        <w:tc>
          <w:tcPr>
            <w:tcW w:w="4500" w:type="dxa"/>
          </w:tcPr>
          <w:p w14:paraId="4C3DEF88" w14:textId="77777777" w:rsidR="009F1455" w:rsidRPr="00A77873" w:rsidRDefault="009F1455"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77873">
              <w:rPr>
                <w:rFonts w:eastAsiaTheme="minorEastAsia"/>
                <w:szCs w:val="24"/>
              </w:rPr>
              <w:t>Original cost per student section enrollment</w:t>
            </w:r>
          </w:p>
          <w:p w14:paraId="01EA0F76" w14:textId="7F1B0912" w:rsidR="009F1455" w:rsidRPr="00A77873" w:rsidRDefault="009F1455"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77873">
              <w:rPr>
                <w:rFonts w:eastAsiaTheme="minorEastAsia"/>
                <w:i/>
                <w:iCs/>
                <w:szCs w:val="24"/>
              </w:rPr>
              <w:t>Add up the cost of all materials in row 7.</w:t>
            </w:r>
          </w:p>
        </w:tc>
        <w:tc>
          <w:tcPr>
            <w:tcW w:w="3955" w:type="dxa"/>
          </w:tcPr>
          <w:p w14:paraId="0B5FCF21" w14:textId="58AA7F36" w:rsidR="009F1455" w:rsidRPr="00A77873" w:rsidRDefault="003A672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9F1455" w:rsidRPr="00AE2E2D" w14:paraId="364403C6"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Pr="00AE2E2D" w:rsidRDefault="009F1455" w:rsidP="008B2EBF">
            <w:pPr>
              <w:spacing w:after="0"/>
              <w:jc w:val="left"/>
              <w:rPr>
                <w:rFonts w:eastAsiaTheme="minorEastAsia"/>
                <w:szCs w:val="24"/>
              </w:rPr>
            </w:pPr>
            <w:r w:rsidRPr="00AE2E2D">
              <w:rPr>
                <w:rFonts w:eastAsiaTheme="minorEastAsia"/>
                <w:szCs w:val="24"/>
              </w:rPr>
              <w:t>9</w:t>
            </w:r>
          </w:p>
        </w:tc>
        <w:tc>
          <w:tcPr>
            <w:tcW w:w="4500" w:type="dxa"/>
          </w:tcPr>
          <w:p w14:paraId="58D1AC59" w14:textId="3C72A690" w:rsidR="009F1455" w:rsidRPr="00AE2E2D" w:rsidRDefault="009F1455"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post-project cost per student section enrollment</w:t>
            </w:r>
          </w:p>
        </w:tc>
        <w:tc>
          <w:tcPr>
            <w:tcW w:w="3955" w:type="dxa"/>
          </w:tcPr>
          <w:p w14:paraId="7ECDBFCC" w14:textId="46A682D9" w:rsidR="009F1455" w:rsidRPr="00AE2E2D" w:rsidRDefault="00084B2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$0</w:t>
            </w:r>
          </w:p>
        </w:tc>
      </w:tr>
      <w:tr w:rsidR="009F1455" w:rsidRPr="00AE2E2D" w14:paraId="46B67471" w14:textId="77777777" w:rsidTr="4BF15D4F">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Pr="00AE2E2D" w:rsidRDefault="009F1455" w:rsidP="008B2EBF">
            <w:pPr>
              <w:spacing w:after="0"/>
              <w:jc w:val="left"/>
              <w:rPr>
                <w:rFonts w:eastAsiaTheme="minorEastAsia"/>
                <w:szCs w:val="24"/>
              </w:rPr>
            </w:pPr>
            <w:r w:rsidRPr="00AE2E2D">
              <w:rPr>
                <w:rFonts w:eastAsiaTheme="minorEastAsia"/>
                <w:szCs w:val="24"/>
              </w:rPr>
              <w:t>10</w:t>
            </w:r>
          </w:p>
        </w:tc>
        <w:tc>
          <w:tcPr>
            <w:tcW w:w="4500" w:type="dxa"/>
          </w:tcPr>
          <w:p w14:paraId="3105B227" w14:textId="77777777" w:rsidR="009F1455" w:rsidRPr="00AE2E2D" w:rsidRDefault="009F1455"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Average post-project savings per student section enrollment</w:t>
            </w:r>
          </w:p>
          <w:p w14:paraId="4679D442" w14:textId="4290418F" w:rsidR="009F1455" w:rsidRPr="00AE2E2D" w:rsidRDefault="009F1455"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Subtract row 9 from row 8.</w:t>
            </w:r>
          </w:p>
        </w:tc>
        <w:tc>
          <w:tcPr>
            <w:tcW w:w="3955" w:type="dxa"/>
          </w:tcPr>
          <w:p w14:paraId="4AD0C8DC" w14:textId="19AADD24" w:rsidR="009F1455" w:rsidRPr="00AE2E2D" w:rsidRDefault="003A672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9F1455" w:rsidRPr="00AE2E2D" w14:paraId="01970DE3" w14:textId="77777777" w:rsidTr="4BF1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Pr="00AE2E2D" w:rsidRDefault="009F1455" w:rsidP="008B2EBF">
            <w:pPr>
              <w:spacing w:after="0"/>
              <w:jc w:val="left"/>
              <w:rPr>
                <w:rFonts w:eastAsiaTheme="minorEastAsia"/>
                <w:szCs w:val="24"/>
              </w:rPr>
            </w:pPr>
            <w:r w:rsidRPr="00AE2E2D">
              <w:rPr>
                <w:rFonts w:eastAsiaTheme="minorEastAsia"/>
                <w:szCs w:val="24"/>
              </w:rPr>
              <w:t>11</w:t>
            </w:r>
          </w:p>
        </w:tc>
        <w:tc>
          <w:tcPr>
            <w:tcW w:w="4500" w:type="dxa"/>
          </w:tcPr>
          <w:p w14:paraId="4D80410A" w14:textId="77777777" w:rsidR="009F1455" w:rsidRPr="00AE2E2D" w:rsidRDefault="009F1455"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Projected total annual student savings per academic year</w:t>
            </w:r>
          </w:p>
          <w:p w14:paraId="079F07CC" w14:textId="4C4C0010" w:rsidR="009F1455" w:rsidRPr="00AE2E2D" w:rsidRDefault="009F1455"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Multiply row 10 and row 6.</w:t>
            </w:r>
          </w:p>
        </w:tc>
        <w:tc>
          <w:tcPr>
            <w:tcW w:w="3955" w:type="dxa"/>
          </w:tcPr>
          <w:p w14:paraId="7AFAC651" w14:textId="5FF36B9F" w:rsidR="009F1455"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2B7F07">
              <w:rPr>
                <w:rFonts w:eastAsiaTheme="minorEastAsia"/>
                <w:szCs w:val="24"/>
              </w:rPr>
              <w:t xml:space="preserve">$14,400.00 </w:t>
            </w:r>
          </w:p>
        </w:tc>
      </w:tr>
    </w:tbl>
    <w:p w14:paraId="2F5F16AC" w14:textId="335993D4" w:rsidR="00EE40D8" w:rsidRPr="00AE2E2D" w:rsidRDefault="00EE40D8" w:rsidP="4BF15D4F">
      <w:pPr>
        <w:pStyle w:val="Caption"/>
        <w:jc w:val="left"/>
        <w:rPr>
          <w:rFonts w:eastAsiaTheme="minorEastAsia"/>
        </w:rPr>
      </w:pPr>
    </w:p>
    <w:p w14:paraId="0E890C14" w14:textId="3268922D" w:rsidR="00F97946" w:rsidRPr="00AE2E2D" w:rsidRDefault="008B2EBF" w:rsidP="000D4BB5">
      <w:pPr>
        <w:rPr>
          <w:rFonts w:eastAsiaTheme="minorEastAsia"/>
          <w:b/>
          <w:szCs w:val="24"/>
        </w:rPr>
      </w:pPr>
      <w:r>
        <w:rPr>
          <w:rFonts w:eastAsiaTheme="minorEastAsia"/>
          <w:b/>
          <w:szCs w:val="24"/>
        </w:rPr>
        <w:t>Course 1</w:t>
      </w:r>
    </w:p>
    <w:tbl>
      <w:tblPr>
        <w:tblStyle w:val="PlainTable1"/>
        <w:tblW w:w="0" w:type="auto"/>
        <w:tblLook w:val="04A0" w:firstRow="1" w:lastRow="0" w:firstColumn="1" w:lastColumn="0" w:noHBand="0" w:noVBand="1"/>
      </w:tblPr>
      <w:tblGrid>
        <w:gridCol w:w="895"/>
        <w:gridCol w:w="4500"/>
        <w:gridCol w:w="3955"/>
      </w:tblGrid>
      <w:tr w:rsidR="00EC23BF" w:rsidRPr="00AE2E2D" w14:paraId="5035A5FE" w14:textId="77777777" w:rsidTr="00EC23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5BDAFB" w14:textId="77777777" w:rsidR="00EC23BF" w:rsidRPr="00AE2E2D" w:rsidRDefault="00EC23BF" w:rsidP="008B2EBF">
            <w:pPr>
              <w:spacing w:after="0"/>
              <w:jc w:val="left"/>
              <w:rPr>
                <w:rFonts w:eastAsiaTheme="minorEastAsia"/>
                <w:szCs w:val="24"/>
              </w:rPr>
            </w:pPr>
            <w:r w:rsidRPr="00AE2E2D">
              <w:rPr>
                <w:rFonts w:eastAsiaTheme="minorEastAsia"/>
                <w:szCs w:val="24"/>
              </w:rPr>
              <w:t>Row #</w:t>
            </w:r>
          </w:p>
        </w:tc>
        <w:tc>
          <w:tcPr>
            <w:tcW w:w="4500" w:type="dxa"/>
          </w:tcPr>
          <w:p w14:paraId="3CECCD10" w14:textId="77777777" w:rsidR="00EC23BF" w:rsidRPr="00AE2E2D" w:rsidRDefault="00EC23BF"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Requested information</w:t>
            </w:r>
          </w:p>
        </w:tc>
        <w:tc>
          <w:tcPr>
            <w:tcW w:w="3955" w:type="dxa"/>
          </w:tcPr>
          <w:p w14:paraId="6383BEA5" w14:textId="77777777" w:rsidR="00EC23BF" w:rsidRPr="00AE2E2D" w:rsidRDefault="00EC23BF"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Answer</w:t>
            </w:r>
          </w:p>
        </w:tc>
      </w:tr>
      <w:tr w:rsidR="00EC23BF" w:rsidRPr="00AE2E2D" w14:paraId="425F7420"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52DEA40" w14:textId="77777777" w:rsidR="00EC23BF" w:rsidRPr="00AE2E2D" w:rsidRDefault="00EC23BF" w:rsidP="008B2EBF">
            <w:pPr>
              <w:spacing w:after="0"/>
              <w:jc w:val="left"/>
              <w:rPr>
                <w:rFonts w:eastAsiaTheme="minorEastAsia"/>
                <w:szCs w:val="24"/>
              </w:rPr>
            </w:pPr>
            <w:r w:rsidRPr="00AE2E2D">
              <w:rPr>
                <w:rFonts w:eastAsiaTheme="minorEastAsia"/>
                <w:szCs w:val="24"/>
              </w:rPr>
              <w:t>N/A</w:t>
            </w:r>
          </w:p>
        </w:tc>
        <w:tc>
          <w:tcPr>
            <w:tcW w:w="4500" w:type="dxa"/>
          </w:tcPr>
          <w:p w14:paraId="3D805F15"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Course title and number</w:t>
            </w:r>
          </w:p>
        </w:tc>
        <w:tc>
          <w:tcPr>
            <w:tcW w:w="3955" w:type="dxa"/>
          </w:tcPr>
          <w:p w14:paraId="00CC8D90"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Survey of Chemistry I, CHEM1151K</w:t>
            </w:r>
          </w:p>
        </w:tc>
      </w:tr>
      <w:tr w:rsidR="00EC23BF" w:rsidRPr="00AE2E2D" w14:paraId="3344D586"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62F6CCE9" w14:textId="77777777" w:rsidR="00EC23BF" w:rsidRPr="00AE2E2D" w:rsidRDefault="00EC23BF" w:rsidP="008B2EBF">
            <w:pPr>
              <w:spacing w:after="0"/>
              <w:jc w:val="left"/>
              <w:rPr>
                <w:rFonts w:eastAsiaTheme="minorEastAsia"/>
                <w:szCs w:val="24"/>
              </w:rPr>
            </w:pPr>
            <w:r w:rsidRPr="00AE2E2D">
              <w:rPr>
                <w:rFonts w:eastAsiaTheme="minorEastAsia"/>
                <w:szCs w:val="24"/>
              </w:rPr>
              <w:t>N/A</w:t>
            </w:r>
          </w:p>
        </w:tc>
        <w:tc>
          <w:tcPr>
            <w:tcW w:w="4500" w:type="dxa"/>
          </w:tcPr>
          <w:p w14:paraId="311FF16B"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Course instructor</w:t>
            </w:r>
          </w:p>
        </w:tc>
        <w:tc>
          <w:tcPr>
            <w:tcW w:w="3955" w:type="dxa"/>
          </w:tcPr>
          <w:p w14:paraId="317D697E" w14:textId="642813E4"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Neville Forlemu</w:t>
            </w:r>
          </w:p>
        </w:tc>
      </w:tr>
      <w:tr w:rsidR="002B7F07" w:rsidRPr="00AE2E2D" w14:paraId="77153721"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2C04BD8" w14:textId="77777777" w:rsidR="002B7F07" w:rsidRPr="00AE2E2D" w:rsidRDefault="002B7F07" w:rsidP="008B2EBF">
            <w:pPr>
              <w:spacing w:after="0"/>
              <w:jc w:val="left"/>
              <w:rPr>
                <w:rFonts w:eastAsiaTheme="minorEastAsia"/>
                <w:szCs w:val="24"/>
              </w:rPr>
            </w:pPr>
            <w:r w:rsidRPr="00AE2E2D">
              <w:rPr>
                <w:rFonts w:eastAsiaTheme="minorEastAsia"/>
                <w:szCs w:val="24"/>
              </w:rPr>
              <w:t>1</w:t>
            </w:r>
          </w:p>
        </w:tc>
        <w:tc>
          <w:tcPr>
            <w:tcW w:w="4500" w:type="dxa"/>
          </w:tcPr>
          <w:p w14:paraId="562A9953" w14:textId="77777777"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number of students enrolled per section</w:t>
            </w:r>
          </w:p>
        </w:tc>
        <w:tc>
          <w:tcPr>
            <w:tcW w:w="3955" w:type="dxa"/>
          </w:tcPr>
          <w:p w14:paraId="3B48E8BC" w14:textId="1874AA33"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92666E">
              <w:t>24</w:t>
            </w:r>
          </w:p>
        </w:tc>
      </w:tr>
      <w:tr w:rsidR="002B7F07" w:rsidRPr="00AE2E2D" w14:paraId="046D51E3"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03F0EE18" w14:textId="77777777" w:rsidR="002B7F07" w:rsidRPr="00AE2E2D" w:rsidRDefault="002B7F07" w:rsidP="008B2EBF">
            <w:pPr>
              <w:spacing w:after="0"/>
              <w:jc w:val="left"/>
              <w:rPr>
                <w:rFonts w:eastAsiaTheme="minorEastAsia"/>
                <w:szCs w:val="24"/>
              </w:rPr>
            </w:pPr>
            <w:r w:rsidRPr="00AE2E2D">
              <w:rPr>
                <w:rFonts w:eastAsiaTheme="minorEastAsia"/>
                <w:szCs w:val="24"/>
              </w:rPr>
              <w:t>2</w:t>
            </w:r>
          </w:p>
        </w:tc>
        <w:tc>
          <w:tcPr>
            <w:tcW w:w="4500" w:type="dxa"/>
          </w:tcPr>
          <w:p w14:paraId="4CEAC0FF" w14:textId="77777777"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 xml:space="preserve">Average number of affected course sections scheduled in </w:t>
            </w:r>
            <w:r w:rsidRPr="00AE2E2D">
              <w:t>Summer 2021</w:t>
            </w:r>
            <w:r w:rsidRPr="00AE2E2D">
              <w:rPr>
                <w:rFonts w:eastAsiaTheme="minorEastAsia"/>
                <w:szCs w:val="24"/>
              </w:rPr>
              <w:t xml:space="preserve"> semester</w:t>
            </w:r>
          </w:p>
        </w:tc>
        <w:tc>
          <w:tcPr>
            <w:tcW w:w="3955" w:type="dxa"/>
          </w:tcPr>
          <w:p w14:paraId="64FACBE7" w14:textId="4EB22E88"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92666E">
              <w:t>0</w:t>
            </w:r>
          </w:p>
        </w:tc>
      </w:tr>
      <w:tr w:rsidR="002B7F07" w:rsidRPr="00AE2E2D" w14:paraId="77397C86"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0EB1354" w14:textId="77777777" w:rsidR="002B7F07" w:rsidRPr="00AE2E2D" w:rsidRDefault="002B7F07" w:rsidP="008B2EBF">
            <w:pPr>
              <w:spacing w:after="0"/>
              <w:jc w:val="left"/>
              <w:rPr>
                <w:rFonts w:eastAsiaTheme="minorEastAsia"/>
                <w:szCs w:val="24"/>
              </w:rPr>
            </w:pPr>
            <w:r w:rsidRPr="00AE2E2D">
              <w:rPr>
                <w:rFonts w:eastAsiaTheme="minorEastAsia"/>
                <w:szCs w:val="24"/>
              </w:rPr>
              <w:t>3</w:t>
            </w:r>
          </w:p>
        </w:tc>
        <w:tc>
          <w:tcPr>
            <w:tcW w:w="4500" w:type="dxa"/>
          </w:tcPr>
          <w:p w14:paraId="0551819E" w14:textId="4FF40278" w:rsidR="002B7F07" w:rsidRPr="00AE2E2D" w:rsidRDefault="002B7F07" w:rsidP="008B2EBF">
            <w:pPr>
              <w:pStyle w:val="CommentText"/>
              <w:spacing w:after="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AE2E2D">
              <w:rPr>
                <w:rFonts w:eastAsiaTheme="minorEastAsia"/>
                <w:sz w:val="24"/>
                <w:szCs w:val="24"/>
              </w:rPr>
              <w:t xml:space="preserve">Average number of affected course sections scheduled in </w:t>
            </w:r>
            <w:r w:rsidRPr="00AE2E2D">
              <w:rPr>
                <w:sz w:val="24"/>
                <w:szCs w:val="24"/>
              </w:rPr>
              <w:t>Fall 2021</w:t>
            </w:r>
            <w:r w:rsidRPr="00AE2E2D">
              <w:rPr>
                <w:rFonts w:eastAsiaTheme="minorEastAsia"/>
                <w:sz w:val="24"/>
                <w:szCs w:val="24"/>
              </w:rPr>
              <w:t xml:space="preserve"> semester</w:t>
            </w:r>
          </w:p>
        </w:tc>
        <w:tc>
          <w:tcPr>
            <w:tcW w:w="3955" w:type="dxa"/>
          </w:tcPr>
          <w:p w14:paraId="22E646DE" w14:textId="24B0069A"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92666E">
              <w:t>3</w:t>
            </w:r>
          </w:p>
        </w:tc>
      </w:tr>
      <w:tr w:rsidR="002B7F07" w:rsidRPr="00AE2E2D" w14:paraId="0E6C63FE"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736B24A0" w14:textId="77777777" w:rsidR="002B7F07" w:rsidRPr="00AE2E2D" w:rsidRDefault="002B7F07" w:rsidP="008B2EBF">
            <w:pPr>
              <w:spacing w:after="0"/>
              <w:jc w:val="left"/>
              <w:rPr>
                <w:rFonts w:eastAsiaTheme="minorEastAsia"/>
                <w:szCs w:val="24"/>
              </w:rPr>
            </w:pPr>
            <w:r w:rsidRPr="00AE2E2D">
              <w:rPr>
                <w:rFonts w:eastAsiaTheme="minorEastAsia"/>
                <w:szCs w:val="24"/>
              </w:rPr>
              <w:t>4</w:t>
            </w:r>
          </w:p>
        </w:tc>
        <w:tc>
          <w:tcPr>
            <w:tcW w:w="4500" w:type="dxa"/>
          </w:tcPr>
          <w:p w14:paraId="70690961" w14:textId="77777777"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szCs w:val="24"/>
              </w:rPr>
              <w:t>Average number of affected course sections scheduled in Spring 2022 semester</w:t>
            </w:r>
          </w:p>
        </w:tc>
        <w:tc>
          <w:tcPr>
            <w:tcW w:w="3955" w:type="dxa"/>
          </w:tcPr>
          <w:p w14:paraId="0899C6CD" w14:textId="0FFA0AB4"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92666E">
              <w:t>2</w:t>
            </w:r>
          </w:p>
        </w:tc>
      </w:tr>
      <w:tr w:rsidR="002B7F07" w:rsidRPr="00AE2E2D" w14:paraId="73B11E52"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F44BF9E" w14:textId="77777777" w:rsidR="002B7F07" w:rsidRPr="00AE2E2D" w:rsidRDefault="002B7F07" w:rsidP="008B2EBF">
            <w:pPr>
              <w:spacing w:after="0"/>
              <w:jc w:val="left"/>
              <w:rPr>
                <w:rFonts w:eastAsiaTheme="minorEastAsia"/>
                <w:szCs w:val="24"/>
              </w:rPr>
            </w:pPr>
            <w:r w:rsidRPr="00AE2E2D">
              <w:rPr>
                <w:rFonts w:eastAsiaTheme="minorEastAsia"/>
                <w:szCs w:val="24"/>
              </w:rPr>
              <w:t>5</w:t>
            </w:r>
          </w:p>
        </w:tc>
        <w:tc>
          <w:tcPr>
            <w:tcW w:w="4500" w:type="dxa"/>
          </w:tcPr>
          <w:p w14:paraId="3B780104" w14:textId="77777777"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Total number of course sections scheduled in an academic year </w:t>
            </w:r>
          </w:p>
          <w:p w14:paraId="05CBD099" w14:textId="77777777"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Add up rows 2-4.</w:t>
            </w:r>
          </w:p>
        </w:tc>
        <w:tc>
          <w:tcPr>
            <w:tcW w:w="3955" w:type="dxa"/>
          </w:tcPr>
          <w:p w14:paraId="770E1E66" w14:textId="06795D2E"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92666E">
              <w:t>5</w:t>
            </w:r>
          </w:p>
        </w:tc>
      </w:tr>
      <w:tr w:rsidR="002B7F07" w:rsidRPr="00AE2E2D" w14:paraId="05E1ADB8"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6CE525F3" w14:textId="77777777" w:rsidR="002B7F07" w:rsidRPr="00AE2E2D" w:rsidRDefault="002B7F07" w:rsidP="008B2EBF">
            <w:pPr>
              <w:spacing w:after="0"/>
              <w:jc w:val="left"/>
              <w:rPr>
                <w:rFonts w:eastAsiaTheme="minorEastAsia"/>
                <w:szCs w:val="24"/>
              </w:rPr>
            </w:pPr>
            <w:r w:rsidRPr="00AE2E2D">
              <w:rPr>
                <w:rFonts w:eastAsiaTheme="minorEastAsia"/>
                <w:szCs w:val="24"/>
              </w:rPr>
              <w:t>6</w:t>
            </w:r>
          </w:p>
        </w:tc>
        <w:tc>
          <w:tcPr>
            <w:tcW w:w="4500" w:type="dxa"/>
          </w:tcPr>
          <w:p w14:paraId="2DEDC65A" w14:textId="77777777"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Total number of student section enrollments per academic year</w:t>
            </w:r>
          </w:p>
          <w:p w14:paraId="15DF33E7" w14:textId="77777777"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Multiply row 1 and row 5.</w:t>
            </w:r>
          </w:p>
        </w:tc>
        <w:tc>
          <w:tcPr>
            <w:tcW w:w="3955" w:type="dxa"/>
          </w:tcPr>
          <w:p w14:paraId="2ED6EA27" w14:textId="78F8739E"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92666E">
              <w:t>120</w:t>
            </w:r>
          </w:p>
        </w:tc>
      </w:tr>
      <w:tr w:rsidR="002B7F07" w:rsidRPr="00AE2E2D" w14:paraId="14C2A605"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DD20D43" w14:textId="77777777" w:rsidR="002B7F07" w:rsidRPr="00AE2E2D" w:rsidRDefault="002B7F07" w:rsidP="008B2EBF">
            <w:pPr>
              <w:spacing w:after="0"/>
              <w:jc w:val="left"/>
              <w:rPr>
                <w:rFonts w:eastAsiaTheme="minorEastAsia"/>
                <w:szCs w:val="24"/>
              </w:rPr>
            </w:pPr>
            <w:r w:rsidRPr="00AE2E2D">
              <w:rPr>
                <w:rFonts w:eastAsiaTheme="minorEastAsia"/>
                <w:szCs w:val="24"/>
              </w:rPr>
              <w:t>7</w:t>
            </w:r>
          </w:p>
        </w:tc>
        <w:tc>
          <w:tcPr>
            <w:tcW w:w="4500" w:type="dxa"/>
          </w:tcPr>
          <w:p w14:paraId="3E539DA1" w14:textId="77777777"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Original </w:t>
            </w:r>
            <w:r w:rsidRPr="00AE2E2D">
              <w:rPr>
                <w:rFonts w:eastAsiaTheme="minorEastAsia"/>
                <w:szCs w:val="24"/>
                <w:u w:val="single"/>
              </w:rPr>
              <w:t>required</w:t>
            </w:r>
            <w:r w:rsidRPr="00AE2E2D">
              <w:rPr>
                <w:rFonts w:eastAsiaTheme="minorEastAsia"/>
                <w:szCs w:val="24"/>
              </w:rPr>
              <w:t xml:space="preserve"> commercial materials</w:t>
            </w:r>
          </w:p>
          <w:p w14:paraId="28D2FE9C" w14:textId="77777777"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Include each title, author, price for a new copy purchased from either your campus bookstore, the publisher, or Amazon, and a URL to the book showing the price.</w:t>
            </w:r>
          </w:p>
        </w:tc>
        <w:tc>
          <w:tcPr>
            <w:tcW w:w="3955" w:type="dxa"/>
          </w:tcPr>
          <w:p w14:paraId="59988ED3" w14:textId="77777777" w:rsidR="002B7F07" w:rsidRPr="00A77873"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 xml:space="preserve">Title: Laboratory Manual for General, Organic, and Biological Chemistry, 3rd edition </w:t>
            </w:r>
          </w:p>
          <w:p w14:paraId="4CAC26B1" w14:textId="77777777" w:rsidR="002B7F07" w:rsidRPr="00A77873"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Author: Karen Timberlake</w:t>
            </w:r>
          </w:p>
          <w:p w14:paraId="03553FAD" w14:textId="77777777" w:rsidR="002B7F07" w:rsidRPr="00A77873"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Price: $45.00</w:t>
            </w:r>
          </w:p>
          <w:p w14:paraId="78788E7C" w14:textId="77777777" w:rsidR="002B7F07" w:rsidRPr="000D4BB5"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 xml:space="preserve">URL: </w:t>
            </w:r>
            <w:hyperlink r:id="rId25">
              <w:r w:rsidRPr="000D4BB5">
                <w:rPr>
                  <w:rStyle w:val="Hyperlink"/>
                  <w:rFonts w:eastAsiaTheme="minorEastAsia"/>
                  <w:szCs w:val="24"/>
                </w:rPr>
                <w:t>Pearson Laboratory Manual Cost</w:t>
              </w:r>
            </w:hyperlink>
          </w:p>
          <w:p w14:paraId="43FF258F" w14:textId="77777777" w:rsidR="002B7F07"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p w14:paraId="2E50A8C1" w14:textId="77777777" w:rsidR="002B7F07" w:rsidRPr="000D4BB5"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0D4BB5">
              <w:rPr>
                <w:rFonts w:eastAsiaTheme="minorEastAsia"/>
                <w:szCs w:val="24"/>
              </w:rPr>
              <w:t>Title: Mastering Chemistry homework</w:t>
            </w:r>
          </w:p>
          <w:p w14:paraId="6766CABA" w14:textId="77777777" w:rsidR="002B7F07" w:rsidRPr="00A77873"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Author Pearson</w:t>
            </w:r>
          </w:p>
          <w:p w14:paraId="6D7C40DF" w14:textId="77777777" w:rsidR="002B7F07" w:rsidRPr="00A77873"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77873">
              <w:rPr>
                <w:rFonts w:eastAsiaTheme="minorEastAsia"/>
                <w:szCs w:val="24"/>
              </w:rPr>
              <w:t>Price:  $74:99</w:t>
            </w:r>
          </w:p>
          <w:p w14:paraId="52D19C27" w14:textId="3578E1E4" w:rsidR="002B7F07" w:rsidRPr="000D4BB5" w:rsidRDefault="002264D8" w:rsidP="008B2EBF">
            <w:pPr>
              <w:pStyle w:val="NoSpacing"/>
              <w:cnfStyle w:val="000000100000" w:firstRow="0" w:lastRow="0" w:firstColumn="0" w:lastColumn="0" w:oddVBand="0" w:evenVBand="0" w:oddHBand="1" w:evenHBand="0" w:firstRowFirstColumn="0" w:firstRowLastColumn="0" w:lastRowFirstColumn="0" w:lastRowLastColumn="0"/>
              <w:rPr>
                <w:rStyle w:val="Hyperlink"/>
                <w:rFonts w:eastAsiaTheme="minorEastAsia"/>
                <w:szCs w:val="24"/>
              </w:rPr>
            </w:pPr>
            <w:r>
              <w:rPr>
                <w:rFonts w:eastAsiaTheme="minorEastAsia"/>
                <w:szCs w:val="24"/>
              </w:rPr>
              <w:t>Login landing site</w:t>
            </w:r>
            <w:r w:rsidRPr="00A77873">
              <w:rPr>
                <w:rFonts w:eastAsiaTheme="minorEastAsia"/>
                <w:szCs w:val="24"/>
              </w:rPr>
              <w:t xml:space="preserve"> URL</w:t>
            </w:r>
            <w:r w:rsidR="002B7F07" w:rsidRPr="00A77873">
              <w:rPr>
                <w:rFonts w:eastAsiaTheme="minorEastAsia"/>
                <w:szCs w:val="24"/>
              </w:rPr>
              <w:t xml:space="preserve">: </w:t>
            </w:r>
            <w:hyperlink r:id="rId26" w:anchor="payment-option">
              <w:r w:rsidR="002B7F07" w:rsidRPr="000D4BB5">
                <w:rPr>
                  <w:rStyle w:val="Hyperlink"/>
                  <w:rFonts w:eastAsiaTheme="minorEastAsia"/>
                  <w:szCs w:val="24"/>
                </w:rPr>
                <w:t>Mastering Chemistry Standalone Access</w:t>
              </w:r>
            </w:hyperlink>
          </w:p>
          <w:p w14:paraId="3E7B218B" w14:textId="77777777" w:rsidR="002B7F07" w:rsidRPr="00AE2E2D"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r w:rsidR="002B7F07" w:rsidRPr="00AE2E2D" w14:paraId="46F858AD"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0A67BD1A" w14:textId="77777777" w:rsidR="002B7F07" w:rsidRPr="00AE2E2D" w:rsidRDefault="002B7F07" w:rsidP="008B2EBF">
            <w:pPr>
              <w:spacing w:after="0"/>
              <w:jc w:val="left"/>
              <w:rPr>
                <w:rFonts w:eastAsiaTheme="minorEastAsia"/>
                <w:szCs w:val="24"/>
              </w:rPr>
            </w:pPr>
            <w:r w:rsidRPr="00AE2E2D">
              <w:rPr>
                <w:rFonts w:eastAsiaTheme="minorEastAsia"/>
                <w:szCs w:val="24"/>
              </w:rPr>
              <w:t>8</w:t>
            </w:r>
          </w:p>
        </w:tc>
        <w:tc>
          <w:tcPr>
            <w:tcW w:w="4500" w:type="dxa"/>
          </w:tcPr>
          <w:p w14:paraId="48CE3329" w14:textId="77777777"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Original cost per student section enrollment</w:t>
            </w:r>
          </w:p>
          <w:p w14:paraId="298D85E3" w14:textId="77777777"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Add up the cost of all materials in row 7.</w:t>
            </w:r>
          </w:p>
        </w:tc>
        <w:tc>
          <w:tcPr>
            <w:tcW w:w="3955" w:type="dxa"/>
          </w:tcPr>
          <w:p w14:paraId="417F2D44" w14:textId="0EBED3F2"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2B7F07" w:rsidRPr="00AE2E2D" w14:paraId="7EF083BF"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ECFEC" w14:textId="77777777" w:rsidR="002B7F07" w:rsidRPr="00AE2E2D" w:rsidRDefault="002B7F07" w:rsidP="008B2EBF">
            <w:pPr>
              <w:spacing w:after="0"/>
              <w:jc w:val="left"/>
              <w:rPr>
                <w:rFonts w:eastAsiaTheme="minorEastAsia"/>
                <w:szCs w:val="24"/>
              </w:rPr>
            </w:pPr>
            <w:r w:rsidRPr="00AE2E2D">
              <w:rPr>
                <w:rFonts w:eastAsiaTheme="minorEastAsia"/>
                <w:szCs w:val="24"/>
              </w:rPr>
              <w:t>9</w:t>
            </w:r>
          </w:p>
        </w:tc>
        <w:tc>
          <w:tcPr>
            <w:tcW w:w="4500" w:type="dxa"/>
          </w:tcPr>
          <w:p w14:paraId="762B59DD" w14:textId="77777777"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post-project cost per student section enrollment</w:t>
            </w:r>
          </w:p>
        </w:tc>
        <w:tc>
          <w:tcPr>
            <w:tcW w:w="3955" w:type="dxa"/>
          </w:tcPr>
          <w:p w14:paraId="782357E9" w14:textId="49D5AC8D"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92666E">
              <w:t xml:space="preserve">Title: Laboratory Manual for General, Organic, and Biological Chemistry, 3rd edition </w:t>
            </w:r>
            <w:r>
              <w:t>$0</w:t>
            </w:r>
          </w:p>
        </w:tc>
      </w:tr>
      <w:tr w:rsidR="002B7F07" w:rsidRPr="00AE2E2D" w14:paraId="23D57AFC"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6BFB2B33" w14:textId="77777777" w:rsidR="002B7F07" w:rsidRPr="00AE2E2D" w:rsidRDefault="002B7F07" w:rsidP="008B2EBF">
            <w:pPr>
              <w:spacing w:after="0"/>
              <w:jc w:val="left"/>
              <w:rPr>
                <w:rFonts w:eastAsiaTheme="minorEastAsia"/>
                <w:szCs w:val="24"/>
              </w:rPr>
            </w:pPr>
            <w:r w:rsidRPr="00AE2E2D">
              <w:rPr>
                <w:rFonts w:eastAsiaTheme="minorEastAsia"/>
                <w:szCs w:val="24"/>
              </w:rPr>
              <w:t>10</w:t>
            </w:r>
          </w:p>
        </w:tc>
        <w:tc>
          <w:tcPr>
            <w:tcW w:w="4500" w:type="dxa"/>
          </w:tcPr>
          <w:p w14:paraId="1DB52443" w14:textId="77777777"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Average post-project savings per student section enrollment</w:t>
            </w:r>
          </w:p>
          <w:p w14:paraId="493CE4FF" w14:textId="77777777"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Subtract row 9 from row 8.</w:t>
            </w:r>
          </w:p>
        </w:tc>
        <w:tc>
          <w:tcPr>
            <w:tcW w:w="3955" w:type="dxa"/>
          </w:tcPr>
          <w:p w14:paraId="6F663CDD" w14:textId="77777777" w:rsidR="002B7F07" w:rsidRPr="00AE2E2D" w:rsidDel="005C16F3"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t>$120</w:t>
            </w:r>
          </w:p>
          <w:p w14:paraId="4029EF7E" w14:textId="25497B8F" w:rsidR="002B7F07"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p>
        </w:tc>
      </w:tr>
      <w:tr w:rsidR="002B7F07" w:rsidRPr="00AE2E2D" w14:paraId="11D9CEDE"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DBD097" w14:textId="77777777" w:rsidR="002B7F07" w:rsidRPr="00AE2E2D" w:rsidRDefault="002B7F07" w:rsidP="008B2EBF">
            <w:pPr>
              <w:spacing w:after="0"/>
              <w:jc w:val="left"/>
              <w:rPr>
                <w:rFonts w:eastAsiaTheme="minorEastAsia"/>
                <w:szCs w:val="24"/>
              </w:rPr>
            </w:pPr>
            <w:r w:rsidRPr="00AE2E2D">
              <w:rPr>
                <w:rFonts w:eastAsiaTheme="minorEastAsia"/>
                <w:szCs w:val="24"/>
              </w:rPr>
              <w:lastRenderedPageBreak/>
              <w:t>11</w:t>
            </w:r>
          </w:p>
        </w:tc>
        <w:tc>
          <w:tcPr>
            <w:tcW w:w="4500" w:type="dxa"/>
          </w:tcPr>
          <w:p w14:paraId="3EDE0FCA" w14:textId="77777777"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Projected total annual student savings per academic year</w:t>
            </w:r>
          </w:p>
          <w:p w14:paraId="6810978A" w14:textId="77777777"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Multiply row 10 and row 6.</w:t>
            </w:r>
          </w:p>
        </w:tc>
        <w:tc>
          <w:tcPr>
            <w:tcW w:w="3955" w:type="dxa"/>
          </w:tcPr>
          <w:p w14:paraId="5B107A5D" w14:textId="77777777" w:rsidR="002B7F07"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  14,400.00 </w:t>
            </w:r>
          </w:p>
          <w:p w14:paraId="5F927D32" w14:textId="0F15EABA" w:rsidR="002B7F07"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bl>
    <w:p w14:paraId="49B3B33D" w14:textId="77777777" w:rsidR="00940657" w:rsidRPr="00AE2E2D" w:rsidRDefault="00940657">
      <w:pPr>
        <w:spacing w:after="160" w:line="259" w:lineRule="auto"/>
        <w:jc w:val="left"/>
        <w:rPr>
          <w:rFonts w:eastAsiaTheme="minorEastAsia"/>
          <w:b/>
          <w:szCs w:val="24"/>
        </w:rPr>
      </w:pPr>
    </w:p>
    <w:p w14:paraId="7B2995BD" w14:textId="543A7781" w:rsidR="00F97946" w:rsidRPr="00AE2E2D" w:rsidRDefault="008B2EBF">
      <w:pPr>
        <w:spacing w:after="160" w:line="259" w:lineRule="auto"/>
        <w:jc w:val="left"/>
        <w:rPr>
          <w:rFonts w:eastAsiaTheme="minorEastAsia"/>
          <w:b/>
          <w:szCs w:val="24"/>
        </w:rPr>
      </w:pPr>
      <w:r>
        <w:rPr>
          <w:rFonts w:eastAsiaTheme="minorEastAsia"/>
          <w:b/>
          <w:szCs w:val="24"/>
        </w:rPr>
        <w:t>Course 1</w:t>
      </w:r>
    </w:p>
    <w:tbl>
      <w:tblPr>
        <w:tblStyle w:val="PlainTable1"/>
        <w:tblW w:w="0" w:type="auto"/>
        <w:tblLook w:val="04A0" w:firstRow="1" w:lastRow="0" w:firstColumn="1" w:lastColumn="0" w:noHBand="0" w:noVBand="1"/>
      </w:tblPr>
      <w:tblGrid>
        <w:gridCol w:w="895"/>
        <w:gridCol w:w="4500"/>
        <w:gridCol w:w="3955"/>
      </w:tblGrid>
      <w:tr w:rsidR="00EC23BF" w:rsidRPr="00AE2E2D" w14:paraId="5C74A01B" w14:textId="77777777" w:rsidTr="00EC23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270A7C4" w14:textId="77777777" w:rsidR="00EC23BF" w:rsidRPr="00AE2E2D" w:rsidRDefault="00EC23BF" w:rsidP="008B2EBF">
            <w:pPr>
              <w:spacing w:after="0"/>
              <w:jc w:val="left"/>
              <w:rPr>
                <w:rFonts w:eastAsiaTheme="minorEastAsia"/>
                <w:szCs w:val="24"/>
              </w:rPr>
            </w:pPr>
            <w:r w:rsidRPr="00AE2E2D">
              <w:rPr>
                <w:rFonts w:eastAsiaTheme="minorEastAsia"/>
                <w:szCs w:val="24"/>
              </w:rPr>
              <w:t>Row #</w:t>
            </w:r>
          </w:p>
        </w:tc>
        <w:tc>
          <w:tcPr>
            <w:tcW w:w="4500" w:type="dxa"/>
          </w:tcPr>
          <w:p w14:paraId="76E0F0B4" w14:textId="77777777" w:rsidR="00EC23BF" w:rsidRPr="00AE2E2D" w:rsidRDefault="00EC23BF"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Requested information</w:t>
            </w:r>
          </w:p>
        </w:tc>
        <w:tc>
          <w:tcPr>
            <w:tcW w:w="3955" w:type="dxa"/>
          </w:tcPr>
          <w:p w14:paraId="2E7F15D0" w14:textId="77777777" w:rsidR="00EC23BF" w:rsidRPr="00AE2E2D" w:rsidRDefault="00EC23BF"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Answer</w:t>
            </w:r>
          </w:p>
        </w:tc>
      </w:tr>
      <w:tr w:rsidR="00EC23BF" w:rsidRPr="00AE2E2D" w14:paraId="061CFA4C"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12F19F5" w14:textId="77777777" w:rsidR="00EC23BF" w:rsidRPr="00AE2E2D" w:rsidRDefault="00EC23BF" w:rsidP="008B2EBF">
            <w:pPr>
              <w:spacing w:after="0"/>
              <w:jc w:val="left"/>
              <w:rPr>
                <w:rFonts w:eastAsiaTheme="minorEastAsia"/>
                <w:szCs w:val="24"/>
              </w:rPr>
            </w:pPr>
            <w:r w:rsidRPr="00AE2E2D">
              <w:rPr>
                <w:rFonts w:eastAsiaTheme="minorEastAsia"/>
                <w:szCs w:val="24"/>
              </w:rPr>
              <w:t>N/A</w:t>
            </w:r>
          </w:p>
        </w:tc>
        <w:tc>
          <w:tcPr>
            <w:tcW w:w="4500" w:type="dxa"/>
          </w:tcPr>
          <w:p w14:paraId="07037FEF"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Course title and number</w:t>
            </w:r>
          </w:p>
        </w:tc>
        <w:tc>
          <w:tcPr>
            <w:tcW w:w="3955" w:type="dxa"/>
          </w:tcPr>
          <w:p w14:paraId="2C4FA295"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Survey of Chemistry I, CHEM1151K</w:t>
            </w:r>
          </w:p>
        </w:tc>
      </w:tr>
      <w:tr w:rsidR="00EC23BF" w:rsidRPr="00AE2E2D" w14:paraId="4D930F49"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20BAEE5F" w14:textId="77777777" w:rsidR="00EC23BF" w:rsidRPr="00AE2E2D" w:rsidRDefault="00EC23BF" w:rsidP="008B2EBF">
            <w:pPr>
              <w:spacing w:after="0"/>
              <w:jc w:val="left"/>
              <w:rPr>
                <w:rFonts w:eastAsiaTheme="minorEastAsia"/>
                <w:szCs w:val="24"/>
              </w:rPr>
            </w:pPr>
            <w:r w:rsidRPr="00AE2E2D">
              <w:rPr>
                <w:rFonts w:eastAsiaTheme="minorEastAsia"/>
                <w:szCs w:val="24"/>
              </w:rPr>
              <w:t>N/A</w:t>
            </w:r>
          </w:p>
        </w:tc>
        <w:tc>
          <w:tcPr>
            <w:tcW w:w="4500" w:type="dxa"/>
          </w:tcPr>
          <w:p w14:paraId="3E57698C"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Course instructor</w:t>
            </w:r>
          </w:p>
        </w:tc>
        <w:tc>
          <w:tcPr>
            <w:tcW w:w="3955" w:type="dxa"/>
          </w:tcPr>
          <w:p w14:paraId="3A78F671" w14:textId="2E437ACC"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Xiaoping Li</w:t>
            </w:r>
          </w:p>
        </w:tc>
      </w:tr>
      <w:tr w:rsidR="00EC23BF" w:rsidRPr="00AE2E2D" w14:paraId="30B3C99B"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DBE533D" w14:textId="77777777" w:rsidR="00EC23BF" w:rsidRPr="00AE2E2D" w:rsidRDefault="00EC23BF" w:rsidP="008B2EBF">
            <w:pPr>
              <w:spacing w:after="0"/>
              <w:jc w:val="left"/>
              <w:rPr>
                <w:rFonts w:eastAsiaTheme="minorEastAsia"/>
                <w:szCs w:val="24"/>
              </w:rPr>
            </w:pPr>
            <w:r w:rsidRPr="00AE2E2D">
              <w:rPr>
                <w:rFonts w:eastAsiaTheme="minorEastAsia"/>
                <w:szCs w:val="24"/>
              </w:rPr>
              <w:t>1</w:t>
            </w:r>
          </w:p>
        </w:tc>
        <w:tc>
          <w:tcPr>
            <w:tcW w:w="4500" w:type="dxa"/>
          </w:tcPr>
          <w:p w14:paraId="298C1E55"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number of students enrolled per section</w:t>
            </w:r>
          </w:p>
        </w:tc>
        <w:tc>
          <w:tcPr>
            <w:tcW w:w="3955" w:type="dxa"/>
          </w:tcPr>
          <w:p w14:paraId="7F746E2E"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24</w:t>
            </w:r>
          </w:p>
        </w:tc>
      </w:tr>
      <w:tr w:rsidR="00EC23BF" w:rsidRPr="00AE2E2D" w14:paraId="0761973E"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7C4A128D" w14:textId="77777777" w:rsidR="00EC23BF" w:rsidRPr="00AE2E2D" w:rsidRDefault="00EC23BF" w:rsidP="008B2EBF">
            <w:pPr>
              <w:spacing w:after="0"/>
              <w:jc w:val="left"/>
              <w:rPr>
                <w:rFonts w:eastAsiaTheme="minorEastAsia"/>
                <w:szCs w:val="24"/>
              </w:rPr>
            </w:pPr>
            <w:r w:rsidRPr="00AE2E2D">
              <w:rPr>
                <w:rFonts w:eastAsiaTheme="minorEastAsia"/>
                <w:szCs w:val="24"/>
              </w:rPr>
              <w:t>2</w:t>
            </w:r>
          </w:p>
        </w:tc>
        <w:tc>
          <w:tcPr>
            <w:tcW w:w="4500" w:type="dxa"/>
          </w:tcPr>
          <w:p w14:paraId="40B6A3DC"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 xml:space="preserve">Average number of affected course sections scheduled in </w:t>
            </w:r>
            <w:r w:rsidRPr="00AE2E2D">
              <w:t>Summer 2021</w:t>
            </w:r>
            <w:r w:rsidRPr="00AE2E2D">
              <w:rPr>
                <w:rFonts w:eastAsiaTheme="minorEastAsia"/>
                <w:szCs w:val="24"/>
              </w:rPr>
              <w:t xml:space="preserve"> semester</w:t>
            </w:r>
          </w:p>
        </w:tc>
        <w:tc>
          <w:tcPr>
            <w:tcW w:w="3955" w:type="dxa"/>
          </w:tcPr>
          <w:p w14:paraId="39B8F37B" w14:textId="414CA076" w:rsidR="00EC23BF"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0</w:t>
            </w:r>
          </w:p>
        </w:tc>
      </w:tr>
      <w:tr w:rsidR="00EC23BF" w:rsidRPr="00AE2E2D" w14:paraId="56300C1A"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5F3EC08" w14:textId="77777777" w:rsidR="00EC23BF" w:rsidRPr="00AE2E2D" w:rsidRDefault="00EC23BF" w:rsidP="008B2EBF">
            <w:pPr>
              <w:spacing w:after="0"/>
              <w:jc w:val="left"/>
              <w:rPr>
                <w:rFonts w:eastAsiaTheme="minorEastAsia"/>
                <w:szCs w:val="24"/>
              </w:rPr>
            </w:pPr>
            <w:r w:rsidRPr="00AE2E2D">
              <w:rPr>
                <w:rFonts w:eastAsiaTheme="minorEastAsia"/>
                <w:szCs w:val="24"/>
              </w:rPr>
              <w:t>3</w:t>
            </w:r>
          </w:p>
        </w:tc>
        <w:tc>
          <w:tcPr>
            <w:tcW w:w="4500" w:type="dxa"/>
          </w:tcPr>
          <w:p w14:paraId="39B2C5D3" w14:textId="5F0F846B" w:rsidR="00EC23BF" w:rsidRPr="00AE2E2D" w:rsidRDefault="00EC23BF" w:rsidP="008B2EBF">
            <w:pPr>
              <w:pStyle w:val="CommentText"/>
              <w:spacing w:after="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AE2E2D">
              <w:rPr>
                <w:rFonts w:eastAsiaTheme="minorEastAsia"/>
                <w:sz w:val="24"/>
                <w:szCs w:val="24"/>
              </w:rPr>
              <w:t xml:space="preserve">Average number of affected course sections scheduled in </w:t>
            </w:r>
            <w:r w:rsidRPr="00AE2E2D">
              <w:rPr>
                <w:sz w:val="24"/>
                <w:szCs w:val="24"/>
              </w:rPr>
              <w:t>Fall 2021</w:t>
            </w:r>
            <w:r w:rsidRPr="00AE2E2D">
              <w:rPr>
                <w:rFonts w:eastAsiaTheme="minorEastAsia"/>
                <w:sz w:val="24"/>
                <w:szCs w:val="24"/>
              </w:rPr>
              <w:t xml:space="preserve"> semester</w:t>
            </w:r>
          </w:p>
        </w:tc>
        <w:tc>
          <w:tcPr>
            <w:tcW w:w="3955" w:type="dxa"/>
          </w:tcPr>
          <w:p w14:paraId="1A5BFE1B" w14:textId="166CFEE0"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w:t>
            </w:r>
          </w:p>
        </w:tc>
      </w:tr>
      <w:tr w:rsidR="00EC23BF" w:rsidRPr="00AE2E2D" w14:paraId="50758CE0"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0C4D276D" w14:textId="77777777" w:rsidR="00EC23BF" w:rsidRPr="00AE2E2D" w:rsidRDefault="00EC23BF" w:rsidP="008B2EBF">
            <w:pPr>
              <w:spacing w:after="0"/>
              <w:jc w:val="left"/>
              <w:rPr>
                <w:rFonts w:eastAsiaTheme="minorEastAsia"/>
                <w:szCs w:val="24"/>
              </w:rPr>
            </w:pPr>
            <w:r w:rsidRPr="00AE2E2D">
              <w:rPr>
                <w:rFonts w:eastAsiaTheme="minorEastAsia"/>
                <w:szCs w:val="24"/>
              </w:rPr>
              <w:t>4</w:t>
            </w:r>
          </w:p>
        </w:tc>
        <w:tc>
          <w:tcPr>
            <w:tcW w:w="4500" w:type="dxa"/>
          </w:tcPr>
          <w:p w14:paraId="06EE3C3F"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szCs w:val="24"/>
              </w:rPr>
              <w:t>Average number of affected course sections scheduled in Spring 2022 semester</w:t>
            </w:r>
          </w:p>
        </w:tc>
        <w:tc>
          <w:tcPr>
            <w:tcW w:w="3955" w:type="dxa"/>
          </w:tcPr>
          <w:p w14:paraId="7C89E079"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2</w:t>
            </w:r>
          </w:p>
        </w:tc>
      </w:tr>
      <w:tr w:rsidR="00EC23BF" w:rsidRPr="00AE2E2D" w14:paraId="04FA9F53"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8AA3E39" w14:textId="77777777" w:rsidR="00EC23BF" w:rsidRPr="00AE2E2D" w:rsidRDefault="00EC23BF" w:rsidP="008B2EBF">
            <w:pPr>
              <w:spacing w:after="0"/>
              <w:jc w:val="left"/>
              <w:rPr>
                <w:rFonts w:eastAsiaTheme="minorEastAsia"/>
                <w:szCs w:val="24"/>
              </w:rPr>
            </w:pPr>
            <w:r w:rsidRPr="00AE2E2D">
              <w:rPr>
                <w:rFonts w:eastAsiaTheme="minorEastAsia"/>
                <w:szCs w:val="24"/>
              </w:rPr>
              <w:t>5</w:t>
            </w:r>
          </w:p>
        </w:tc>
        <w:tc>
          <w:tcPr>
            <w:tcW w:w="4500" w:type="dxa"/>
          </w:tcPr>
          <w:p w14:paraId="4621EA2C"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Total number of course sections scheduled in an academic year </w:t>
            </w:r>
          </w:p>
          <w:p w14:paraId="1E216F2E"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Add up rows 2-4.</w:t>
            </w:r>
          </w:p>
        </w:tc>
        <w:tc>
          <w:tcPr>
            <w:tcW w:w="3955" w:type="dxa"/>
          </w:tcPr>
          <w:p w14:paraId="03B2FF59" w14:textId="4FC563D8" w:rsidR="00EC23BF"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Pr>
                <w:rFonts w:eastAsiaTheme="minorEastAsia"/>
                <w:szCs w:val="24"/>
              </w:rPr>
              <w:t>4</w:t>
            </w:r>
          </w:p>
        </w:tc>
      </w:tr>
      <w:tr w:rsidR="00EC23BF" w:rsidRPr="00AE2E2D" w14:paraId="2C20E97C"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1DBEEA27" w14:textId="77777777" w:rsidR="00EC23BF" w:rsidRPr="00AE2E2D" w:rsidRDefault="00EC23BF" w:rsidP="008B2EBF">
            <w:pPr>
              <w:spacing w:after="0"/>
              <w:jc w:val="left"/>
              <w:rPr>
                <w:rFonts w:eastAsiaTheme="minorEastAsia"/>
                <w:szCs w:val="24"/>
              </w:rPr>
            </w:pPr>
            <w:r w:rsidRPr="00AE2E2D">
              <w:rPr>
                <w:rFonts w:eastAsiaTheme="minorEastAsia"/>
                <w:szCs w:val="24"/>
              </w:rPr>
              <w:t>6</w:t>
            </w:r>
          </w:p>
        </w:tc>
        <w:tc>
          <w:tcPr>
            <w:tcW w:w="4500" w:type="dxa"/>
          </w:tcPr>
          <w:p w14:paraId="40299A15"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Total number of student section enrollments per academic year</w:t>
            </w:r>
          </w:p>
          <w:p w14:paraId="1708EF26"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Multiply row 1 and row 5.</w:t>
            </w:r>
          </w:p>
        </w:tc>
        <w:tc>
          <w:tcPr>
            <w:tcW w:w="3955" w:type="dxa"/>
          </w:tcPr>
          <w:p w14:paraId="7527E5E5" w14:textId="77777777" w:rsidR="002B7F07"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96</w:t>
            </w:r>
          </w:p>
          <w:p w14:paraId="4CCB3E46" w14:textId="62943D18"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p>
        </w:tc>
      </w:tr>
      <w:tr w:rsidR="00EC23BF" w:rsidRPr="00AE2E2D" w14:paraId="302B29BB"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5A9FCA9" w14:textId="77777777" w:rsidR="00EC23BF" w:rsidRPr="00AE2E2D" w:rsidRDefault="00EC23BF" w:rsidP="008B2EBF">
            <w:pPr>
              <w:spacing w:after="0"/>
              <w:jc w:val="left"/>
              <w:rPr>
                <w:rFonts w:eastAsiaTheme="minorEastAsia"/>
                <w:szCs w:val="24"/>
              </w:rPr>
            </w:pPr>
            <w:r w:rsidRPr="00AE2E2D">
              <w:rPr>
                <w:rFonts w:eastAsiaTheme="minorEastAsia"/>
                <w:szCs w:val="24"/>
              </w:rPr>
              <w:t>7</w:t>
            </w:r>
          </w:p>
        </w:tc>
        <w:tc>
          <w:tcPr>
            <w:tcW w:w="4500" w:type="dxa"/>
          </w:tcPr>
          <w:p w14:paraId="654EA53A"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Original </w:t>
            </w:r>
            <w:r w:rsidRPr="00AE2E2D">
              <w:rPr>
                <w:rFonts w:eastAsiaTheme="minorEastAsia"/>
                <w:szCs w:val="24"/>
                <w:u w:val="single"/>
              </w:rPr>
              <w:t>required</w:t>
            </w:r>
            <w:r w:rsidRPr="00AE2E2D">
              <w:rPr>
                <w:rFonts w:eastAsiaTheme="minorEastAsia"/>
                <w:szCs w:val="24"/>
              </w:rPr>
              <w:t xml:space="preserve"> commercial materials</w:t>
            </w:r>
          </w:p>
          <w:p w14:paraId="15258700"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Include each title, author, price for a new copy purchased from either your campus bookstore, the publisher, or Amazon, and a URL to the book showing the price.</w:t>
            </w:r>
          </w:p>
        </w:tc>
        <w:tc>
          <w:tcPr>
            <w:tcW w:w="3955" w:type="dxa"/>
          </w:tcPr>
          <w:p w14:paraId="7DE00D28"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Title: Laboratory Manual for General, Organic, and Biological Chemistry, 3rd edition </w:t>
            </w:r>
          </w:p>
          <w:p w14:paraId="1765B989"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Karen Timberlake</w:t>
            </w:r>
          </w:p>
          <w:p w14:paraId="348B75F1"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$45.00</w:t>
            </w:r>
          </w:p>
          <w:p w14:paraId="653868BA"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URL: </w:t>
            </w:r>
            <w:hyperlink r:id="rId27">
              <w:r w:rsidRPr="00AE2E2D">
                <w:rPr>
                  <w:rStyle w:val="Hyperlink"/>
                  <w:rFonts w:eastAsiaTheme="minorEastAsia"/>
                  <w:szCs w:val="24"/>
                </w:rPr>
                <w:t>Pearson Laboratory Manual Cost</w:t>
              </w:r>
            </w:hyperlink>
          </w:p>
          <w:p w14:paraId="392E884E" w14:textId="77777777" w:rsidR="002264D8" w:rsidRDefault="002264D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p w14:paraId="4016A108" w14:textId="4A22EEC3"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Title: Mastering Chemistry homework</w:t>
            </w:r>
          </w:p>
          <w:p w14:paraId="3F2C743E"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Pearson</w:t>
            </w:r>
          </w:p>
          <w:p w14:paraId="27743B2D"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$74:99</w:t>
            </w:r>
          </w:p>
          <w:p w14:paraId="310F0038" w14:textId="0F057816" w:rsidR="00EC23BF" w:rsidRPr="00AE2E2D" w:rsidRDefault="002264D8" w:rsidP="008B2EBF">
            <w:pPr>
              <w:pStyle w:val="NoSpacing"/>
              <w:cnfStyle w:val="000000100000" w:firstRow="0" w:lastRow="0" w:firstColumn="0" w:lastColumn="0" w:oddVBand="0" w:evenVBand="0" w:oddHBand="1" w:evenHBand="0" w:firstRowFirstColumn="0" w:firstRowLastColumn="0" w:lastRowFirstColumn="0" w:lastRowLastColumn="0"/>
              <w:rPr>
                <w:rStyle w:val="Hyperlink"/>
                <w:rFonts w:eastAsiaTheme="minorEastAsia"/>
                <w:szCs w:val="24"/>
              </w:rPr>
            </w:pPr>
            <w:r>
              <w:rPr>
                <w:rFonts w:eastAsiaTheme="minorEastAsia"/>
                <w:szCs w:val="24"/>
              </w:rPr>
              <w:t>Login landing site</w:t>
            </w:r>
            <w:r w:rsidRPr="00A77873">
              <w:rPr>
                <w:rFonts w:eastAsiaTheme="minorEastAsia"/>
                <w:szCs w:val="24"/>
              </w:rPr>
              <w:t xml:space="preserve"> URL</w:t>
            </w:r>
            <w:r w:rsidRPr="00AE2E2D">
              <w:rPr>
                <w:rFonts w:eastAsiaTheme="minorEastAsia"/>
                <w:szCs w:val="24"/>
              </w:rPr>
              <w:t xml:space="preserve"> </w:t>
            </w:r>
            <w:r w:rsidR="00EC23BF" w:rsidRPr="00AE2E2D">
              <w:rPr>
                <w:rFonts w:eastAsiaTheme="minorEastAsia"/>
                <w:szCs w:val="24"/>
              </w:rPr>
              <w:t xml:space="preserve">: </w:t>
            </w:r>
            <w:hyperlink r:id="rId28" w:anchor="payment-option">
              <w:r w:rsidR="00EC23BF" w:rsidRPr="00AE2E2D">
                <w:rPr>
                  <w:rStyle w:val="Hyperlink"/>
                  <w:rFonts w:eastAsiaTheme="minorEastAsia"/>
                  <w:szCs w:val="24"/>
                </w:rPr>
                <w:t>Mastering Chemistry Standalone Access</w:t>
              </w:r>
            </w:hyperlink>
          </w:p>
          <w:p w14:paraId="27883A23"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r w:rsidR="00EC23BF" w:rsidRPr="00AE2E2D" w14:paraId="2AF04B00"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02ECBCAF" w14:textId="77777777" w:rsidR="00EC23BF" w:rsidRPr="00AE2E2D" w:rsidRDefault="00EC23BF" w:rsidP="008B2EBF">
            <w:pPr>
              <w:spacing w:after="0"/>
              <w:jc w:val="left"/>
              <w:rPr>
                <w:rFonts w:eastAsiaTheme="minorEastAsia"/>
                <w:szCs w:val="24"/>
              </w:rPr>
            </w:pPr>
            <w:r w:rsidRPr="00AE2E2D">
              <w:rPr>
                <w:rFonts w:eastAsiaTheme="minorEastAsia"/>
                <w:szCs w:val="24"/>
              </w:rPr>
              <w:t>8</w:t>
            </w:r>
          </w:p>
        </w:tc>
        <w:tc>
          <w:tcPr>
            <w:tcW w:w="4500" w:type="dxa"/>
          </w:tcPr>
          <w:p w14:paraId="4F0F3F91"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Original cost per student section enrollment</w:t>
            </w:r>
          </w:p>
          <w:p w14:paraId="17068E26"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Add up the cost of all materials in row 7.</w:t>
            </w:r>
          </w:p>
        </w:tc>
        <w:tc>
          <w:tcPr>
            <w:tcW w:w="3955" w:type="dxa"/>
          </w:tcPr>
          <w:p w14:paraId="0A243ACC" w14:textId="1DB3DB15" w:rsidR="00EC23BF"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EC23BF" w:rsidRPr="00AE2E2D" w14:paraId="55FBD42B"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F79FCE4" w14:textId="77777777" w:rsidR="00EC23BF" w:rsidRPr="00AE2E2D" w:rsidRDefault="00EC23BF" w:rsidP="008B2EBF">
            <w:pPr>
              <w:spacing w:after="0"/>
              <w:jc w:val="left"/>
              <w:rPr>
                <w:rFonts w:eastAsiaTheme="minorEastAsia"/>
                <w:szCs w:val="24"/>
              </w:rPr>
            </w:pPr>
            <w:r w:rsidRPr="00AE2E2D">
              <w:rPr>
                <w:rFonts w:eastAsiaTheme="minorEastAsia"/>
                <w:szCs w:val="24"/>
              </w:rPr>
              <w:t>9</w:t>
            </w:r>
          </w:p>
        </w:tc>
        <w:tc>
          <w:tcPr>
            <w:tcW w:w="4500" w:type="dxa"/>
          </w:tcPr>
          <w:p w14:paraId="65E79204"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post-project cost per student section enrollment</w:t>
            </w:r>
          </w:p>
        </w:tc>
        <w:tc>
          <w:tcPr>
            <w:tcW w:w="3955" w:type="dxa"/>
          </w:tcPr>
          <w:p w14:paraId="7FD97F76"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$0</w:t>
            </w:r>
          </w:p>
        </w:tc>
      </w:tr>
      <w:tr w:rsidR="00EC23BF" w:rsidRPr="00AE2E2D" w14:paraId="31CED06B"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39074AAA" w14:textId="77777777" w:rsidR="00EC23BF" w:rsidRPr="00AE2E2D" w:rsidRDefault="00EC23BF" w:rsidP="008B2EBF">
            <w:pPr>
              <w:spacing w:after="0"/>
              <w:jc w:val="left"/>
              <w:rPr>
                <w:rFonts w:eastAsiaTheme="minorEastAsia"/>
                <w:szCs w:val="24"/>
              </w:rPr>
            </w:pPr>
            <w:r w:rsidRPr="00AE2E2D">
              <w:rPr>
                <w:rFonts w:eastAsiaTheme="minorEastAsia"/>
                <w:szCs w:val="24"/>
              </w:rPr>
              <w:lastRenderedPageBreak/>
              <w:t>10</w:t>
            </w:r>
          </w:p>
        </w:tc>
        <w:tc>
          <w:tcPr>
            <w:tcW w:w="4500" w:type="dxa"/>
          </w:tcPr>
          <w:p w14:paraId="67C83BD0"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Average post-project savings per student section enrollment</w:t>
            </w:r>
          </w:p>
          <w:p w14:paraId="07AB9586"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Subtract row 9 from row 8.</w:t>
            </w:r>
          </w:p>
        </w:tc>
        <w:tc>
          <w:tcPr>
            <w:tcW w:w="3955" w:type="dxa"/>
          </w:tcPr>
          <w:p w14:paraId="5C93EBED" w14:textId="17E86CE7" w:rsidR="00EC23BF"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EC23BF" w:rsidRPr="00AE2E2D" w14:paraId="2F7D12DE"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61E733C" w14:textId="77777777" w:rsidR="00EC23BF" w:rsidRPr="00AE2E2D" w:rsidRDefault="00EC23BF" w:rsidP="008B2EBF">
            <w:pPr>
              <w:spacing w:after="0"/>
              <w:jc w:val="left"/>
              <w:rPr>
                <w:rFonts w:eastAsiaTheme="minorEastAsia"/>
                <w:szCs w:val="24"/>
              </w:rPr>
            </w:pPr>
            <w:r w:rsidRPr="00AE2E2D">
              <w:rPr>
                <w:rFonts w:eastAsiaTheme="minorEastAsia"/>
                <w:szCs w:val="24"/>
              </w:rPr>
              <w:t>11</w:t>
            </w:r>
          </w:p>
        </w:tc>
        <w:tc>
          <w:tcPr>
            <w:tcW w:w="4500" w:type="dxa"/>
          </w:tcPr>
          <w:p w14:paraId="3937A0E2"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Projected total annual student savings per academic year</w:t>
            </w:r>
          </w:p>
          <w:p w14:paraId="2623E102"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Multiply row 10 and row 6.</w:t>
            </w:r>
          </w:p>
        </w:tc>
        <w:tc>
          <w:tcPr>
            <w:tcW w:w="3955" w:type="dxa"/>
          </w:tcPr>
          <w:p w14:paraId="6DF8E43E" w14:textId="4AA69D34" w:rsidR="002B7F07"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  11,520.00 </w:t>
            </w:r>
          </w:p>
          <w:p w14:paraId="497BDA93" w14:textId="2BAD9A9E"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bl>
    <w:p w14:paraId="2C34555E" w14:textId="06A82858" w:rsidR="00F97946" w:rsidRPr="00AE2E2D" w:rsidRDefault="00F97946">
      <w:pPr>
        <w:spacing w:after="160" w:line="259" w:lineRule="auto"/>
        <w:jc w:val="left"/>
        <w:rPr>
          <w:rFonts w:eastAsiaTheme="minorEastAsia"/>
          <w:szCs w:val="24"/>
        </w:rPr>
      </w:pPr>
    </w:p>
    <w:p w14:paraId="7C205E67" w14:textId="00271706" w:rsidR="00F97946" w:rsidRPr="00AE2E2D" w:rsidRDefault="008B2EBF">
      <w:pPr>
        <w:spacing w:after="160" w:line="259" w:lineRule="auto"/>
        <w:jc w:val="left"/>
        <w:rPr>
          <w:rFonts w:eastAsiaTheme="minorEastAsia"/>
          <w:b/>
          <w:szCs w:val="24"/>
        </w:rPr>
      </w:pPr>
      <w:r>
        <w:rPr>
          <w:rFonts w:eastAsiaTheme="minorEastAsia"/>
          <w:b/>
          <w:szCs w:val="24"/>
        </w:rPr>
        <w:t>Course 1</w:t>
      </w:r>
    </w:p>
    <w:tbl>
      <w:tblPr>
        <w:tblStyle w:val="PlainTable1"/>
        <w:tblW w:w="0" w:type="auto"/>
        <w:tblLook w:val="04A0" w:firstRow="1" w:lastRow="0" w:firstColumn="1" w:lastColumn="0" w:noHBand="0" w:noVBand="1"/>
      </w:tblPr>
      <w:tblGrid>
        <w:gridCol w:w="895"/>
        <w:gridCol w:w="4500"/>
        <w:gridCol w:w="3955"/>
      </w:tblGrid>
      <w:tr w:rsidR="00EC23BF" w:rsidRPr="00AE2E2D" w14:paraId="14883AEC" w14:textId="77777777" w:rsidTr="00EC23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2AF90C4" w14:textId="42CB2D15" w:rsidR="008B2EBF" w:rsidRPr="00AE2E2D" w:rsidRDefault="00EC23BF" w:rsidP="008B2EBF">
            <w:pPr>
              <w:spacing w:after="0"/>
              <w:jc w:val="left"/>
              <w:rPr>
                <w:rFonts w:eastAsiaTheme="minorEastAsia"/>
                <w:szCs w:val="24"/>
              </w:rPr>
            </w:pPr>
            <w:r w:rsidRPr="00AE2E2D">
              <w:rPr>
                <w:rFonts w:eastAsiaTheme="minorEastAsia"/>
                <w:szCs w:val="24"/>
              </w:rPr>
              <w:t>Row #</w:t>
            </w:r>
          </w:p>
        </w:tc>
        <w:tc>
          <w:tcPr>
            <w:tcW w:w="4500" w:type="dxa"/>
          </w:tcPr>
          <w:p w14:paraId="0451AD16" w14:textId="77777777" w:rsidR="00EC23BF" w:rsidRPr="00AE2E2D" w:rsidRDefault="00EC23BF"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Requested information</w:t>
            </w:r>
          </w:p>
        </w:tc>
        <w:tc>
          <w:tcPr>
            <w:tcW w:w="3955" w:type="dxa"/>
          </w:tcPr>
          <w:p w14:paraId="4C69DE76" w14:textId="77777777" w:rsidR="00EC23BF" w:rsidRPr="00AE2E2D" w:rsidRDefault="00EC23BF"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Answer</w:t>
            </w:r>
          </w:p>
        </w:tc>
      </w:tr>
      <w:tr w:rsidR="00EC23BF" w:rsidRPr="00AE2E2D" w14:paraId="0FD6649E"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9493258" w14:textId="77777777" w:rsidR="00EC23BF" w:rsidRPr="00AE2E2D" w:rsidRDefault="00EC23BF" w:rsidP="008B2EBF">
            <w:pPr>
              <w:spacing w:after="0"/>
              <w:jc w:val="left"/>
              <w:rPr>
                <w:rFonts w:eastAsiaTheme="minorEastAsia"/>
                <w:szCs w:val="24"/>
              </w:rPr>
            </w:pPr>
            <w:r w:rsidRPr="00AE2E2D">
              <w:rPr>
                <w:rFonts w:eastAsiaTheme="minorEastAsia"/>
                <w:szCs w:val="24"/>
              </w:rPr>
              <w:t>N/A</w:t>
            </w:r>
          </w:p>
        </w:tc>
        <w:tc>
          <w:tcPr>
            <w:tcW w:w="4500" w:type="dxa"/>
          </w:tcPr>
          <w:p w14:paraId="181D462B"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Course title and number</w:t>
            </w:r>
          </w:p>
        </w:tc>
        <w:tc>
          <w:tcPr>
            <w:tcW w:w="3955" w:type="dxa"/>
          </w:tcPr>
          <w:p w14:paraId="36199E30"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Survey of Chemistry I, CHEM1151K</w:t>
            </w:r>
          </w:p>
        </w:tc>
      </w:tr>
      <w:tr w:rsidR="00EC23BF" w:rsidRPr="00AE2E2D" w14:paraId="6A2C2D4D"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2EDEB852" w14:textId="77777777" w:rsidR="00EC23BF" w:rsidRPr="00AE2E2D" w:rsidRDefault="00EC23BF" w:rsidP="008B2EBF">
            <w:pPr>
              <w:spacing w:after="0"/>
              <w:jc w:val="left"/>
              <w:rPr>
                <w:rFonts w:eastAsiaTheme="minorEastAsia"/>
                <w:szCs w:val="24"/>
              </w:rPr>
            </w:pPr>
            <w:r w:rsidRPr="00AE2E2D">
              <w:rPr>
                <w:rFonts w:eastAsiaTheme="minorEastAsia"/>
                <w:szCs w:val="24"/>
              </w:rPr>
              <w:t>N/A</w:t>
            </w:r>
          </w:p>
        </w:tc>
        <w:tc>
          <w:tcPr>
            <w:tcW w:w="4500" w:type="dxa"/>
          </w:tcPr>
          <w:p w14:paraId="31520119"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Course instructor</w:t>
            </w:r>
          </w:p>
        </w:tc>
        <w:tc>
          <w:tcPr>
            <w:tcW w:w="3955" w:type="dxa"/>
          </w:tcPr>
          <w:p w14:paraId="3200F7B8" w14:textId="1B07561A"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Rebecca Kalman</w:t>
            </w:r>
          </w:p>
        </w:tc>
      </w:tr>
      <w:tr w:rsidR="00EC23BF" w:rsidRPr="00AE2E2D" w14:paraId="38D7363F"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BD2CC8C" w14:textId="77777777" w:rsidR="00EC23BF" w:rsidRPr="00AE2E2D" w:rsidRDefault="00EC23BF" w:rsidP="008B2EBF">
            <w:pPr>
              <w:spacing w:after="0"/>
              <w:jc w:val="left"/>
              <w:rPr>
                <w:rFonts w:eastAsiaTheme="minorEastAsia"/>
                <w:szCs w:val="24"/>
              </w:rPr>
            </w:pPr>
            <w:r w:rsidRPr="00AE2E2D">
              <w:rPr>
                <w:rFonts w:eastAsiaTheme="minorEastAsia"/>
                <w:szCs w:val="24"/>
              </w:rPr>
              <w:t>1</w:t>
            </w:r>
          </w:p>
        </w:tc>
        <w:tc>
          <w:tcPr>
            <w:tcW w:w="4500" w:type="dxa"/>
          </w:tcPr>
          <w:p w14:paraId="20FDEE14"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number of students enrolled per section</w:t>
            </w:r>
          </w:p>
        </w:tc>
        <w:tc>
          <w:tcPr>
            <w:tcW w:w="3955" w:type="dxa"/>
          </w:tcPr>
          <w:p w14:paraId="48A3393A"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24</w:t>
            </w:r>
          </w:p>
        </w:tc>
      </w:tr>
      <w:tr w:rsidR="00EC23BF" w:rsidRPr="00AE2E2D" w14:paraId="1559B453"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3348D000" w14:textId="77777777" w:rsidR="00EC23BF" w:rsidRPr="00AE2E2D" w:rsidRDefault="00EC23BF" w:rsidP="008B2EBF">
            <w:pPr>
              <w:spacing w:after="0"/>
              <w:jc w:val="left"/>
              <w:rPr>
                <w:rFonts w:eastAsiaTheme="minorEastAsia"/>
                <w:szCs w:val="24"/>
              </w:rPr>
            </w:pPr>
            <w:r w:rsidRPr="00AE2E2D">
              <w:rPr>
                <w:rFonts w:eastAsiaTheme="minorEastAsia"/>
                <w:szCs w:val="24"/>
              </w:rPr>
              <w:t>2</w:t>
            </w:r>
          </w:p>
        </w:tc>
        <w:tc>
          <w:tcPr>
            <w:tcW w:w="4500" w:type="dxa"/>
          </w:tcPr>
          <w:p w14:paraId="0B6063EC"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 xml:space="preserve">Average number of affected course sections scheduled in </w:t>
            </w:r>
            <w:r w:rsidRPr="00AE2E2D">
              <w:t>Summer 2021</w:t>
            </w:r>
            <w:r w:rsidRPr="00AE2E2D">
              <w:rPr>
                <w:rFonts w:eastAsiaTheme="minorEastAsia"/>
                <w:szCs w:val="24"/>
              </w:rPr>
              <w:t xml:space="preserve"> semester</w:t>
            </w:r>
          </w:p>
        </w:tc>
        <w:tc>
          <w:tcPr>
            <w:tcW w:w="3955" w:type="dxa"/>
          </w:tcPr>
          <w:p w14:paraId="0BE618FF" w14:textId="215F2426" w:rsidR="00EC23BF"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0</w:t>
            </w:r>
          </w:p>
        </w:tc>
      </w:tr>
      <w:tr w:rsidR="00EC23BF" w:rsidRPr="00AE2E2D" w14:paraId="7387C21D"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D6784C8" w14:textId="77777777" w:rsidR="00EC23BF" w:rsidRPr="00AE2E2D" w:rsidRDefault="00EC23BF" w:rsidP="008B2EBF">
            <w:pPr>
              <w:spacing w:after="0"/>
              <w:jc w:val="left"/>
              <w:rPr>
                <w:rFonts w:eastAsiaTheme="minorEastAsia"/>
                <w:szCs w:val="24"/>
              </w:rPr>
            </w:pPr>
            <w:r w:rsidRPr="00AE2E2D">
              <w:rPr>
                <w:rFonts w:eastAsiaTheme="minorEastAsia"/>
                <w:szCs w:val="24"/>
              </w:rPr>
              <w:t>3</w:t>
            </w:r>
          </w:p>
        </w:tc>
        <w:tc>
          <w:tcPr>
            <w:tcW w:w="4500" w:type="dxa"/>
          </w:tcPr>
          <w:p w14:paraId="775DC212" w14:textId="7157DA01" w:rsidR="00EC23BF" w:rsidRPr="00AE2E2D" w:rsidRDefault="00EC23BF" w:rsidP="008B2EBF">
            <w:pPr>
              <w:pStyle w:val="CommentText"/>
              <w:spacing w:after="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AE2E2D">
              <w:rPr>
                <w:rFonts w:eastAsiaTheme="minorEastAsia"/>
                <w:sz w:val="24"/>
                <w:szCs w:val="24"/>
              </w:rPr>
              <w:t xml:space="preserve">Average number of affected course sections scheduled in </w:t>
            </w:r>
            <w:r w:rsidRPr="00AE2E2D">
              <w:rPr>
                <w:sz w:val="24"/>
                <w:szCs w:val="24"/>
              </w:rPr>
              <w:t>Fall 2021</w:t>
            </w:r>
            <w:r w:rsidRPr="00AE2E2D">
              <w:rPr>
                <w:rFonts w:eastAsiaTheme="minorEastAsia"/>
                <w:sz w:val="24"/>
                <w:szCs w:val="24"/>
              </w:rPr>
              <w:t xml:space="preserve"> semester</w:t>
            </w:r>
          </w:p>
        </w:tc>
        <w:tc>
          <w:tcPr>
            <w:tcW w:w="3955" w:type="dxa"/>
          </w:tcPr>
          <w:p w14:paraId="62EB2F70"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w:t>
            </w:r>
          </w:p>
        </w:tc>
      </w:tr>
      <w:tr w:rsidR="00EC23BF" w:rsidRPr="00AE2E2D" w14:paraId="5EA2FCAF"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3A2EB7FD" w14:textId="77777777" w:rsidR="00EC23BF" w:rsidRPr="00AE2E2D" w:rsidRDefault="00EC23BF" w:rsidP="008B2EBF">
            <w:pPr>
              <w:spacing w:after="0"/>
              <w:jc w:val="left"/>
              <w:rPr>
                <w:rFonts w:eastAsiaTheme="minorEastAsia"/>
                <w:szCs w:val="24"/>
              </w:rPr>
            </w:pPr>
            <w:r w:rsidRPr="00AE2E2D">
              <w:rPr>
                <w:rFonts w:eastAsiaTheme="minorEastAsia"/>
                <w:szCs w:val="24"/>
              </w:rPr>
              <w:t>4</w:t>
            </w:r>
          </w:p>
        </w:tc>
        <w:tc>
          <w:tcPr>
            <w:tcW w:w="4500" w:type="dxa"/>
          </w:tcPr>
          <w:p w14:paraId="2D553CA7"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szCs w:val="24"/>
              </w:rPr>
              <w:t>Average number of affected course sections scheduled in Spring 2022 semester</w:t>
            </w:r>
          </w:p>
        </w:tc>
        <w:tc>
          <w:tcPr>
            <w:tcW w:w="3955" w:type="dxa"/>
          </w:tcPr>
          <w:p w14:paraId="3A04A10B" w14:textId="7A47C299" w:rsidR="00EC23BF"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1</w:t>
            </w:r>
          </w:p>
        </w:tc>
      </w:tr>
      <w:tr w:rsidR="00EC23BF" w:rsidRPr="00AE2E2D" w14:paraId="4A9A690D"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DC4AFAD" w14:textId="77777777" w:rsidR="00EC23BF" w:rsidRPr="00AE2E2D" w:rsidRDefault="00EC23BF" w:rsidP="008B2EBF">
            <w:pPr>
              <w:spacing w:after="0"/>
              <w:jc w:val="left"/>
              <w:rPr>
                <w:rFonts w:eastAsiaTheme="minorEastAsia"/>
                <w:szCs w:val="24"/>
              </w:rPr>
            </w:pPr>
            <w:r w:rsidRPr="00AE2E2D">
              <w:rPr>
                <w:rFonts w:eastAsiaTheme="minorEastAsia"/>
                <w:szCs w:val="24"/>
              </w:rPr>
              <w:t>5</w:t>
            </w:r>
          </w:p>
        </w:tc>
        <w:tc>
          <w:tcPr>
            <w:tcW w:w="4500" w:type="dxa"/>
          </w:tcPr>
          <w:p w14:paraId="6D943B1D"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Total number of course sections scheduled in an academic year </w:t>
            </w:r>
          </w:p>
          <w:p w14:paraId="6AACBB5F"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Add up rows 2-4.</w:t>
            </w:r>
          </w:p>
        </w:tc>
        <w:tc>
          <w:tcPr>
            <w:tcW w:w="3955" w:type="dxa"/>
          </w:tcPr>
          <w:p w14:paraId="7F9D24D1" w14:textId="07F45064" w:rsidR="00EC23BF"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3</w:t>
            </w:r>
          </w:p>
        </w:tc>
      </w:tr>
      <w:tr w:rsidR="00EC23BF" w:rsidRPr="00AE2E2D" w14:paraId="31909DA6"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20BCECC5" w14:textId="77777777" w:rsidR="00EC23BF" w:rsidRPr="00AE2E2D" w:rsidRDefault="00EC23BF" w:rsidP="008B2EBF">
            <w:pPr>
              <w:spacing w:after="0"/>
              <w:jc w:val="left"/>
              <w:rPr>
                <w:rFonts w:eastAsiaTheme="minorEastAsia"/>
                <w:szCs w:val="24"/>
              </w:rPr>
            </w:pPr>
            <w:r w:rsidRPr="00AE2E2D">
              <w:rPr>
                <w:rFonts w:eastAsiaTheme="minorEastAsia"/>
                <w:szCs w:val="24"/>
              </w:rPr>
              <w:t>6</w:t>
            </w:r>
          </w:p>
        </w:tc>
        <w:tc>
          <w:tcPr>
            <w:tcW w:w="4500" w:type="dxa"/>
          </w:tcPr>
          <w:p w14:paraId="0AD3FB44"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Total number of student section enrollments per academic year</w:t>
            </w:r>
          </w:p>
          <w:p w14:paraId="015B0DF0"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Multiply row 1 and row 5.</w:t>
            </w:r>
          </w:p>
        </w:tc>
        <w:tc>
          <w:tcPr>
            <w:tcW w:w="3955" w:type="dxa"/>
          </w:tcPr>
          <w:p w14:paraId="1D326670" w14:textId="40724178" w:rsidR="00EC23BF"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72</w:t>
            </w:r>
          </w:p>
        </w:tc>
      </w:tr>
      <w:tr w:rsidR="00EC23BF" w:rsidRPr="00AE2E2D" w14:paraId="751BB66F"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3FCA8CF" w14:textId="77777777" w:rsidR="00EC23BF" w:rsidRPr="00AE2E2D" w:rsidRDefault="00EC23BF" w:rsidP="008B2EBF">
            <w:pPr>
              <w:spacing w:after="0"/>
              <w:jc w:val="left"/>
              <w:rPr>
                <w:rFonts w:eastAsiaTheme="minorEastAsia"/>
                <w:szCs w:val="24"/>
              </w:rPr>
            </w:pPr>
            <w:r w:rsidRPr="00AE2E2D">
              <w:rPr>
                <w:rFonts w:eastAsiaTheme="minorEastAsia"/>
                <w:szCs w:val="24"/>
              </w:rPr>
              <w:t>7</w:t>
            </w:r>
          </w:p>
        </w:tc>
        <w:tc>
          <w:tcPr>
            <w:tcW w:w="4500" w:type="dxa"/>
          </w:tcPr>
          <w:p w14:paraId="5EE4D192"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Original </w:t>
            </w:r>
            <w:r w:rsidRPr="00AE2E2D">
              <w:rPr>
                <w:rFonts w:eastAsiaTheme="minorEastAsia"/>
                <w:szCs w:val="24"/>
                <w:u w:val="single"/>
              </w:rPr>
              <w:t>required</w:t>
            </w:r>
            <w:r w:rsidRPr="00AE2E2D">
              <w:rPr>
                <w:rFonts w:eastAsiaTheme="minorEastAsia"/>
                <w:szCs w:val="24"/>
              </w:rPr>
              <w:t xml:space="preserve"> commercial materials</w:t>
            </w:r>
          </w:p>
          <w:p w14:paraId="0B48B15C"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Include each title, author, price for a new copy purchased from either your campus bookstore, the publisher, or Amazon, and a URL to the book showing the price.</w:t>
            </w:r>
          </w:p>
        </w:tc>
        <w:tc>
          <w:tcPr>
            <w:tcW w:w="3955" w:type="dxa"/>
          </w:tcPr>
          <w:p w14:paraId="6645B7C6"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Title: Laboratory Manual for General, Organic, and Biological Chemistry, 3rd edition </w:t>
            </w:r>
          </w:p>
          <w:p w14:paraId="1BA8086A"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Karen Timberlake</w:t>
            </w:r>
          </w:p>
          <w:p w14:paraId="18578A0D"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$45.00</w:t>
            </w:r>
          </w:p>
          <w:p w14:paraId="7157C965"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URL: </w:t>
            </w:r>
            <w:hyperlink r:id="rId29">
              <w:r w:rsidRPr="00AE2E2D">
                <w:rPr>
                  <w:rStyle w:val="Hyperlink"/>
                  <w:rFonts w:eastAsiaTheme="minorEastAsia"/>
                  <w:szCs w:val="24"/>
                </w:rPr>
                <w:t>Pearson Laboratory Manual Cost</w:t>
              </w:r>
            </w:hyperlink>
          </w:p>
          <w:p w14:paraId="7CD176DA" w14:textId="77777777" w:rsidR="002B7F07"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p w14:paraId="4FD61C21" w14:textId="7217241E"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Title: Mastering Chemistry homework</w:t>
            </w:r>
          </w:p>
          <w:p w14:paraId="64020251"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Pearson</w:t>
            </w:r>
          </w:p>
          <w:p w14:paraId="3C1FBF95"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$74:99</w:t>
            </w:r>
          </w:p>
          <w:p w14:paraId="29058F06" w14:textId="23EBB1E9" w:rsidR="00EC23BF" w:rsidRPr="00AE2E2D" w:rsidRDefault="002264D8" w:rsidP="008B2EBF">
            <w:pPr>
              <w:pStyle w:val="NoSpacing"/>
              <w:cnfStyle w:val="000000100000" w:firstRow="0" w:lastRow="0" w:firstColumn="0" w:lastColumn="0" w:oddVBand="0" w:evenVBand="0" w:oddHBand="1" w:evenHBand="0" w:firstRowFirstColumn="0" w:firstRowLastColumn="0" w:lastRowFirstColumn="0" w:lastRowLastColumn="0"/>
              <w:rPr>
                <w:rStyle w:val="Hyperlink"/>
                <w:rFonts w:eastAsiaTheme="minorEastAsia"/>
                <w:szCs w:val="24"/>
              </w:rPr>
            </w:pPr>
            <w:r>
              <w:rPr>
                <w:rFonts w:eastAsiaTheme="minorEastAsia"/>
                <w:szCs w:val="24"/>
              </w:rPr>
              <w:t>Login landing site</w:t>
            </w:r>
            <w:r w:rsidRPr="00A77873">
              <w:rPr>
                <w:rFonts w:eastAsiaTheme="minorEastAsia"/>
                <w:szCs w:val="24"/>
              </w:rPr>
              <w:t xml:space="preserve"> URL</w:t>
            </w:r>
            <w:r w:rsidR="00EC23BF" w:rsidRPr="00AE2E2D">
              <w:rPr>
                <w:rFonts w:eastAsiaTheme="minorEastAsia"/>
                <w:szCs w:val="24"/>
              </w:rPr>
              <w:t xml:space="preserve">: </w:t>
            </w:r>
            <w:hyperlink r:id="rId30" w:anchor="payment-option">
              <w:r w:rsidR="00EC23BF" w:rsidRPr="00AE2E2D">
                <w:rPr>
                  <w:rStyle w:val="Hyperlink"/>
                  <w:rFonts w:eastAsiaTheme="minorEastAsia"/>
                  <w:szCs w:val="24"/>
                </w:rPr>
                <w:t>Mastering Chemistry Standalone Access</w:t>
              </w:r>
            </w:hyperlink>
          </w:p>
          <w:p w14:paraId="554C8F21" w14:textId="77777777" w:rsidR="00EC23BF" w:rsidRPr="00AE2E2D" w:rsidRDefault="00EC23BF"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r w:rsidR="00EC23BF" w:rsidRPr="00AE2E2D" w14:paraId="6EE68863"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4332AB2C" w14:textId="77777777" w:rsidR="00EC23BF" w:rsidRPr="00AE2E2D" w:rsidRDefault="00EC23BF" w:rsidP="008B2EBF">
            <w:pPr>
              <w:spacing w:after="0"/>
              <w:jc w:val="left"/>
              <w:rPr>
                <w:rFonts w:eastAsiaTheme="minorEastAsia"/>
                <w:szCs w:val="24"/>
              </w:rPr>
            </w:pPr>
            <w:r w:rsidRPr="00AE2E2D">
              <w:rPr>
                <w:rFonts w:eastAsiaTheme="minorEastAsia"/>
                <w:szCs w:val="24"/>
              </w:rPr>
              <w:t>8</w:t>
            </w:r>
          </w:p>
        </w:tc>
        <w:tc>
          <w:tcPr>
            <w:tcW w:w="4500" w:type="dxa"/>
          </w:tcPr>
          <w:p w14:paraId="09DD91BA"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Original cost per student section enrollment</w:t>
            </w:r>
          </w:p>
          <w:p w14:paraId="142C3EC6"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Add up the cost of all materials in row 7.</w:t>
            </w:r>
          </w:p>
        </w:tc>
        <w:tc>
          <w:tcPr>
            <w:tcW w:w="3955" w:type="dxa"/>
          </w:tcPr>
          <w:p w14:paraId="0A22AA28" w14:textId="4461691B" w:rsidR="00EC23BF"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EC23BF" w:rsidRPr="00AE2E2D" w14:paraId="10AFF2C5"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D0B2ABA" w14:textId="77777777" w:rsidR="00EC23BF" w:rsidRPr="00AE2E2D" w:rsidRDefault="00EC23BF" w:rsidP="008B2EBF">
            <w:pPr>
              <w:spacing w:after="0"/>
              <w:jc w:val="left"/>
              <w:rPr>
                <w:rFonts w:eastAsiaTheme="minorEastAsia"/>
                <w:szCs w:val="24"/>
              </w:rPr>
            </w:pPr>
            <w:r w:rsidRPr="00AE2E2D">
              <w:rPr>
                <w:rFonts w:eastAsiaTheme="minorEastAsia"/>
                <w:szCs w:val="24"/>
              </w:rPr>
              <w:lastRenderedPageBreak/>
              <w:t>9</w:t>
            </w:r>
          </w:p>
        </w:tc>
        <w:tc>
          <w:tcPr>
            <w:tcW w:w="4500" w:type="dxa"/>
          </w:tcPr>
          <w:p w14:paraId="5072DAE4"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post-project cost per student section enrollment</w:t>
            </w:r>
          </w:p>
        </w:tc>
        <w:tc>
          <w:tcPr>
            <w:tcW w:w="3955" w:type="dxa"/>
          </w:tcPr>
          <w:p w14:paraId="614434F1"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$0</w:t>
            </w:r>
          </w:p>
        </w:tc>
      </w:tr>
      <w:tr w:rsidR="00EC23BF" w:rsidRPr="00AE2E2D" w14:paraId="33E10B65" w14:textId="77777777" w:rsidTr="00EC23BF">
        <w:tc>
          <w:tcPr>
            <w:cnfStyle w:val="001000000000" w:firstRow="0" w:lastRow="0" w:firstColumn="1" w:lastColumn="0" w:oddVBand="0" w:evenVBand="0" w:oddHBand="0" w:evenHBand="0" w:firstRowFirstColumn="0" w:firstRowLastColumn="0" w:lastRowFirstColumn="0" w:lastRowLastColumn="0"/>
            <w:tcW w:w="895" w:type="dxa"/>
          </w:tcPr>
          <w:p w14:paraId="490134A6" w14:textId="77777777" w:rsidR="00EC23BF" w:rsidRPr="00AE2E2D" w:rsidRDefault="00EC23BF" w:rsidP="008B2EBF">
            <w:pPr>
              <w:spacing w:after="0"/>
              <w:jc w:val="left"/>
              <w:rPr>
                <w:rFonts w:eastAsiaTheme="minorEastAsia"/>
                <w:szCs w:val="24"/>
              </w:rPr>
            </w:pPr>
            <w:r w:rsidRPr="00AE2E2D">
              <w:rPr>
                <w:rFonts w:eastAsiaTheme="minorEastAsia"/>
                <w:szCs w:val="24"/>
              </w:rPr>
              <w:t>10</w:t>
            </w:r>
          </w:p>
        </w:tc>
        <w:tc>
          <w:tcPr>
            <w:tcW w:w="4500" w:type="dxa"/>
          </w:tcPr>
          <w:p w14:paraId="4E4DB047"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Average post-project savings per student section enrollment</w:t>
            </w:r>
          </w:p>
          <w:p w14:paraId="157063D2" w14:textId="77777777" w:rsidR="00EC23BF" w:rsidRPr="00AE2E2D" w:rsidRDefault="00EC23BF"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Subtract row 9 from row 8.</w:t>
            </w:r>
          </w:p>
        </w:tc>
        <w:tc>
          <w:tcPr>
            <w:tcW w:w="3955" w:type="dxa"/>
          </w:tcPr>
          <w:p w14:paraId="13B22278" w14:textId="62E2E403" w:rsidR="00EC23BF"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EC23BF" w:rsidRPr="00AE2E2D" w14:paraId="27F8ACC5" w14:textId="77777777" w:rsidTr="00EC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B7EE533" w14:textId="77777777" w:rsidR="00EC23BF" w:rsidRPr="00AE2E2D" w:rsidRDefault="00EC23BF" w:rsidP="008B2EBF">
            <w:pPr>
              <w:spacing w:after="0"/>
              <w:jc w:val="left"/>
              <w:rPr>
                <w:rFonts w:eastAsiaTheme="minorEastAsia"/>
                <w:szCs w:val="24"/>
              </w:rPr>
            </w:pPr>
            <w:r w:rsidRPr="00AE2E2D">
              <w:rPr>
                <w:rFonts w:eastAsiaTheme="minorEastAsia"/>
                <w:szCs w:val="24"/>
              </w:rPr>
              <w:t>11</w:t>
            </w:r>
          </w:p>
        </w:tc>
        <w:tc>
          <w:tcPr>
            <w:tcW w:w="4500" w:type="dxa"/>
          </w:tcPr>
          <w:p w14:paraId="2E2BC89E"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Projected total annual student savings per academic year</w:t>
            </w:r>
          </w:p>
          <w:p w14:paraId="60BC2F3C" w14:textId="77777777"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Multiply row 10 and row 6.</w:t>
            </w:r>
          </w:p>
        </w:tc>
        <w:tc>
          <w:tcPr>
            <w:tcW w:w="3955" w:type="dxa"/>
          </w:tcPr>
          <w:p w14:paraId="63B7C217" w14:textId="77777777" w:rsidR="002B7F07"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    8,640.00 </w:t>
            </w:r>
          </w:p>
          <w:p w14:paraId="2E6D08D5" w14:textId="35522CC5" w:rsidR="00EC23BF" w:rsidRPr="00AE2E2D" w:rsidRDefault="00EC23BF"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bl>
    <w:p w14:paraId="2ACE1A68" w14:textId="33E680FE" w:rsidR="00F97946" w:rsidRPr="00AE2E2D" w:rsidRDefault="00F97946">
      <w:pPr>
        <w:spacing w:after="160" w:line="259" w:lineRule="auto"/>
        <w:jc w:val="left"/>
        <w:rPr>
          <w:rFonts w:eastAsiaTheme="minorEastAsia"/>
          <w:szCs w:val="24"/>
        </w:rPr>
      </w:pPr>
    </w:p>
    <w:p w14:paraId="22661C30" w14:textId="51D11662" w:rsidR="00FB4CAD" w:rsidRPr="00AE2E2D" w:rsidRDefault="008B2EBF" w:rsidP="00FB4CAD">
      <w:pPr>
        <w:spacing w:after="160" w:line="259" w:lineRule="auto"/>
        <w:jc w:val="left"/>
        <w:rPr>
          <w:rFonts w:eastAsiaTheme="minorEastAsia"/>
          <w:b/>
          <w:szCs w:val="24"/>
        </w:rPr>
      </w:pPr>
      <w:r>
        <w:rPr>
          <w:rFonts w:eastAsiaTheme="minorEastAsia"/>
          <w:b/>
          <w:szCs w:val="24"/>
        </w:rPr>
        <w:t>Course 1</w:t>
      </w:r>
    </w:p>
    <w:tbl>
      <w:tblPr>
        <w:tblStyle w:val="PlainTable1"/>
        <w:tblW w:w="0" w:type="auto"/>
        <w:tblLook w:val="04A0" w:firstRow="1" w:lastRow="0" w:firstColumn="1" w:lastColumn="0" w:noHBand="0" w:noVBand="1"/>
      </w:tblPr>
      <w:tblGrid>
        <w:gridCol w:w="895"/>
        <w:gridCol w:w="4500"/>
        <w:gridCol w:w="3955"/>
      </w:tblGrid>
      <w:tr w:rsidR="007E3704" w:rsidRPr="00AE2E2D" w14:paraId="5D4EAAF5" w14:textId="77777777" w:rsidTr="0014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6D44E3" w14:textId="77777777" w:rsidR="007E3704" w:rsidRPr="00AE2E2D" w:rsidRDefault="007E3704" w:rsidP="008B2EBF">
            <w:pPr>
              <w:spacing w:after="0"/>
              <w:jc w:val="left"/>
              <w:rPr>
                <w:rFonts w:eastAsiaTheme="minorEastAsia"/>
                <w:szCs w:val="24"/>
              </w:rPr>
            </w:pPr>
            <w:r w:rsidRPr="00AE2E2D">
              <w:rPr>
                <w:rFonts w:eastAsiaTheme="minorEastAsia"/>
                <w:szCs w:val="24"/>
              </w:rPr>
              <w:t>Row #</w:t>
            </w:r>
          </w:p>
        </w:tc>
        <w:tc>
          <w:tcPr>
            <w:tcW w:w="4500" w:type="dxa"/>
          </w:tcPr>
          <w:p w14:paraId="60F86F76" w14:textId="77777777" w:rsidR="007E3704" w:rsidRPr="00AE2E2D" w:rsidRDefault="007E3704"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Requested information</w:t>
            </w:r>
          </w:p>
        </w:tc>
        <w:tc>
          <w:tcPr>
            <w:tcW w:w="3955" w:type="dxa"/>
          </w:tcPr>
          <w:p w14:paraId="35D8E825" w14:textId="77777777" w:rsidR="007E3704" w:rsidRPr="00AE2E2D" w:rsidRDefault="007E3704"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Answer</w:t>
            </w:r>
          </w:p>
        </w:tc>
      </w:tr>
      <w:tr w:rsidR="007E3704" w:rsidRPr="00AE2E2D" w14:paraId="34CDAA0B"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E0158D7" w14:textId="77777777" w:rsidR="007E3704" w:rsidRPr="00AE2E2D" w:rsidRDefault="007E3704" w:rsidP="008B2EBF">
            <w:pPr>
              <w:spacing w:after="0"/>
              <w:jc w:val="left"/>
              <w:rPr>
                <w:rFonts w:eastAsiaTheme="minorEastAsia"/>
                <w:szCs w:val="24"/>
              </w:rPr>
            </w:pPr>
            <w:r w:rsidRPr="00AE2E2D">
              <w:rPr>
                <w:rFonts w:eastAsiaTheme="minorEastAsia"/>
                <w:szCs w:val="24"/>
              </w:rPr>
              <w:t>N/A</w:t>
            </w:r>
          </w:p>
        </w:tc>
        <w:tc>
          <w:tcPr>
            <w:tcW w:w="4500" w:type="dxa"/>
          </w:tcPr>
          <w:p w14:paraId="04B9EFCC"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Course title and number</w:t>
            </w:r>
          </w:p>
        </w:tc>
        <w:tc>
          <w:tcPr>
            <w:tcW w:w="3955" w:type="dxa"/>
          </w:tcPr>
          <w:p w14:paraId="6C3127B8"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Survey of Chemistry I, CHEM1151K</w:t>
            </w:r>
          </w:p>
        </w:tc>
      </w:tr>
      <w:tr w:rsidR="007E3704" w:rsidRPr="00AE2E2D" w14:paraId="0182AAFA"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5101268F" w14:textId="77777777" w:rsidR="007E3704" w:rsidRPr="00AE2E2D" w:rsidRDefault="007E3704" w:rsidP="008B2EBF">
            <w:pPr>
              <w:spacing w:after="0"/>
              <w:jc w:val="left"/>
              <w:rPr>
                <w:rFonts w:eastAsiaTheme="minorEastAsia"/>
                <w:szCs w:val="24"/>
              </w:rPr>
            </w:pPr>
            <w:r w:rsidRPr="00AE2E2D">
              <w:rPr>
                <w:rFonts w:eastAsiaTheme="minorEastAsia"/>
                <w:szCs w:val="24"/>
              </w:rPr>
              <w:t>N/A</w:t>
            </w:r>
          </w:p>
        </w:tc>
        <w:tc>
          <w:tcPr>
            <w:tcW w:w="4500" w:type="dxa"/>
          </w:tcPr>
          <w:p w14:paraId="34312F7D"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Course instructor</w:t>
            </w:r>
          </w:p>
        </w:tc>
        <w:tc>
          <w:tcPr>
            <w:tcW w:w="3955" w:type="dxa"/>
          </w:tcPr>
          <w:p w14:paraId="5DF7ABB2" w14:textId="26AC467B"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Sang Park</w:t>
            </w:r>
          </w:p>
        </w:tc>
      </w:tr>
      <w:tr w:rsidR="007E3704" w:rsidRPr="00AE2E2D" w14:paraId="5ACAFA36"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CE5EE19" w14:textId="77777777" w:rsidR="007E3704" w:rsidRPr="00AE2E2D" w:rsidRDefault="007E3704" w:rsidP="008B2EBF">
            <w:pPr>
              <w:spacing w:after="0"/>
              <w:jc w:val="left"/>
              <w:rPr>
                <w:rFonts w:eastAsiaTheme="minorEastAsia"/>
                <w:szCs w:val="24"/>
              </w:rPr>
            </w:pPr>
            <w:r w:rsidRPr="00AE2E2D">
              <w:rPr>
                <w:rFonts w:eastAsiaTheme="minorEastAsia"/>
                <w:szCs w:val="24"/>
              </w:rPr>
              <w:t>1</w:t>
            </w:r>
          </w:p>
        </w:tc>
        <w:tc>
          <w:tcPr>
            <w:tcW w:w="4500" w:type="dxa"/>
          </w:tcPr>
          <w:p w14:paraId="6BEBEE2D"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number of students enrolled per section</w:t>
            </w:r>
          </w:p>
        </w:tc>
        <w:tc>
          <w:tcPr>
            <w:tcW w:w="3955" w:type="dxa"/>
          </w:tcPr>
          <w:p w14:paraId="551D296C"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24</w:t>
            </w:r>
          </w:p>
        </w:tc>
      </w:tr>
      <w:tr w:rsidR="007E3704" w:rsidRPr="00AE2E2D" w14:paraId="2B729AFD"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37EDCBA0" w14:textId="77777777" w:rsidR="007E3704" w:rsidRPr="00AE2E2D" w:rsidRDefault="007E3704" w:rsidP="008B2EBF">
            <w:pPr>
              <w:spacing w:after="0"/>
              <w:jc w:val="left"/>
              <w:rPr>
                <w:rFonts w:eastAsiaTheme="minorEastAsia"/>
                <w:szCs w:val="24"/>
              </w:rPr>
            </w:pPr>
            <w:r w:rsidRPr="00AE2E2D">
              <w:rPr>
                <w:rFonts w:eastAsiaTheme="minorEastAsia"/>
                <w:szCs w:val="24"/>
              </w:rPr>
              <w:t>2</w:t>
            </w:r>
          </w:p>
        </w:tc>
        <w:tc>
          <w:tcPr>
            <w:tcW w:w="4500" w:type="dxa"/>
          </w:tcPr>
          <w:p w14:paraId="38A98314"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 xml:space="preserve">Average number of affected course sections scheduled in </w:t>
            </w:r>
            <w:r w:rsidRPr="00AE2E2D">
              <w:t>Summer 2021</w:t>
            </w:r>
            <w:r w:rsidRPr="00AE2E2D">
              <w:rPr>
                <w:rFonts w:eastAsiaTheme="minorEastAsia"/>
                <w:szCs w:val="24"/>
              </w:rPr>
              <w:t xml:space="preserve"> semester</w:t>
            </w:r>
          </w:p>
        </w:tc>
        <w:tc>
          <w:tcPr>
            <w:tcW w:w="3955" w:type="dxa"/>
          </w:tcPr>
          <w:p w14:paraId="5A167AD1"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0</w:t>
            </w:r>
          </w:p>
        </w:tc>
      </w:tr>
      <w:tr w:rsidR="007E3704" w:rsidRPr="00AE2E2D" w14:paraId="3CEEF19F"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6B0A770" w14:textId="77777777" w:rsidR="007E3704" w:rsidRPr="00AE2E2D" w:rsidRDefault="007E3704" w:rsidP="008B2EBF">
            <w:pPr>
              <w:spacing w:after="0"/>
              <w:jc w:val="left"/>
              <w:rPr>
                <w:rFonts w:eastAsiaTheme="minorEastAsia"/>
                <w:szCs w:val="24"/>
              </w:rPr>
            </w:pPr>
            <w:r w:rsidRPr="00AE2E2D">
              <w:rPr>
                <w:rFonts w:eastAsiaTheme="minorEastAsia"/>
                <w:szCs w:val="24"/>
              </w:rPr>
              <w:t>3</w:t>
            </w:r>
          </w:p>
        </w:tc>
        <w:tc>
          <w:tcPr>
            <w:tcW w:w="4500" w:type="dxa"/>
          </w:tcPr>
          <w:p w14:paraId="22145120" w14:textId="52535019" w:rsidR="007E3704" w:rsidRPr="00AE2E2D" w:rsidRDefault="007E3704" w:rsidP="008B2EBF">
            <w:pPr>
              <w:pStyle w:val="CommentText"/>
              <w:spacing w:after="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AE2E2D">
              <w:rPr>
                <w:rFonts w:eastAsiaTheme="minorEastAsia"/>
                <w:sz w:val="24"/>
                <w:szCs w:val="24"/>
              </w:rPr>
              <w:t xml:space="preserve">Average number of affected course sections scheduled in </w:t>
            </w:r>
            <w:r w:rsidRPr="00AE2E2D">
              <w:rPr>
                <w:sz w:val="24"/>
                <w:szCs w:val="24"/>
              </w:rPr>
              <w:t>Fall 2021</w:t>
            </w:r>
            <w:r w:rsidRPr="00AE2E2D">
              <w:rPr>
                <w:rFonts w:eastAsiaTheme="minorEastAsia"/>
                <w:sz w:val="24"/>
                <w:szCs w:val="24"/>
              </w:rPr>
              <w:t xml:space="preserve"> semester</w:t>
            </w:r>
          </w:p>
        </w:tc>
        <w:tc>
          <w:tcPr>
            <w:tcW w:w="3955" w:type="dxa"/>
          </w:tcPr>
          <w:p w14:paraId="0078FF83"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w:t>
            </w:r>
          </w:p>
        </w:tc>
      </w:tr>
      <w:tr w:rsidR="007E3704" w:rsidRPr="00AE2E2D" w14:paraId="55E89B30"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35B840F9" w14:textId="77777777" w:rsidR="007E3704" w:rsidRPr="00AE2E2D" w:rsidRDefault="007E3704" w:rsidP="008B2EBF">
            <w:pPr>
              <w:spacing w:after="0"/>
              <w:jc w:val="left"/>
              <w:rPr>
                <w:rFonts w:eastAsiaTheme="minorEastAsia"/>
                <w:szCs w:val="24"/>
              </w:rPr>
            </w:pPr>
            <w:r w:rsidRPr="00AE2E2D">
              <w:rPr>
                <w:rFonts w:eastAsiaTheme="minorEastAsia"/>
                <w:szCs w:val="24"/>
              </w:rPr>
              <w:t>4</w:t>
            </w:r>
          </w:p>
        </w:tc>
        <w:tc>
          <w:tcPr>
            <w:tcW w:w="4500" w:type="dxa"/>
          </w:tcPr>
          <w:p w14:paraId="78A15816"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szCs w:val="24"/>
              </w:rPr>
              <w:t>Average number of affected course sections scheduled in Spring 2022 semester</w:t>
            </w:r>
          </w:p>
        </w:tc>
        <w:tc>
          <w:tcPr>
            <w:tcW w:w="3955" w:type="dxa"/>
          </w:tcPr>
          <w:p w14:paraId="60BD36B5"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1</w:t>
            </w:r>
          </w:p>
        </w:tc>
      </w:tr>
      <w:tr w:rsidR="007E3704" w:rsidRPr="00AE2E2D" w14:paraId="6980783B"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7966DAF" w14:textId="77777777" w:rsidR="007E3704" w:rsidRPr="00AE2E2D" w:rsidRDefault="007E3704" w:rsidP="008B2EBF">
            <w:pPr>
              <w:spacing w:after="0"/>
              <w:jc w:val="left"/>
              <w:rPr>
                <w:rFonts w:eastAsiaTheme="minorEastAsia"/>
                <w:szCs w:val="24"/>
              </w:rPr>
            </w:pPr>
            <w:r w:rsidRPr="00AE2E2D">
              <w:rPr>
                <w:rFonts w:eastAsiaTheme="minorEastAsia"/>
                <w:szCs w:val="24"/>
              </w:rPr>
              <w:t>5</w:t>
            </w:r>
          </w:p>
        </w:tc>
        <w:tc>
          <w:tcPr>
            <w:tcW w:w="4500" w:type="dxa"/>
          </w:tcPr>
          <w:p w14:paraId="40FAA5F8"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Total number of course sections scheduled in an academic year </w:t>
            </w:r>
          </w:p>
          <w:p w14:paraId="6ABDFB4D"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Add up rows 2-4.</w:t>
            </w:r>
          </w:p>
        </w:tc>
        <w:tc>
          <w:tcPr>
            <w:tcW w:w="3955" w:type="dxa"/>
          </w:tcPr>
          <w:p w14:paraId="155E9B82"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3</w:t>
            </w:r>
          </w:p>
        </w:tc>
      </w:tr>
      <w:tr w:rsidR="007E3704" w:rsidRPr="00AE2E2D" w14:paraId="66873CB0"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00915D82" w14:textId="77777777" w:rsidR="007E3704" w:rsidRPr="00AE2E2D" w:rsidRDefault="007E3704" w:rsidP="008B2EBF">
            <w:pPr>
              <w:spacing w:after="0"/>
              <w:jc w:val="left"/>
              <w:rPr>
                <w:rFonts w:eastAsiaTheme="minorEastAsia"/>
                <w:szCs w:val="24"/>
              </w:rPr>
            </w:pPr>
            <w:r w:rsidRPr="00AE2E2D">
              <w:rPr>
                <w:rFonts w:eastAsiaTheme="minorEastAsia"/>
                <w:szCs w:val="24"/>
              </w:rPr>
              <w:t>6</w:t>
            </w:r>
          </w:p>
        </w:tc>
        <w:tc>
          <w:tcPr>
            <w:tcW w:w="4500" w:type="dxa"/>
          </w:tcPr>
          <w:p w14:paraId="63BCF12F"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Total number of student section enrollments per academic year</w:t>
            </w:r>
          </w:p>
          <w:p w14:paraId="627D7150"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Multiply row 1 and row 5.</w:t>
            </w:r>
          </w:p>
        </w:tc>
        <w:tc>
          <w:tcPr>
            <w:tcW w:w="3955" w:type="dxa"/>
          </w:tcPr>
          <w:p w14:paraId="0170FC2F"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72</w:t>
            </w:r>
          </w:p>
        </w:tc>
      </w:tr>
      <w:tr w:rsidR="007E3704" w:rsidRPr="00AE2E2D" w14:paraId="72DE35EF"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D300CD2" w14:textId="77777777" w:rsidR="007E3704" w:rsidRPr="00AE2E2D" w:rsidRDefault="007E3704" w:rsidP="008B2EBF">
            <w:pPr>
              <w:spacing w:after="0"/>
              <w:jc w:val="left"/>
              <w:rPr>
                <w:rFonts w:eastAsiaTheme="minorEastAsia"/>
                <w:szCs w:val="24"/>
              </w:rPr>
            </w:pPr>
            <w:r w:rsidRPr="00AE2E2D">
              <w:rPr>
                <w:rFonts w:eastAsiaTheme="minorEastAsia"/>
                <w:szCs w:val="24"/>
              </w:rPr>
              <w:t>7</w:t>
            </w:r>
          </w:p>
        </w:tc>
        <w:tc>
          <w:tcPr>
            <w:tcW w:w="4500" w:type="dxa"/>
          </w:tcPr>
          <w:p w14:paraId="6768B445"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Original </w:t>
            </w:r>
            <w:r w:rsidRPr="00AE2E2D">
              <w:rPr>
                <w:rFonts w:eastAsiaTheme="minorEastAsia"/>
                <w:szCs w:val="24"/>
                <w:u w:val="single"/>
              </w:rPr>
              <w:t>required</w:t>
            </w:r>
            <w:r w:rsidRPr="00AE2E2D">
              <w:rPr>
                <w:rFonts w:eastAsiaTheme="minorEastAsia"/>
                <w:szCs w:val="24"/>
              </w:rPr>
              <w:t xml:space="preserve"> commercial materials</w:t>
            </w:r>
          </w:p>
          <w:p w14:paraId="36D8AF22"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Include each title, author, price for a new copy purchased from either your campus bookstore, the publisher, or Amazon, and a URL to the book showing the price.</w:t>
            </w:r>
          </w:p>
        </w:tc>
        <w:tc>
          <w:tcPr>
            <w:tcW w:w="3955" w:type="dxa"/>
          </w:tcPr>
          <w:p w14:paraId="3A4B0B1A"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Title: Laboratory Manual for General, Organic, and Biological Chemistry, 3rd edition </w:t>
            </w:r>
          </w:p>
          <w:p w14:paraId="6BF5AB40"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Karen Timberlake</w:t>
            </w:r>
          </w:p>
          <w:p w14:paraId="4AB7A90A"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$45.00</w:t>
            </w:r>
          </w:p>
          <w:p w14:paraId="02DCC8F7"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URL: </w:t>
            </w:r>
            <w:hyperlink r:id="rId31">
              <w:r w:rsidRPr="00AE2E2D">
                <w:rPr>
                  <w:rStyle w:val="Hyperlink"/>
                  <w:rFonts w:eastAsiaTheme="minorEastAsia"/>
                  <w:szCs w:val="24"/>
                </w:rPr>
                <w:t>Pearson Laboratory Manual Cost</w:t>
              </w:r>
            </w:hyperlink>
          </w:p>
          <w:p w14:paraId="33F52506" w14:textId="77777777" w:rsidR="002B7F07"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p w14:paraId="6B166785" w14:textId="5C1886B8"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Title: Mastering Chemistry homework</w:t>
            </w:r>
          </w:p>
          <w:p w14:paraId="558E5792"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Pearson</w:t>
            </w:r>
          </w:p>
          <w:p w14:paraId="50C26F5A"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$74:99</w:t>
            </w:r>
          </w:p>
          <w:p w14:paraId="4E36BE70" w14:textId="444F0CDD" w:rsidR="007E3704" w:rsidRPr="00AE2E2D" w:rsidRDefault="002264D8" w:rsidP="008B2EBF">
            <w:pPr>
              <w:pStyle w:val="NoSpacing"/>
              <w:cnfStyle w:val="000000100000" w:firstRow="0" w:lastRow="0" w:firstColumn="0" w:lastColumn="0" w:oddVBand="0" w:evenVBand="0" w:oddHBand="1" w:evenHBand="0" w:firstRowFirstColumn="0" w:firstRowLastColumn="0" w:lastRowFirstColumn="0" w:lastRowLastColumn="0"/>
              <w:rPr>
                <w:rStyle w:val="Hyperlink"/>
                <w:rFonts w:eastAsiaTheme="minorEastAsia"/>
                <w:szCs w:val="24"/>
              </w:rPr>
            </w:pPr>
            <w:r>
              <w:rPr>
                <w:rFonts w:eastAsiaTheme="minorEastAsia"/>
                <w:szCs w:val="24"/>
              </w:rPr>
              <w:t>Login landing site</w:t>
            </w:r>
            <w:r w:rsidRPr="00A77873">
              <w:rPr>
                <w:rFonts w:eastAsiaTheme="minorEastAsia"/>
                <w:szCs w:val="24"/>
              </w:rPr>
              <w:t xml:space="preserve"> URL</w:t>
            </w:r>
            <w:r>
              <w:rPr>
                <w:rFonts w:eastAsiaTheme="minorEastAsia"/>
                <w:szCs w:val="24"/>
              </w:rPr>
              <w:t>:</w:t>
            </w:r>
            <w:r w:rsidR="007E3704" w:rsidRPr="00AE2E2D">
              <w:rPr>
                <w:rFonts w:eastAsiaTheme="minorEastAsia"/>
                <w:szCs w:val="24"/>
              </w:rPr>
              <w:t xml:space="preserve"> </w:t>
            </w:r>
            <w:hyperlink r:id="rId32" w:anchor="payment-option">
              <w:r w:rsidR="007E3704" w:rsidRPr="00AE2E2D">
                <w:rPr>
                  <w:rStyle w:val="Hyperlink"/>
                  <w:rFonts w:eastAsiaTheme="minorEastAsia"/>
                  <w:szCs w:val="24"/>
                </w:rPr>
                <w:t>Mastering Chemistry Standalone Access</w:t>
              </w:r>
            </w:hyperlink>
          </w:p>
          <w:p w14:paraId="2534BA5D"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r w:rsidR="007E3704" w:rsidRPr="00AE2E2D" w14:paraId="5B026D02"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51C7FBD9" w14:textId="77777777" w:rsidR="007E3704" w:rsidRPr="00AE2E2D" w:rsidRDefault="007E3704" w:rsidP="008B2EBF">
            <w:pPr>
              <w:spacing w:after="0"/>
              <w:jc w:val="left"/>
              <w:rPr>
                <w:rFonts w:eastAsiaTheme="minorEastAsia"/>
                <w:szCs w:val="24"/>
              </w:rPr>
            </w:pPr>
            <w:r w:rsidRPr="00AE2E2D">
              <w:rPr>
                <w:rFonts w:eastAsiaTheme="minorEastAsia"/>
                <w:szCs w:val="24"/>
              </w:rPr>
              <w:lastRenderedPageBreak/>
              <w:t>8</w:t>
            </w:r>
          </w:p>
        </w:tc>
        <w:tc>
          <w:tcPr>
            <w:tcW w:w="4500" w:type="dxa"/>
          </w:tcPr>
          <w:p w14:paraId="00158E93"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Original cost per student section enrollment</w:t>
            </w:r>
          </w:p>
          <w:p w14:paraId="560B4F9A"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Add up the cost of all materials in row 7.</w:t>
            </w:r>
          </w:p>
        </w:tc>
        <w:tc>
          <w:tcPr>
            <w:tcW w:w="3955" w:type="dxa"/>
          </w:tcPr>
          <w:p w14:paraId="299F3008" w14:textId="1CA77878" w:rsidR="007E3704"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7E3704" w:rsidRPr="00AE2E2D" w14:paraId="5CFC544A"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71CD839" w14:textId="77777777" w:rsidR="007E3704" w:rsidRPr="00AE2E2D" w:rsidRDefault="007E3704" w:rsidP="008B2EBF">
            <w:pPr>
              <w:spacing w:after="0"/>
              <w:jc w:val="left"/>
              <w:rPr>
                <w:rFonts w:eastAsiaTheme="minorEastAsia"/>
                <w:szCs w:val="24"/>
              </w:rPr>
            </w:pPr>
            <w:r w:rsidRPr="00AE2E2D">
              <w:rPr>
                <w:rFonts w:eastAsiaTheme="minorEastAsia"/>
                <w:szCs w:val="24"/>
              </w:rPr>
              <w:t>9</w:t>
            </w:r>
          </w:p>
        </w:tc>
        <w:tc>
          <w:tcPr>
            <w:tcW w:w="4500" w:type="dxa"/>
          </w:tcPr>
          <w:p w14:paraId="789FA4CC"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post-project cost per student section enrollment</w:t>
            </w:r>
          </w:p>
        </w:tc>
        <w:tc>
          <w:tcPr>
            <w:tcW w:w="3955" w:type="dxa"/>
          </w:tcPr>
          <w:p w14:paraId="1F8218C1"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$0</w:t>
            </w:r>
          </w:p>
        </w:tc>
      </w:tr>
      <w:tr w:rsidR="007E3704" w:rsidRPr="00AE2E2D" w14:paraId="315A6FFE"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573A9337" w14:textId="77777777" w:rsidR="007E3704" w:rsidRPr="00AE2E2D" w:rsidRDefault="007E3704" w:rsidP="008B2EBF">
            <w:pPr>
              <w:spacing w:after="0"/>
              <w:jc w:val="left"/>
              <w:rPr>
                <w:rFonts w:eastAsiaTheme="minorEastAsia"/>
                <w:szCs w:val="24"/>
              </w:rPr>
            </w:pPr>
            <w:r w:rsidRPr="00AE2E2D">
              <w:rPr>
                <w:rFonts w:eastAsiaTheme="minorEastAsia"/>
                <w:szCs w:val="24"/>
              </w:rPr>
              <w:t>10</w:t>
            </w:r>
          </w:p>
        </w:tc>
        <w:tc>
          <w:tcPr>
            <w:tcW w:w="4500" w:type="dxa"/>
          </w:tcPr>
          <w:p w14:paraId="7D2E9A3D"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Average post-project savings per student section enrollment</w:t>
            </w:r>
          </w:p>
          <w:p w14:paraId="7FE020A0"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Subtract row 9 from row 8.</w:t>
            </w:r>
          </w:p>
        </w:tc>
        <w:tc>
          <w:tcPr>
            <w:tcW w:w="3955" w:type="dxa"/>
          </w:tcPr>
          <w:p w14:paraId="54508DBD" w14:textId="5FC55049" w:rsidR="007E3704"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7E3704" w:rsidRPr="00AE2E2D" w14:paraId="73C8ED4B"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5871F10" w14:textId="77777777" w:rsidR="007E3704" w:rsidRPr="00AE2E2D" w:rsidRDefault="007E3704" w:rsidP="008B2EBF">
            <w:pPr>
              <w:spacing w:after="0"/>
              <w:jc w:val="left"/>
              <w:rPr>
                <w:rFonts w:eastAsiaTheme="minorEastAsia"/>
                <w:szCs w:val="24"/>
              </w:rPr>
            </w:pPr>
            <w:r w:rsidRPr="00AE2E2D">
              <w:rPr>
                <w:rFonts w:eastAsiaTheme="minorEastAsia"/>
                <w:szCs w:val="24"/>
              </w:rPr>
              <w:t>11</w:t>
            </w:r>
          </w:p>
        </w:tc>
        <w:tc>
          <w:tcPr>
            <w:tcW w:w="4500" w:type="dxa"/>
          </w:tcPr>
          <w:p w14:paraId="5BBFA711"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Projected total annual student savings per academic year</w:t>
            </w:r>
          </w:p>
          <w:p w14:paraId="62791390"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Multiply row 10 and row 6.</w:t>
            </w:r>
          </w:p>
        </w:tc>
        <w:tc>
          <w:tcPr>
            <w:tcW w:w="3955" w:type="dxa"/>
          </w:tcPr>
          <w:p w14:paraId="4F63E3B2" w14:textId="77777777" w:rsidR="002B7F07"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    8,640.00 </w:t>
            </w:r>
          </w:p>
          <w:p w14:paraId="59F053BA" w14:textId="2FA5DF4E"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bl>
    <w:p w14:paraId="720211B7" w14:textId="77777777" w:rsidR="00FB4CAD" w:rsidRPr="00AE2E2D" w:rsidRDefault="00FB4CAD" w:rsidP="00FB4CAD">
      <w:pPr>
        <w:spacing w:after="160" w:line="259" w:lineRule="auto"/>
        <w:jc w:val="left"/>
        <w:rPr>
          <w:rFonts w:eastAsiaTheme="minorEastAsia"/>
          <w:szCs w:val="24"/>
        </w:rPr>
      </w:pPr>
    </w:p>
    <w:p w14:paraId="546E963C" w14:textId="51E20A74" w:rsidR="00FB4CAD" w:rsidRPr="00AE2E2D" w:rsidRDefault="008B2EBF" w:rsidP="008B2EBF">
      <w:pPr>
        <w:spacing w:after="0"/>
        <w:jc w:val="left"/>
        <w:rPr>
          <w:rFonts w:eastAsiaTheme="minorEastAsia"/>
          <w:b/>
          <w:szCs w:val="24"/>
        </w:rPr>
      </w:pPr>
      <w:r>
        <w:rPr>
          <w:rFonts w:eastAsiaTheme="minorEastAsia"/>
          <w:b/>
          <w:szCs w:val="24"/>
        </w:rPr>
        <w:t>Course 1</w:t>
      </w:r>
    </w:p>
    <w:tbl>
      <w:tblPr>
        <w:tblStyle w:val="PlainTable1"/>
        <w:tblW w:w="0" w:type="auto"/>
        <w:tblLook w:val="04A0" w:firstRow="1" w:lastRow="0" w:firstColumn="1" w:lastColumn="0" w:noHBand="0" w:noVBand="1"/>
      </w:tblPr>
      <w:tblGrid>
        <w:gridCol w:w="895"/>
        <w:gridCol w:w="4500"/>
        <w:gridCol w:w="3955"/>
      </w:tblGrid>
      <w:tr w:rsidR="007E3704" w:rsidRPr="00AE2E2D" w14:paraId="01E43382" w14:textId="77777777" w:rsidTr="0014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CCE5B65" w14:textId="77777777" w:rsidR="007E3704" w:rsidRPr="00AE2E2D" w:rsidRDefault="007E3704" w:rsidP="002264D8">
            <w:pPr>
              <w:spacing w:after="0"/>
              <w:jc w:val="left"/>
              <w:rPr>
                <w:rFonts w:eastAsiaTheme="minorEastAsia"/>
                <w:szCs w:val="24"/>
              </w:rPr>
            </w:pPr>
            <w:r w:rsidRPr="00AE2E2D">
              <w:rPr>
                <w:rFonts w:eastAsiaTheme="minorEastAsia"/>
                <w:szCs w:val="24"/>
              </w:rPr>
              <w:t>Row #</w:t>
            </w:r>
          </w:p>
        </w:tc>
        <w:tc>
          <w:tcPr>
            <w:tcW w:w="4500" w:type="dxa"/>
          </w:tcPr>
          <w:p w14:paraId="2395132D" w14:textId="77777777" w:rsidR="007E3704" w:rsidRPr="00AE2E2D" w:rsidRDefault="007E3704" w:rsidP="002264D8">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Requested information</w:t>
            </w:r>
          </w:p>
        </w:tc>
        <w:tc>
          <w:tcPr>
            <w:tcW w:w="3955" w:type="dxa"/>
          </w:tcPr>
          <w:p w14:paraId="290D64E3" w14:textId="77777777" w:rsidR="007E3704" w:rsidRPr="00AE2E2D" w:rsidRDefault="007E3704" w:rsidP="002264D8">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Answer</w:t>
            </w:r>
          </w:p>
        </w:tc>
      </w:tr>
      <w:tr w:rsidR="007E3704" w:rsidRPr="00AE2E2D" w14:paraId="2A1EB094"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A98A9F1" w14:textId="77777777" w:rsidR="007E3704" w:rsidRPr="00AE2E2D" w:rsidRDefault="007E3704" w:rsidP="002264D8">
            <w:pPr>
              <w:spacing w:after="0"/>
              <w:jc w:val="left"/>
              <w:rPr>
                <w:rFonts w:eastAsiaTheme="minorEastAsia"/>
                <w:szCs w:val="24"/>
              </w:rPr>
            </w:pPr>
            <w:r w:rsidRPr="00AE2E2D">
              <w:rPr>
                <w:rFonts w:eastAsiaTheme="minorEastAsia"/>
                <w:szCs w:val="24"/>
              </w:rPr>
              <w:t>N/A</w:t>
            </w:r>
          </w:p>
        </w:tc>
        <w:tc>
          <w:tcPr>
            <w:tcW w:w="4500" w:type="dxa"/>
          </w:tcPr>
          <w:p w14:paraId="3DBC405F"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Course title and number</w:t>
            </w:r>
          </w:p>
        </w:tc>
        <w:tc>
          <w:tcPr>
            <w:tcW w:w="3955" w:type="dxa"/>
          </w:tcPr>
          <w:p w14:paraId="79FE415E"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Survey of Chemistry I, CHEM1151K</w:t>
            </w:r>
          </w:p>
        </w:tc>
      </w:tr>
      <w:tr w:rsidR="007E3704" w:rsidRPr="00AE2E2D" w14:paraId="772D30AA"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7668FA4D" w14:textId="77777777" w:rsidR="007E3704" w:rsidRPr="00AE2E2D" w:rsidRDefault="007E3704" w:rsidP="002264D8">
            <w:pPr>
              <w:spacing w:after="0"/>
              <w:jc w:val="left"/>
              <w:rPr>
                <w:rFonts w:eastAsiaTheme="minorEastAsia"/>
                <w:szCs w:val="24"/>
              </w:rPr>
            </w:pPr>
            <w:r w:rsidRPr="00AE2E2D">
              <w:rPr>
                <w:rFonts w:eastAsiaTheme="minorEastAsia"/>
                <w:szCs w:val="24"/>
              </w:rPr>
              <w:t>N/A</w:t>
            </w:r>
          </w:p>
        </w:tc>
        <w:tc>
          <w:tcPr>
            <w:tcW w:w="4500" w:type="dxa"/>
          </w:tcPr>
          <w:p w14:paraId="34574253"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Course instructor</w:t>
            </w:r>
          </w:p>
        </w:tc>
        <w:tc>
          <w:tcPr>
            <w:tcW w:w="3955" w:type="dxa"/>
          </w:tcPr>
          <w:p w14:paraId="129848CA" w14:textId="0A8DC66A"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Emily Henary</w:t>
            </w:r>
          </w:p>
        </w:tc>
      </w:tr>
      <w:tr w:rsidR="007E3704" w:rsidRPr="00AE2E2D" w14:paraId="22BC930F"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B0EE4F" w14:textId="77777777" w:rsidR="007E3704" w:rsidRPr="00AE2E2D" w:rsidRDefault="007E3704" w:rsidP="002264D8">
            <w:pPr>
              <w:spacing w:after="0"/>
              <w:jc w:val="left"/>
              <w:rPr>
                <w:rFonts w:eastAsiaTheme="minorEastAsia"/>
                <w:szCs w:val="24"/>
              </w:rPr>
            </w:pPr>
            <w:r w:rsidRPr="00AE2E2D">
              <w:rPr>
                <w:rFonts w:eastAsiaTheme="minorEastAsia"/>
                <w:szCs w:val="24"/>
              </w:rPr>
              <w:t>1</w:t>
            </w:r>
          </w:p>
        </w:tc>
        <w:tc>
          <w:tcPr>
            <w:tcW w:w="4500" w:type="dxa"/>
          </w:tcPr>
          <w:p w14:paraId="6DB30C9C"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number of students enrolled per section</w:t>
            </w:r>
          </w:p>
        </w:tc>
        <w:tc>
          <w:tcPr>
            <w:tcW w:w="3955" w:type="dxa"/>
          </w:tcPr>
          <w:p w14:paraId="08F7BA8E"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24</w:t>
            </w:r>
          </w:p>
        </w:tc>
      </w:tr>
      <w:tr w:rsidR="007E3704" w:rsidRPr="00AE2E2D" w14:paraId="15483648"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37626624" w14:textId="77777777" w:rsidR="007E3704" w:rsidRPr="00AE2E2D" w:rsidRDefault="007E3704" w:rsidP="002264D8">
            <w:pPr>
              <w:spacing w:after="0"/>
              <w:jc w:val="left"/>
              <w:rPr>
                <w:rFonts w:eastAsiaTheme="minorEastAsia"/>
                <w:szCs w:val="24"/>
              </w:rPr>
            </w:pPr>
            <w:r w:rsidRPr="00AE2E2D">
              <w:rPr>
                <w:rFonts w:eastAsiaTheme="minorEastAsia"/>
                <w:szCs w:val="24"/>
              </w:rPr>
              <w:t>2</w:t>
            </w:r>
          </w:p>
        </w:tc>
        <w:tc>
          <w:tcPr>
            <w:tcW w:w="4500" w:type="dxa"/>
          </w:tcPr>
          <w:p w14:paraId="54F535B0"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 xml:space="preserve">Average number of affected course sections scheduled in </w:t>
            </w:r>
            <w:r w:rsidRPr="00AE2E2D">
              <w:t>Summer 2021</w:t>
            </w:r>
            <w:r w:rsidRPr="00AE2E2D">
              <w:rPr>
                <w:rFonts w:eastAsiaTheme="minorEastAsia"/>
                <w:szCs w:val="24"/>
              </w:rPr>
              <w:t xml:space="preserve"> semester</w:t>
            </w:r>
          </w:p>
        </w:tc>
        <w:tc>
          <w:tcPr>
            <w:tcW w:w="3955" w:type="dxa"/>
          </w:tcPr>
          <w:p w14:paraId="5E198D22"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0</w:t>
            </w:r>
          </w:p>
        </w:tc>
      </w:tr>
      <w:tr w:rsidR="007E3704" w:rsidRPr="00AE2E2D" w14:paraId="753CCB4F"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E573556" w14:textId="77777777" w:rsidR="007E3704" w:rsidRPr="00AE2E2D" w:rsidRDefault="007E3704" w:rsidP="002264D8">
            <w:pPr>
              <w:spacing w:after="0"/>
              <w:jc w:val="left"/>
              <w:rPr>
                <w:rFonts w:eastAsiaTheme="minorEastAsia"/>
                <w:szCs w:val="24"/>
              </w:rPr>
            </w:pPr>
            <w:r w:rsidRPr="00AE2E2D">
              <w:rPr>
                <w:rFonts w:eastAsiaTheme="minorEastAsia"/>
                <w:szCs w:val="24"/>
              </w:rPr>
              <w:t>3</w:t>
            </w:r>
          </w:p>
        </w:tc>
        <w:tc>
          <w:tcPr>
            <w:tcW w:w="4500" w:type="dxa"/>
          </w:tcPr>
          <w:p w14:paraId="42A5DB2A" w14:textId="6134B31C" w:rsidR="007E3704" w:rsidRPr="00AE2E2D" w:rsidRDefault="007E3704" w:rsidP="002264D8">
            <w:pPr>
              <w:pStyle w:val="CommentText"/>
              <w:spacing w:after="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AE2E2D">
              <w:rPr>
                <w:rFonts w:eastAsiaTheme="minorEastAsia"/>
                <w:sz w:val="24"/>
                <w:szCs w:val="24"/>
              </w:rPr>
              <w:t xml:space="preserve">Average number of affected course sections scheduled in </w:t>
            </w:r>
            <w:r w:rsidRPr="00AE2E2D">
              <w:rPr>
                <w:sz w:val="24"/>
                <w:szCs w:val="24"/>
              </w:rPr>
              <w:t>Fall 2021</w:t>
            </w:r>
            <w:r w:rsidRPr="00AE2E2D">
              <w:rPr>
                <w:rFonts w:eastAsiaTheme="minorEastAsia"/>
                <w:sz w:val="24"/>
                <w:szCs w:val="24"/>
              </w:rPr>
              <w:t xml:space="preserve"> semester</w:t>
            </w:r>
          </w:p>
        </w:tc>
        <w:tc>
          <w:tcPr>
            <w:tcW w:w="3955" w:type="dxa"/>
          </w:tcPr>
          <w:p w14:paraId="6FD5B990"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w:t>
            </w:r>
          </w:p>
        </w:tc>
      </w:tr>
      <w:tr w:rsidR="007E3704" w:rsidRPr="00AE2E2D" w14:paraId="2F2FDA6A"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38509B99" w14:textId="77777777" w:rsidR="007E3704" w:rsidRPr="00AE2E2D" w:rsidRDefault="007E3704" w:rsidP="002264D8">
            <w:pPr>
              <w:spacing w:after="0"/>
              <w:jc w:val="left"/>
              <w:rPr>
                <w:rFonts w:eastAsiaTheme="minorEastAsia"/>
                <w:szCs w:val="24"/>
              </w:rPr>
            </w:pPr>
            <w:r w:rsidRPr="00AE2E2D">
              <w:rPr>
                <w:rFonts w:eastAsiaTheme="minorEastAsia"/>
                <w:szCs w:val="24"/>
              </w:rPr>
              <w:t>4</w:t>
            </w:r>
          </w:p>
        </w:tc>
        <w:tc>
          <w:tcPr>
            <w:tcW w:w="4500" w:type="dxa"/>
          </w:tcPr>
          <w:p w14:paraId="076E06D7"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szCs w:val="24"/>
              </w:rPr>
              <w:t>Average number of affected course sections scheduled in Spring 2022 semester</w:t>
            </w:r>
          </w:p>
        </w:tc>
        <w:tc>
          <w:tcPr>
            <w:tcW w:w="3955" w:type="dxa"/>
          </w:tcPr>
          <w:p w14:paraId="230919CF"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1</w:t>
            </w:r>
          </w:p>
        </w:tc>
      </w:tr>
      <w:tr w:rsidR="007E3704" w:rsidRPr="00AE2E2D" w14:paraId="7426D855"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9DAE188" w14:textId="77777777" w:rsidR="007E3704" w:rsidRPr="00AE2E2D" w:rsidRDefault="007E3704" w:rsidP="002264D8">
            <w:pPr>
              <w:spacing w:after="0"/>
              <w:jc w:val="left"/>
              <w:rPr>
                <w:rFonts w:eastAsiaTheme="minorEastAsia"/>
                <w:szCs w:val="24"/>
              </w:rPr>
            </w:pPr>
            <w:r w:rsidRPr="00AE2E2D">
              <w:rPr>
                <w:rFonts w:eastAsiaTheme="minorEastAsia"/>
                <w:szCs w:val="24"/>
              </w:rPr>
              <w:t>5</w:t>
            </w:r>
          </w:p>
        </w:tc>
        <w:tc>
          <w:tcPr>
            <w:tcW w:w="4500" w:type="dxa"/>
          </w:tcPr>
          <w:p w14:paraId="3D0B141E"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Total number of course sections scheduled in an academic year </w:t>
            </w:r>
          </w:p>
          <w:p w14:paraId="6D0FAA72"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Add up rows 2-4.</w:t>
            </w:r>
          </w:p>
        </w:tc>
        <w:tc>
          <w:tcPr>
            <w:tcW w:w="3955" w:type="dxa"/>
          </w:tcPr>
          <w:p w14:paraId="0D0AD8AB"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3</w:t>
            </w:r>
          </w:p>
        </w:tc>
      </w:tr>
      <w:tr w:rsidR="007E3704" w:rsidRPr="00AE2E2D" w14:paraId="31B13BBF"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11462846" w14:textId="77777777" w:rsidR="007E3704" w:rsidRPr="00AE2E2D" w:rsidRDefault="007E3704" w:rsidP="002264D8">
            <w:pPr>
              <w:spacing w:after="0"/>
              <w:jc w:val="left"/>
              <w:rPr>
                <w:rFonts w:eastAsiaTheme="minorEastAsia"/>
                <w:szCs w:val="24"/>
              </w:rPr>
            </w:pPr>
            <w:r w:rsidRPr="00AE2E2D">
              <w:rPr>
                <w:rFonts w:eastAsiaTheme="minorEastAsia"/>
                <w:szCs w:val="24"/>
              </w:rPr>
              <w:t>6</w:t>
            </w:r>
          </w:p>
        </w:tc>
        <w:tc>
          <w:tcPr>
            <w:tcW w:w="4500" w:type="dxa"/>
          </w:tcPr>
          <w:p w14:paraId="4B83AE6A"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Total number of student section enrollments per academic year</w:t>
            </w:r>
          </w:p>
          <w:p w14:paraId="15C70010"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Multiply row 1 and row 5.</w:t>
            </w:r>
          </w:p>
        </w:tc>
        <w:tc>
          <w:tcPr>
            <w:tcW w:w="3955" w:type="dxa"/>
          </w:tcPr>
          <w:p w14:paraId="0E5A1A57"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72</w:t>
            </w:r>
          </w:p>
        </w:tc>
      </w:tr>
      <w:tr w:rsidR="007E3704" w:rsidRPr="00AE2E2D" w14:paraId="7E848B0A"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74DD471" w14:textId="77777777" w:rsidR="007E3704" w:rsidRPr="00AE2E2D" w:rsidRDefault="007E3704" w:rsidP="002264D8">
            <w:pPr>
              <w:spacing w:after="0"/>
              <w:jc w:val="left"/>
              <w:rPr>
                <w:rFonts w:eastAsiaTheme="minorEastAsia"/>
                <w:szCs w:val="24"/>
              </w:rPr>
            </w:pPr>
            <w:r w:rsidRPr="00AE2E2D">
              <w:rPr>
                <w:rFonts w:eastAsiaTheme="minorEastAsia"/>
                <w:szCs w:val="24"/>
              </w:rPr>
              <w:t>7</w:t>
            </w:r>
          </w:p>
        </w:tc>
        <w:tc>
          <w:tcPr>
            <w:tcW w:w="4500" w:type="dxa"/>
          </w:tcPr>
          <w:p w14:paraId="7FDBECE1"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Original </w:t>
            </w:r>
            <w:r w:rsidRPr="00AE2E2D">
              <w:rPr>
                <w:rFonts w:eastAsiaTheme="minorEastAsia"/>
                <w:szCs w:val="24"/>
                <w:u w:val="single"/>
              </w:rPr>
              <w:t>required</w:t>
            </w:r>
            <w:r w:rsidRPr="00AE2E2D">
              <w:rPr>
                <w:rFonts w:eastAsiaTheme="minorEastAsia"/>
                <w:szCs w:val="24"/>
              </w:rPr>
              <w:t xml:space="preserve"> commercial materials</w:t>
            </w:r>
          </w:p>
          <w:p w14:paraId="331B816E"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Include each title, author, price for a new copy purchased from either your campus bookstore, the publisher, or Amazon, and a URL to the book showing the price.</w:t>
            </w:r>
          </w:p>
        </w:tc>
        <w:tc>
          <w:tcPr>
            <w:tcW w:w="3955" w:type="dxa"/>
          </w:tcPr>
          <w:p w14:paraId="63DC95B2"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Title: Laboratory Manual for General, Organic, and Biological Chemistry, 3rd edition </w:t>
            </w:r>
          </w:p>
          <w:p w14:paraId="2067AC27"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Karen Timberlake</w:t>
            </w:r>
          </w:p>
          <w:p w14:paraId="44440984"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$45.00</w:t>
            </w:r>
          </w:p>
          <w:p w14:paraId="012DF362"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URL: </w:t>
            </w:r>
            <w:hyperlink r:id="rId33">
              <w:r w:rsidRPr="00AE2E2D">
                <w:rPr>
                  <w:rStyle w:val="Hyperlink"/>
                  <w:rFonts w:eastAsiaTheme="minorEastAsia"/>
                  <w:szCs w:val="24"/>
                </w:rPr>
                <w:t>Pearson Laboratory Manual Cost</w:t>
              </w:r>
            </w:hyperlink>
          </w:p>
          <w:p w14:paraId="2FF18626" w14:textId="77777777" w:rsidR="003A6727" w:rsidRDefault="003A6727"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p w14:paraId="5ADEB5B1" w14:textId="63F4586F"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Title: Mastering Chemistry homework</w:t>
            </w:r>
          </w:p>
          <w:p w14:paraId="2CED1EE5"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Pearson</w:t>
            </w:r>
          </w:p>
          <w:p w14:paraId="1FC70319"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$74:99</w:t>
            </w:r>
          </w:p>
          <w:p w14:paraId="30CE89A2" w14:textId="5EDA1AD9" w:rsidR="007E3704" w:rsidRPr="00AE2E2D" w:rsidRDefault="00746E09" w:rsidP="002264D8">
            <w:pPr>
              <w:pStyle w:val="NoSpacing"/>
              <w:cnfStyle w:val="000000100000" w:firstRow="0" w:lastRow="0" w:firstColumn="0" w:lastColumn="0" w:oddVBand="0" w:evenVBand="0" w:oddHBand="1" w:evenHBand="0" w:firstRowFirstColumn="0" w:firstRowLastColumn="0" w:lastRowFirstColumn="0" w:lastRowLastColumn="0"/>
              <w:rPr>
                <w:rStyle w:val="Hyperlink"/>
                <w:rFonts w:eastAsiaTheme="minorEastAsia"/>
                <w:szCs w:val="24"/>
              </w:rPr>
            </w:pPr>
            <w:r>
              <w:rPr>
                <w:rFonts w:eastAsiaTheme="minorEastAsia"/>
                <w:szCs w:val="24"/>
              </w:rPr>
              <w:t>Login landing site</w:t>
            </w:r>
            <w:r w:rsidRPr="00A77873">
              <w:rPr>
                <w:rFonts w:eastAsiaTheme="minorEastAsia"/>
                <w:szCs w:val="24"/>
              </w:rPr>
              <w:t xml:space="preserve"> URL</w:t>
            </w:r>
            <w:r>
              <w:rPr>
                <w:rFonts w:eastAsiaTheme="minorEastAsia"/>
                <w:szCs w:val="24"/>
              </w:rPr>
              <w:t>:</w:t>
            </w:r>
            <w:r w:rsidR="002264D8">
              <w:rPr>
                <w:rFonts w:eastAsiaTheme="minorEastAsia"/>
                <w:szCs w:val="24"/>
              </w:rPr>
              <w:t>:</w:t>
            </w:r>
            <w:r w:rsidR="007E3704" w:rsidRPr="00AE2E2D">
              <w:rPr>
                <w:rFonts w:eastAsiaTheme="minorEastAsia"/>
                <w:szCs w:val="24"/>
              </w:rPr>
              <w:t xml:space="preserve"> </w:t>
            </w:r>
            <w:hyperlink r:id="rId34" w:anchor="payment-option">
              <w:r w:rsidR="007E3704" w:rsidRPr="00AE2E2D">
                <w:rPr>
                  <w:rStyle w:val="Hyperlink"/>
                  <w:rFonts w:eastAsiaTheme="minorEastAsia"/>
                  <w:szCs w:val="24"/>
                </w:rPr>
                <w:t>Mastering Chemistry Standalone Access</w:t>
              </w:r>
            </w:hyperlink>
          </w:p>
          <w:p w14:paraId="7E82E47D"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r w:rsidR="007E3704" w:rsidRPr="00AE2E2D" w14:paraId="140E061F"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3DD6F3BF" w14:textId="77777777" w:rsidR="007E3704" w:rsidRPr="00AE2E2D" w:rsidRDefault="007E3704" w:rsidP="002264D8">
            <w:pPr>
              <w:spacing w:after="0"/>
              <w:jc w:val="left"/>
              <w:rPr>
                <w:rFonts w:eastAsiaTheme="minorEastAsia"/>
                <w:szCs w:val="24"/>
              </w:rPr>
            </w:pPr>
            <w:r w:rsidRPr="00AE2E2D">
              <w:rPr>
                <w:rFonts w:eastAsiaTheme="minorEastAsia"/>
                <w:szCs w:val="24"/>
              </w:rPr>
              <w:lastRenderedPageBreak/>
              <w:t>8</w:t>
            </w:r>
          </w:p>
        </w:tc>
        <w:tc>
          <w:tcPr>
            <w:tcW w:w="4500" w:type="dxa"/>
          </w:tcPr>
          <w:p w14:paraId="7A51BCA0"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Original cost per student section enrollment</w:t>
            </w:r>
          </w:p>
          <w:p w14:paraId="2CBE48F4"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Add up the cost of all materials in row 7.</w:t>
            </w:r>
          </w:p>
        </w:tc>
        <w:tc>
          <w:tcPr>
            <w:tcW w:w="3955" w:type="dxa"/>
          </w:tcPr>
          <w:p w14:paraId="217802BE" w14:textId="560E37E4" w:rsidR="007E3704" w:rsidRPr="00AE2E2D" w:rsidRDefault="002B7F07"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7E3704" w:rsidRPr="00AE2E2D" w14:paraId="1490E2CA"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90D9798" w14:textId="77777777" w:rsidR="007E3704" w:rsidRPr="00AE2E2D" w:rsidRDefault="007E3704" w:rsidP="002264D8">
            <w:pPr>
              <w:spacing w:after="0"/>
              <w:jc w:val="left"/>
              <w:rPr>
                <w:rFonts w:eastAsiaTheme="minorEastAsia"/>
                <w:szCs w:val="24"/>
              </w:rPr>
            </w:pPr>
            <w:r w:rsidRPr="00AE2E2D">
              <w:rPr>
                <w:rFonts w:eastAsiaTheme="minorEastAsia"/>
                <w:szCs w:val="24"/>
              </w:rPr>
              <w:t>9</w:t>
            </w:r>
          </w:p>
        </w:tc>
        <w:tc>
          <w:tcPr>
            <w:tcW w:w="4500" w:type="dxa"/>
          </w:tcPr>
          <w:p w14:paraId="197D953D"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post-project cost per student section enrollment</w:t>
            </w:r>
          </w:p>
        </w:tc>
        <w:tc>
          <w:tcPr>
            <w:tcW w:w="3955" w:type="dxa"/>
          </w:tcPr>
          <w:p w14:paraId="01D2F1BF"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$0</w:t>
            </w:r>
          </w:p>
        </w:tc>
      </w:tr>
      <w:tr w:rsidR="007E3704" w:rsidRPr="00AE2E2D" w14:paraId="0D2FE035"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15590DEB" w14:textId="77777777" w:rsidR="007E3704" w:rsidRPr="00AE2E2D" w:rsidRDefault="007E3704" w:rsidP="002264D8">
            <w:pPr>
              <w:spacing w:after="0"/>
              <w:jc w:val="left"/>
              <w:rPr>
                <w:rFonts w:eastAsiaTheme="minorEastAsia"/>
                <w:szCs w:val="24"/>
              </w:rPr>
            </w:pPr>
            <w:r w:rsidRPr="00AE2E2D">
              <w:rPr>
                <w:rFonts w:eastAsiaTheme="minorEastAsia"/>
                <w:szCs w:val="24"/>
              </w:rPr>
              <w:t>10</w:t>
            </w:r>
          </w:p>
        </w:tc>
        <w:tc>
          <w:tcPr>
            <w:tcW w:w="4500" w:type="dxa"/>
          </w:tcPr>
          <w:p w14:paraId="1477B323"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Average post-project savings per student section enrollment</w:t>
            </w:r>
          </w:p>
          <w:p w14:paraId="4F1FF31F"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Subtract row 9 from row 8.</w:t>
            </w:r>
          </w:p>
        </w:tc>
        <w:tc>
          <w:tcPr>
            <w:tcW w:w="3955" w:type="dxa"/>
          </w:tcPr>
          <w:p w14:paraId="17BEC8F3" w14:textId="7A830CC7" w:rsidR="007E3704" w:rsidRPr="00AE2E2D" w:rsidRDefault="002B7F07"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7E3704" w:rsidRPr="00AE2E2D" w14:paraId="68B7D2DE"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B90123" w14:textId="77777777" w:rsidR="007E3704" w:rsidRPr="00AE2E2D" w:rsidRDefault="007E3704" w:rsidP="002264D8">
            <w:pPr>
              <w:spacing w:after="0"/>
              <w:jc w:val="left"/>
              <w:rPr>
                <w:rFonts w:eastAsiaTheme="minorEastAsia"/>
                <w:szCs w:val="24"/>
              </w:rPr>
            </w:pPr>
            <w:r w:rsidRPr="00AE2E2D">
              <w:rPr>
                <w:rFonts w:eastAsiaTheme="minorEastAsia"/>
                <w:szCs w:val="24"/>
              </w:rPr>
              <w:t>11</w:t>
            </w:r>
          </w:p>
        </w:tc>
        <w:tc>
          <w:tcPr>
            <w:tcW w:w="4500" w:type="dxa"/>
          </w:tcPr>
          <w:p w14:paraId="546D51D0"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Projected total annual student savings per academic year</w:t>
            </w:r>
          </w:p>
          <w:p w14:paraId="00E877F4"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Multiply row 10 and row 6.</w:t>
            </w:r>
          </w:p>
        </w:tc>
        <w:tc>
          <w:tcPr>
            <w:tcW w:w="3955" w:type="dxa"/>
          </w:tcPr>
          <w:p w14:paraId="714E6CFB" w14:textId="3727EC14" w:rsidR="007E3704" w:rsidRPr="00AE2E2D" w:rsidRDefault="002B7F07"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2B7F07">
              <w:rPr>
                <w:rFonts w:eastAsiaTheme="minorEastAsia"/>
                <w:szCs w:val="24"/>
              </w:rPr>
              <w:t>$8,640.00</w:t>
            </w:r>
          </w:p>
        </w:tc>
      </w:tr>
    </w:tbl>
    <w:p w14:paraId="0BBC0125" w14:textId="4684AF19" w:rsidR="007E3704" w:rsidRPr="00AE2E2D" w:rsidRDefault="007E3704" w:rsidP="00FB4CAD">
      <w:pPr>
        <w:spacing w:after="160" w:line="259" w:lineRule="auto"/>
        <w:jc w:val="left"/>
        <w:rPr>
          <w:rFonts w:eastAsiaTheme="minorEastAsia"/>
          <w:b/>
          <w:szCs w:val="24"/>
        </w:rPr>
      </w:pPr>
    </w:p>
    <w:p w14:paraId="0762FF59" w14:textId="30373092" w:rsidR="00FB4CAD" w:rsidRPr="00AE2E2D" w:rsidRDefault="008B2EBF" w:rsidP="00FB4CAD">
      <w:pPr>
        <w:spacing w:after="160" w:line="259" w:lineRule="auto"/>
        <w:jc w:val="left"/>
        <w:rPr>
          <w:rFonts w:eastAsiaTheme="minorEastAsia"/>
          <w:b/>
          <w:szCs w:val="24"/>
        </w:rPr>
      </w:pPr>
      <w:r>
        <w:rPr>
          <w:rFonts w:eastAsiaTheme="minorEastAsia"/>
          <w:b/>
          <w:szCs w:val="24"/>
        </w:rPr>
        <w:t>Course 1</w:t>
      </w:r>
    </w:p>
    <w:tbl>
      <w:tblPr>
        <w:tblStyle w:val="PlainTable1"/>
        <w:tblW w:w="0" w:type="auto"/>
        <w:tblLook w:val="04A0" w:firstRow="1" w:lastRow="0" w:firstColumn="1" w:lastColumn="0" w:noHBand="0" w:noVBand="1"/>
      </w:tblPr>
      <w:tblGrid>
        <w:gridCol w:w="895"/>
        <w:gridCol w:w="4500"/>
        <w:gridCol w:w="3955"/>
      </w:tblGrid>
      <w:tr w:rsidR="007E3704" w:rsidRPr="00AE2E2D" w14:paraId="7DBC3683" w14:textId="77777777" w:rsidTr="0014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9B7C07C" w14:textId="77777777" w:rsidR="007E3704" w:rsidRPr="00AE2E2D" w:rsidRDefault="007E3704" w:rsidP="002264D8">
            <w:pPr>
              <w:spacing w:after="0"/>
              <w:jc w:val="left"/>
              <w:rPr>
                <w:rFonts w:eastAsiaTheme="minorEastAsia"/>
                <w:szCs w:val="24"/>
              </w:rPr>
            </w:pPr>
            <w:r w:rsidRPr="00AE2E2D">
              <w:rPr>
                <w:rFonts w:eastAsiaTheme="minorEastAsia"/>
                <w:szCs w:val="24"/>
              </w:rPr>
              <w:t>Row #</w:t>
            </w:r>
          </w:p>
        </w:tc>
        <w:tc>
          <w:tcPr>
            <w:tcW w:w="4500" w:type="dxa"/>
          </w:tcPr>
          <w:p w14:paraId="596015EF" w14:textId="77777777" w:rsidR="007E3704" w:rsidRPr="00AE2E2D" w:rsidRDefault="007E3704" w:rsidP="002264D8">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Requested information</w:t>
            </w:r>
          </w:p>
        </w:tc>
        <w:tc>
          <w:tcPr>
            <w:tcW w:w="3955" w:type="dxa"/>
          </w:tcPr>
          <w:p w14:paraId="56365733" w14:textId="77777777" w:rsidR="007E3704" w:rsidRPr="00AE2E2D" w:rsidRDefault="007E3704" w:rsidP="002264D8">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Answer</w:t>
            </w:r>
          </w:p>
        </w:tc>
      </w:tr>
      <w:tr w:rsidR="007E3704" w:rsidRPr="00AE2E2D" w14:paraId="208782DF"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8842A83" w14:textId="77777777" w:rsidR="007E3704" w:rsidRPr="00AE2E2D" w:rsidRDefault="007E3704" w:rsidP="002264D8">
            <w:pPr>
              <w:spacing w:after="0"/>
              <w:jc w:val="left"/>
              <w:rPr>
                <w:rFonts w:eastAsiaTheme="minorEastAsia"/>
                <w:szCs w:val="24"/>
              </w:rPr>
            </w:pPr>
            <w:r w:rsidRPr="00AE2E2D">
              <w:rPr>
                <w:rFonts w:eastAsiaTheme="minorEastAsia"/>
                <w:szCs w:val="24"/>
              </w:rPr>
              <w:t>N/A</w:t>
            </w:r>
          </w:p>
        </w:tc>
        <w:tc>
          <w:tcPr>
            <w:tcW w:w="4500" w:type="dxa"/>
          </w:tcPr>
          <w:p w14:paraId="415FC539"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Course title and number</w:t>
            </w:r>
          </w:p>
        </w:tc>
        <w:tc>
          <w:tcPr>
            <w:tcW w:w="3955" w:type="dxa"/>
          </w:tcPr>
          <w:p w14:paraId="121DE930"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Survey of Chemistry I, CHEM1151K</w:t>
            </w:r>
          </w:p>
        </w:tc>
      </w:tr>
      <w:tr w:rsidR="007E3704" w:rsidRPr="00AE2E2D" w14:paraId="6AA9F833"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09B473D7" w14:textId="77777777" w:rsidR="007E3704" w:rsidRPr="00AE2E2D" w:rsidRDefault="007E3704" w:rsidP="002264D8">
            <w:pPr>
              <w:spacing w:after="0"/>
              <w:jc w:val="left"/>
              <w:rPr>
                <w:rFonts w:eastAsiaTheme="minorEastAsia"/>
                <w:szCs w:val="24"/>
              </w:rPr>
            </w:pPr>
            <w:r w:rsidRPr="00AE2E2D">
              <w:rPr>
                <w:rFonts w:eastAsiaTheme="minorEastAsia"/>
                <w:szCs w:val="24"/>
              </w:rPr>
              <w:t>N/A</w:t>
            </w:r>
          </w:p>
        </w:tc>
        <w:tc>
          <w:tcPr>
            <w:tcW w:w="4500" w:type="dxa"/>
          </w:tcPr>
          <w:p w14:paraId="6ACCB5E0"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Course instructor</w:t>
            </w:r>
          </w:p>
        </w:tc>
        <w:tc>
          <w:tcPr>
            <w:tcW w:w="3955" w:type="dxa"/>
          </w:tcPr>
          <w:p w14:paraId="4A6A4A1C" w14:textId="2534576D"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Michael Kirberger</w:t>
            </w:r>
          </w:p>
        </w:tc>
      </w:tr>
      <w:tr w:rsidR="007E3704" w:rsidRPr="00AE2E2D" w14:paraId="23253E55"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5A3A92D" w14:textId="77777777" w:rsidR="007E3704" w:rsidRPr="00AE2E2D" w:rsidRDefault="007E3704" w:rsidP="002264D8">
            <w:pPr>
              <w:spacing w:after="0"/>
              <w:jc w:val="left"/>
              <w:rPr>
                <w:rFonts w:eastAsiaTheme="minorEastAsia"/>
                <w:szCs w:val="24"/>
              </w:rPr>
            </w:pPr>
            <w:r w:rsidRPr="00AE2E2D">
              <w:rPr>
                <w:rFonts w:eastAsiaTheme="minorEastAsia"/>
                <w:szCs w:val="24"/>
              </w:rPr>
              <w:t>1</w:t>
            </w:r>
          </w:p>
        </w:tc>
        <w:tc>
          <w:tcPr>
            <w:tcW w:w="4500" w:type="dxa"/>
          </w:tcPr>
          <w:p w14:paraId="429DE55C"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number of students enrolled per section</w:t>
            </w:r>
          </w:p>
        </w:tc>
        <w:tc>
          <w:tcPr>
            <w:tcW w:w="3955" w:type="dxa"/>
          </w:tcPr>
          <w:p w14:paraId="3E74D53C"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24</w:t>
            </w:r>
          </w:p>
        </w:tc>
      </w:tr>
      <w:tr w:rsidR="007E3704" w:rsidRPr="00AE2E2D" w14:paraId="712110D0"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66D50D0E" w14:textId="77777777" w:rsidR="007E3704" w:rsidRPr="00AE2E2D" w:rsidRDefault="007E3704" w:rsidP="002264D8">
            <w:pPr>
              <w:spacing w:after="0"/>
              <w:jc w:val="left"/>
              <w:rPr>
                <w:rFonts w:eastAsiaTheme="minorEastAsia"/>
                <w:szCs w:val="24"/>
              </w:rPr>
            </w:pPr>
            <w:r w:rsidRPr="00AE2E2D">
              <w:rPr>
                <w:rFonts w:eastAsiaTheme="minorEastAsia"/>
                <w:szCs w:val="24"/>
              </w:rPr>
              <w:t>2</w:t>
            </w:r>
          </w:p>
        </w:tc>
        <w:tc>
          <w:tcPr>
            <w:tcW w:w="4500" w:type="dxa"/>
          </w:tcPr>
          <w:p w14:paraId="1662CB8C"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 xml:space="preserve">Average number of affected course sections scheduled in </w:t>
            </w:r>
            <w:r w:rsidRPr="00AE2E2D">
              <w:t>Summer 2021</w:t>
            </w:r>
            <w:r w:rsidRPr="00AE2E2D">
              <w:rPr>
                <w:rFonts w:eastAsiaTheme="minorEastAsia"/>
                <w:szCs w:val="24"/>
              </w:rPr>
              <w:t xml:space="preserve"> semester</w:t>
            </w:r>
          </w:p>
        </w:tc>
        <w:tc>
          <w:tcPr>
            <w:tcW w:w="3955" w:type="dxa"/>
          </w:tcPr>
          <w:p w14:paraId="67277E31"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0</w:t>
            </w:r>
          </w:p>
        </w:tc>
      </w:tr>
      <w:tr w:rsidR="007E3704" w:rsidRPr="00AE2E2D" w14:paraId="7608F759"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C8EF4CD" w14:textId="77777777" w:rsidR="007E3704" w:rsidRPr="00AE2E2D" w:rsidRDefault="007E3704" w:rsidP="002264D8">
            <w:pPr>
              <w:spacing w:after="0"/>
              <w:jc w:val="left"/>
              <w:rPr>
                <w:rFonts w:eastAsiaTheme="minorEastAsia"/>
                <w:szCs w:val="24"/>
              </w:rPr>
            </w:pPr>
            <w:r w:rsidRPr="00AE2E2D">
              <w:rPr>
                <w:rFonts w:eastAsiaTheme="minorEastAsia"/>
                <w:szCs w:val="24"/>
              </w:rPr>
              <w:t>3</w:t>
            </w:r>
          </w:p>
        </w:tc>
        <w:tc>
          <w:tcPr>
            <w:tcW w:w="4500" w:type="dxa"/>
          </w:tcPr>
          <w:p w14:paraId="33520C0E" w14:textId="3DC825D1" w:rsidR="007E3704" w:rsidRPr="00AE2E2D" w:rsidRDefault="007E3704" w:rsidP="002264D8">
            <w:pPr>
              <w:pStyle w:val="CommentText"/>
              <w:spacing w:after="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AE2E2D">
              <w:rPr>
                <w:rFonts w:eastAsiaTheme="minorEastAsia"/>
                <w:sz w:val="24"/>
                <w:szCs w:val="24"/>
              </w:rPr>
              <w:t xml:space="preserve">Average number of affected course sections scheduled in </w:t>
            </w:r>
            <w:r w:rsidRPr="00AE2E2D">
              <w:rPr>
                <w:sz w:val="24"/>
                <w:szCs w:val="24"/>
              </w:rPr>
              <w:t>Fall 2021</w:t>
            </w:r>
            <w:r w:rsidRPr="00AE2E2D">
              <w:rPr>
                <w:rFonts w:eastAsiaTheme="minorEastAsia"/>
                <w:sz w:val="24"/>
                <w:szCs w:val="24"/>
              </w:rPr>
              <w:t xml:space="preserve"> semester</w:t>
            </w:r>
          </w:p>
        </w:tc>
        <w:tc>
          <w:tcPr>
            <w:tcW w:w="3955" w:type="dxa"/>
          </w:tcPr>
          <w:p w14:paraId="6DA535AC"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w:t>
            </w:r>
          </w:p>
        </w:tc>
      </w:tr>
      <w:tr w:rsidR="007E3704" w:rsidRPr="00AE2E2D" w14:paraId="3A66B90A"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510618E0" w14:textId="77777777" w:rsidR="007E3704" w:rsidRPr="00AE2E2D" w:rsidRDefault="007E3704" w:rsidP="002264D8">
            <w:pPr>
              <w:spacing w:after="0"/>
              <w:jc w:val="left"/>
              <w:rPr>
                <w:rFonts w:eastAsiaTheme="minorEastAsia"/>
                <w:szCs w:val="24"/>
              </w:rPr>
            </w:pPr>
            <w:r w:rsidRPr="00AE2E2D">
              <w:rPr>
                <w:rFonts w:eastAsiaTheme="minorEastAsia"/>
                <w:szCs w:val="24"/>
              </w:rPr>
              <w:t>4</w:t>
            </w:r>
          </w:p>
        </w:tc>
        <w:tc>
          <w:tcPr>
            <w:tcW w:w="4500" w:type="dxa"/>
          </w:tcPr>
          <w:p w14:paraId="71F539D7"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szCs w:val="24"/>
              </w:rPr>
              <w:t>Average number of affected course sections scheduled in Spring 2022 semester</w:t>
            </w:r>
          </w:p>
        </w:tc>
        <w:tc>
          <w:tcPr>
            <w:tcW w:w="3955" w:type="dxa"/>
          </w:tcPr>
          <w:p w14:paraId="67B8DF98"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1</w:t>
            </w:r>
          </w:p>
        </w:tc>
      </w:tr>
      <w:tr w:rsidR="007E3704" w:rsidRPr="00AE2E2D" w14:paraId="4FE808B2"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1D580EA" w14:textId="77777777" w:rsidR="007E3704" w:rsidRPr="00AE2E2D" w:rsidRDefault="007E3704" w:rsidP="002264D8">
            <w:pPr>
              <w:spacing w:after="0"/>
              <w:jc w:val="left"/>
              <w:rPr>
                <w:rFonts w:eastAsiaTheme="minorEastAsia"/>
                <w:szCs w:val="24"/>
              </w:rPr>
            </w:pPr>
            <w:r w:rsidRPr="00AE2E2D">
              <w:rPr>
                <w:rFonts w:eastAsiaTheme="minorEastAsia"/>
                <w:szCs w:val="24"/>
              </w:rPr>
              <w:t>5</w:t>
            </w:r>
          </w:p>
        </w:tc>
        <w:tc>
          <w:tcPr>
            <w:tcW w:w="4500" w:type="dxa"/>
          </w:tcPr>
          <w:p w14:paraId="46BF4109"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Total number of course sections scheduled in an academic year </w:t>
            </w:r>
          </w:p>
          <w:p w14:paraId="322EE0AB"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Add up rows 2-4.</w:t>
            </w:r>
          </w:p>
        </w:tc>
        <w:tc>
          <w:tcPr>
            <w:tcW w:w="3955" w:type="dxa"/>
          </w:tcPr>
          <w:p w14:paraId="4B6DD743"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3</w:t>
            </w:r>
          </w:p>
        </w:tc>
      </w:tr>
      <w:tr w:rsidR="007E3704" w:rsidRPr="00AE2E2D" w14:paraId="40882BB5"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13A268F6" w14:textId="77777777" w:rsidR="007E3704" w:rsidRPr="00AE2E2D" w:rsidRDefault="007E3704" w:rsidP="002264D8">
            <w:pPr>
              <w:spacing w:after="0"/>
              <w:jc w:val="left"/>
              <w:rPr>
                <w:rFonts w:eastAsiaTheme="minorEastAsia"/>
                <w:szCs w:val="24"/>
              </w:rPr>
            </w:pPr>
            <w:r w:rsidRPr="00AE2E2D">
              <w:rPr>
                <w:rFonts w:eastAsiaTheme="minorEastAsia"/>
                <w:szCs w:val="24"/>
              </w:rPr>
              <w:t>6</w:t>
            </w:r>
          </w:p>
        </w:tc>
        <w:tc>
          <w:tcPr>
            <w:tcW w:w="4500" w:type="dxa"/>
          </w:tcPr>
          <w:p w14:paraId="58A1661B"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Total number of student section enrollments per academic year</w:t>
            </w:r>
          </w:p>
          <w:p w14:paraId="42D6F140"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Multiply row 1 and row 5.</w:t>
            </w:r>
          </w:p>
        </w:tc>
        <w:tc>
          <w:tcPr>
            <w:tcW w:w="3955" w:type="dxa"/>
          </w:tcPr>
          <w:p w14:paraId="4AF1FD1D"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72</w:t>
            </w:r>
          </w:p>
        </w:tc>
      </w:tr>
      <w:tr w:rsidR="007E3704" w:rsidRPr="00AE2E2D" w14:paraId="18B02DAF"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301A75B" w14:textId="77777777" w:rsidR="007E3704" w:rsidRPr="00AE2E2D" w:rsidRDefault="007E3704" w:rsidP="002264D8">
            <w:pPr>
              <w:spacing w:after="0"/>
              <w:jc w:val="left"/>
              <w:rPr>
                <w:rFonts w:eastAsiaTheme="minorEastAsia"/>
                <w:szCs w:val="24"/>
              </w:rPr>
            </w:pPr>
            <w:r w:rsidRPr="00AE2E2D">
              <w:rPr>
                <w:rFonts w:eastAsiaTheme="minorEastAsia"/>
                <w:szCs w:val="24"/>
              </w:rPr>
              <w:t>7</w:t>
            </w:r>
          </w:p>
        </w:tc>
        <w:tc>
          <w:tcPr>
            <w:tcW w:w="4500" w:type="dxa"/>
          </w:tcPr>
          <w:p w14:paraId="317E176A"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Original </w:t>
            </w:r>
            <w:r w:rsidRPr="00AE2E2D">
              <w:rPr>
                <w:rFonts w:eastAsiaTheme="minorEastAsia"/>
                <w:szCs w:val="24"/>
                <w:u w:val="single"/>
              </w:rPr>
              <w:t>required</w:t>
            </w:r>
            <w:r w:rsidRPr="00AE2E2D">
              <w:rPr>
                <w:rFonts w:eastAsiaTheme="minorEastAsia"/>
                <w:szCs w:val="24"/>
              </w:rPr>
              <w:t xml:space="preserve"> commercial materials</w:t>
            </w:r>
          </w:p>
          <w:p w14:paraId="4D5510AD"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Include each title, author, price for a new copy purchased from either your campus bookstore, the publisher, or Amazon, and a URL to the book showing the price.</w:t>
            </w:r>
          </w:p>
        </w:tc>
        <w:tc>
          <w:tcPr>
            <w:tcW w:w="3955" w:type="dxa"/>
          </w:tcPr>
          <w:p w14:paraId="17E7564C"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Title: Laboratory Manual for General, Organic, and Biological Chemistry, 3rd edition </w:t>
            </w:r>
          </w:p>
          <w:p w14:paraId="20E64D85"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Karen Timberlake</w:t>
            </w:r>
          </w:p>
          <w:p w14:paraId="3E38ABBA"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$45.00</w:t>
            </w:r>
          </w:p>
          <w:p w14:paraId="1F20D231"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URL: </w:t>
            </w:r>
            <w:hyperlink r:id="rId35">
              <w:r w:rsidRPr="00AE2E2D">
                <w:rPr>
                  <w:rStyle w:val="Hyperlink"/>
                  <w:rFonts w:eastAsiaTheme="minorEastAsia"/>
                  <w:szCs w:val="24"/>
                </w:rPr>
                <w:t>Pearson Laboratory Manual Cost</w:t>
              </w:r>
            </w:hyperlink>
          </w:p>
          <w:p w14:paraId="4B9A9460" w14:textId="77777777" w:rsidR="002B7F07" w:rsidRDefault="002B7F07"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p w14:paraId="492C708D" w14:textId="2C015EB2"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Title: Mastering Chemistry homework</w:t>
            </w:r>
          </w:p>
          <w:p w14:paraId="48E6A764"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Pearson</w:t>
            </w:r>
          </w:p>
          <w:p w14:paraId="53B07CD2"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$74:99</w:t>
            </w:r>
          </w:p>
          <w:p w14:paraId="34B167CB" w14:textId="49BE01A6" w:rsidR="007E3704" w:rsidRPr="00AE2E2D" w:rsidRDefault="00746E09" w:rsidP="002264D8">
            <w:pPr>
              <w:pStyle w:val="NoSpacing"/>
              <w:cnfStyle w:val="000000100000" w:firstRow="0" w:lastRow="0" w:firstColumn="0" w:lastColumn="0" w:oddVBand="0" w:evenVBand="0" w:oddHBand="1" w:evenHBand="0" w:firstRowFirstColumn="0" w:firstRowLastColumn="0" w:lastRowFirstColumn="0" w:lastRowLastColumn="0"/>
              <w:rPr>
                <w:rStyle w:val="Hyperlink"/>
                <w:rFonts w:eastAsiaTheme="minorEastAsia"/>
                <w:szCs w:val="24"/>
              </w:rPr>
            </w:pPr>
            <w:r>
              <w:rPr>
                <w:rFonts w:eastAsiaTheme="minorEastAsia"/>
                <w:szCs w:val="24"/>
              </w:rPr>
              <w:lastRenderedPageBreak/>
              <w:t>Login landing site</w:t>
            </w:r>
            <w:r w:rsidRPr="00A77873">
              <w:rPr>
                <w:rFonts w:eastAsiaTheme="minorEastAsia"/>
                <w:szCs w:val="24"/>
              </w:rPr>
              <w:t xml:space="preserve"> URL</w:t>
            </w:r>
            <w:r>
              <w:rPr>
                <w:rFonts w:eastAsiaTheme="minorEastAsia"/>
                <w:szCs w:val="24"/>
              </w:rPr>
              <w:t>:</w:t>
            </w:r>
            <w:r w:rsidR="007E3704" w:rsidRPr="00AE2E2D">
              <w:rPr>
                <w:rFonts w:eastAsiaTheme="minorEastAsia"/>
                <w:szCs w:val="24"/>
              </w:rPr>
              <w:t xml:space="preserve"> </w:t>
            </w:r>
            <w:hyperlink r:id="rId36" w:anchor="payment-option">
              <w:r w:rsidR="007E3704" w:rsidRPr="00AE2E2D">
                <w:rPr>
                  <w:rStyle w:val="Hyperlink"/>
                  <w:rFonts w:eastAsiaTheme="minorEastAsia"/>
                  <w:szCs w:val="24"/>
                </w:rPr>
                <w:t>Mastering Chemistry Standalone Access</w:t>
              </w:r>
            </w:hyperlink>
          </w:p>
          <w:p w14:paraId="14E7B8FB" w14:textId="77777777" w:rsidR="007E3704" w:rsidRPr="00AE2E2D" w:rsidRDefault="007E3704" w:rsidP="002264D8">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r w:rsidR="007E3704" w:rsidRPr="00AE2E2D" w14:paraId="384B9B19"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39D54467" w14:textId="77777777" w:rsidR="007E3704" w:rsidRPr="00AE2E2D" w:rsidRDefault="007E3704" w:rsidP="002264D8">
            <w:pPr>
              <w:spacing w:after="0"/>
              <w:jc w:val="left"/>
              <w:rPr>
                <w:rFonts w:eastAsiaTheme="minorEastAsia"/>
                <w:szCs w:val="24"/>
              </w:rPr>
            </w:pPr>
            <w:r w:rsidRPr="00AE2E2D">
              <w:rPr>
                <w:rFonts w:eastAsiaTheme="minorEastAsia"/>
                <w:szCs w:val="24"/>
              </w:rPr>
              <w:lastRenderedPageBreak/>
              <w:t>8</w:t>
            </w:r>
          </w:p>
        </w:tc>
        <w:tc>
          <w:tcPr>
            <w:tcW w:w="4500" w:type="dxa"/>
          </w:tcPr>
          <w:p w14:paraId="45ADF53D"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Original cost per student section enrollment</w:t>
            </w:r>
          </w:p>
          <w:p w14:paraId="3DA60C7D"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Add up the cost of all materials in row 7.</w:t>
            </w:r>
          </w:p>
        </w:tc>
        <w:tc>
          <w:tcPr>
            <w:tcW w:w="3955" w:type="dxa"/>
          </w:tcPr>
          <w:p w14:paraId="14EF3832" w14:textId="233E79C5" w:rsidR="007E3704" w:rsidRPr="00AE2E2D" w:rsidRDefault="002B7F07"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7E3704" w:rsidRPr="00AE2E2D" w14:paraId="6944AE90"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789EC1E" w14:textId="77777777" w:rsidR="007E3704" w:rsidRPr="00AE2E2D" w:rsidRDefault="007E3704" w:rsidP="002264D8">
            <w:pPr>
              <w:spacing w:after="0"/>
              <w:jc w:val="left"/>
              <w:rPr>
                <w:rFonts w:eastAsiaTheme="minorEastAsia"/>
                <w:szCs w:val="24"/>
              </w:rPr>
            </w:pPr>
            <w:r w:rsidRPr="00AE2E2D">
              <w:rPr>
                <w:rFonts w:eastAsiaTheme="minorEastAsia"/>
                <w:szCs w:val="24"/>
              </w:rPr>
              <w:t>9</w:t>
            </w:r>
          </w:p>
        </w:tc>
        <w:tc>
          <w:tcPr>
            <w:tcW w:w="4500" w:type="dxa"/>
          </w:tcPr>
          <w:p w14:paraId="1134132B"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post-project cost per student section enrollment</w:t>
            </w:r>
          </w:p>
        </w:tc>
        <w:tc>
          <w:tcPr>
            <w:tcW w:w="3955" w:type="dxa"/>
          </w:tcPr>
          <w:p w14:paraId="15D00B0D"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$0</w:t>
            </w:r>
          </w:p>
        </w:tc>
      </w:tr>
      <w:tr w:rsidR="007E3704" w:rsidRPr="00AE2E2D" w14:paraId="50D30486"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0AE9B709" w14:textId="77777777" w:rsidR="007E3704" w:rsidRPr="00AE2E2D" w:rsidRDefault="007E3704" w:rsidP="002264D8">
            <w:pPr>
              <w:spacing w:after="0"/>
              <w:jc w:val="left"/>
              <w:rPr>
                <w:rFonts w:eastAsiaTheme="minorEastAsia"/>
                <w:szCs w:val="24"/>
              </w:rPr>
            </w:pPr>
            <w:r w:rsidRPr="00AE2E2D">
              <w:rPr>
                <w:rFonts w:eastAsiaTheme="minorEastAsia"/>
                <w:szCs w:val="24"/>
              </w:rPr>
              <w:t>10</w:t>
            </w:r>
          </w:p>
        </w:tc>
        <w:tc>
          <w:tcPr>
            <w:tcW w:w="4500" w:type="dxa"/>
          </w:tcPr>
          <w:p w14:paraId="431F9D40"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Average post-project savings per student section enrollment</w:t>
            </w:r>
          </w:p>
          <w:p w14:paraId="2EE076F2" w14:textId="77777777" w:rsidR="007E3704" w:rsidRPr="00AE2E2D" w:rsidRDefault="007E3704"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Subtract row 9 from row 8.</w:t>
            </w:r>
          </w:p>
        </w:tc>
        <w:tc>
          <w:tcPr>
            <w:tcW w:w="3955" w:type="dxa"/>
          </w:tcPr>
          <w:p w14:paraId="743FDB75" w14:textId="2ED24725" w:rsidR="007E3704" w:rsidRPr="00AE2E2D" w:rsidRDefault="002B7F07" w:rsidP="002264D8">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7E3704" w:rsidRPr="00AE2E2D" w14:paraId="6895C2E4"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A616D9C" w14:textId="77777777" w:rsidR="007E3704" w:rsidRPr="00AE2E2D" w:rsidRDefault="007E3704" w:rsidP="002264D8">
            <w:pPr>
              <w:spacing w:after="0"/>
              <w:jc w:val="left"/>
              <w:rPr>
                <w:rFonts w:eastAsiaTheme="minorEastAsia"/>
                <w:szCs w:val="24"/>
              </w:rPr>
            </w:pPr>
            <w:r w:rsidRPr="00AE2E2D">
              <w:rPr>
                <w:rFonts w:eastAsiaTheme="minorEastAsia"/>
                <w:szCs w:val="24"/>
              </w:rPr>
              <w:t>11</w:t>
            </w:r>
          </w:p>
        </w:tc>
        <w:tc>
          <w:tcPr>
            <w:tcW w:w="4500" w:type="dxa"/>
          </w:tcPr>
          <w:p w14:paraId="16B6C6DA"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Projected total annual student savings per academic year</w:t>
            </w:r>
          </w:p>
          <w:p w14:paraId="7CF7501D" w14:textId="77777777" w:rsidR="007E3704" w:rsidRPr="00AE2E2D" w:rsidRDefault="007E3704"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Multiply row 10 and row 6.</w:t>
            </w:r>
          </w:p>
        </w:tc>
        <w:tc>
          <w:tcPr>
            <w:tcW w:w="3955" w:type="dxa"/>
          </w:tcPr>
          <w:p w14:paraId="36C96E35" w14:textId="54002258" w:rsidR="007E3704" w:rsidRPr="00AE2E2D" w:rsidRDefault="002B7F07" w:rsidP="002264D8">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2B7F07">
              <w:rPr>
                <w:rFonts w:eastAsiaTheme="minorEastAsia"/>
                <w:szCs w:val="24"/>
              </w:rPr>
              <w:t>$8,640.00</w:t>
            </w:r>
          </w:p>
        </w:tc>
      </w:tr>
    </w:tbl>
    <w:p w14:paraId="3463B5D2" w14:textId="7042F6A7" w:rsidR="007E3704" w:rsidRPr="00AE2E2D" w:rsidRDefault="007E3704" w:rsidP="00FB4CAD">
      <w:pPr>
        <w:spacing w:after="160" w:line="259" w:lineRule="auto"/>
        <w:jc w:val="left"/>
        <w:rPr>
          <w:rFonts w:eastAsiaTheme="minorEastAsia"/>
          <w:b/>
          <w:szCs w:val="24"/>
        </w:rPr>
      </w:pPr>
    </w:p>
    <w:p w14:paraId="168631DD" w14:textId="77777777" w:rsidR="008B2EBF" w:rsidRDefault="008B2EBF" w:rsidP="00FB4CAD">
      <w:pPr>
        <w:spacing w:after="160" w:line="259" w:lineRule="auto"/>
        <w:jc w:val="left"/>
        <w:rPr>
          <w:rFonts w:eastAsiaTheme="minorEastAsia"/>
          <w:b/>
          <w:szCs w:val="24"/>
        </w:rPr>
      </w:pPr>
    </w:p>
    <w:p w14:paraId="7A17CC23" w14:textId="3533BB16" w:rsidR="00FB4CAD" w:rsidRPr="00AE2E2D" w:rsidRDefault="008B2EBF" w:rsidP="00FB4CAD">
      <w:pPr>
        <w:spacing w:after="160" w:line="259" w:lineRule="auto"/>
        <w:jc w:val="left"/>
        <w:rPr>
          <w:rFonts w:eastAsiaTheme="minorEastAsia"/>
          <w:b/>
          <w:szCs w:val="24"/>
        </w:rPr>
      </w:pPr>
      <w:r>
        <w:rPr>
          <w:rFonts w:eastAsiaTheme="minorEastAsia"/>
          <w:b/>
          <w:szCs w:val="24"/>
        </w:rPr>
        <w:t>Course 1</w:t>
      </w:r>
    </w:p>
    <w:tbl>
      <w:tblPr>
        <w:tblStyle w:val="PlainTable1"/>
        <w:tblW w:w="0" w:type="auto"/>
        <w:tblLook w:val="04A0" w:firstRow="1" w:lastRow="0" w:firstColumn="1" w:lastColumn="0" w:noHBand="0" w:noVBand="1"/>
      </w:tblPr>
      <w:tblGrid>
        <w:gridCol w:w="895"/>
        <w:gridCol w:w="4500"/>
        <w:gridCol w:w="3955"/>
      </w:tblGrid>
      <w:tr w:rsidR="007E3704" w:rsidRPr="00AE2E2D" w14:paraId="49BC3E51" w14:textId="77777777" w:rsidTr="0014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72B5E91" w14:textId="77777777" w:rsidR="007E3704" w:rsidRPr="00AE2E2D" w:rsidRDefault="007E3704" w:rsidP="008B2EBF">
            <w:pPr>
              <w:spacing w:after="0"/>
              <w:jc w:val="left"/>
              <w:rPr>
                <w:rFonts w:eastAsiaTheme="minorEastAsia"/>
                <w:szCs w:val="24"/>
              </w:rPr>
            </w:pPr>
            <w:r w:rsidRPr="00AE2E2D">
              <w:rPr>
                <w:rFonts w:eastAsiaTheme="minorEastAsia"/>
                <w:szCs w:val="24"/>
              </w:rPr>
              <w:t>Row #</w:t>
            </w:r>
          </w:p>
        </w:tc>
        <w:tc>
          <w:tcPr>
            <w:tcW w:w="4500" w:type="dxa"/>
          </w:tcPr>
          <w:p w14:paraId="25D787F1" w14:textId="77777777" w:rsidR="007E3704" w:rsidRPr="00AE2E2D" w:rsidRDefault="007E3704"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Requested information</w:t>
            </w:r>
          </w:p>
        </w:tc>
        <w:tc>
          <w:tcPr>
            <w:tcW w:w="3955" w:type="dxa"/>
          </w:tcPr>
          <w:p w14:paraId="5886E2EB" w14:textId="77777777" w:rsidR="007E3704" w:rsidRPr="00AE2E2D" w:rsidRDefault="007E3704"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Answer</w:t>
            </w:r>
          </w:p>
        </w:tc>
      </w:tr>
      <w:tr w:rsidR="007E3704" w:rsidRPr="00AE2E2D" w14:paraId="344CD6E1"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5AF874F" w14:textId="77777777" w:rsidR="007E3704" w:rsidRPr="00AE2E2D" w:rsidRDefault="007E3704" w:rsidP="008B2EBF">
            <w:pPr>
              <w:spacing w:after="0"/>
              <w:jc w:val="left"/>
              <w:rPr>
                <w:rFonts w:eastAsiaTheme="minorEastAsia"/>
                <w:szCs w:val="24"/>
              </w:rPr>
            </w:pPr>
            <w:r w:rsidRPr="00AE2E2D">
              <w:rPr>
                <w:rFonts w:eastAsiaTheme="minorEastAsia"/>
                <w:szCs w:val="24"/>
              </w:rPr>
              <w:t>N/A</w:t>
            </w:r>
          </w:p>
        </w:tc>
        <w:tc>
          <w:tcPr>
            <w:tcW w:w="4500" w:type="dxa"/>
          </w:tcPr>
          <w:p w14:paraId="49E6D264"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Course title and number</w:t>
            </w:r>
          </w:p>
        </w:tc>
        <w:tc>
          <w:tcPr>
            <w:tcW w:w="3955" w:type="dxa"/>
          </w:tcPr>
          <w:p w14:paraId="3722275C"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Survey of Chemistry I, CHEM1151K</w:t>
            </w:r>
          </w:p>
        </w:tc>
      </w:tr>
      <w:tr w:rsidR="007E3704" w:rsidRPr="00AE2E2D" w14:paraId="66267ED5"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02DC4325" w14:textId="77777777" w:rsidR="007E3704" w:rsidRPr="00AE2E2D" w:rsidRDefault="007E3704" w:rsidP="008B2EBF">
            <w:pPr>
              <w:spacing w:after="0"/>
              <w:jc w:val="left"/>
              <w:rPr>
                <w:rFonts w:eastAsiaTheme="minorEastAsia"/>
                <w:szCs w:val="24"/>
              </w:rPr>
            </w:pPr>
            <w:r w:rsidRPr="00AE2E2D">
              <w:rPr>
                <w:rFonts w:eastAsiaTheme="minorEastAsia"/>
                <w:szCs w:val="24"/>
              </w:rPr>
              <w:t>N/A</w:t>
            </w:r>
          </w:p>
        </w:tc>
        <w:tc>
          <w:tcPr>
            <w:tcW w:w="4500" w:type="dxa"/>
          </w:tcPr>
          <w:p w14:paraId="570887E8"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Course instructor</w:t>
            </w:r>
          </w:p>
        </w:tc>
        <w:tc>
          <w:tcPr>
            <w:tcW w:w="3955" w:type="dxa"/>
          </w:tcPr>
          <w:p w14:paraId="7D52A23A" w14:textId="3B764DD6"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Joshua Morris</w:t>
            </w:r>
          </w:p>
        </w:tc>
      </w:tr>
      <w:tr w:rsidR="007E3704" w:rsidRPr="00AE2E2D" w14:paraId="5A95D5CB"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DDCA3A4" w14:textId="77777777" w:rsidR="007E3704" w:rsidRPr="00AE2E2D" w:rsidRDefault="007E3704" w:rsidP="008B2EBF">
            <w:pPr>
              <w:spacing w:after="0"/>
              <w:jc w:val="left"/>
              <w:rPr>
                <w:rFonts w:eastAsiaTheme="minorEastAsia"/>
                <w:szCs w:val="24"/>
              </w:rPr>
            </w:pPr>
            <w:r w:rsidRPr="00AE2E2D">
              <w:rPr>
                <w:rFonts w:eastAsiaTheme="minorEastAsia"/>
                <w:szCs w:val="24"/>
              </w:rPr>
              <w:t>1</w:t>
            </w:r>
          </w:p>
        </w:tc>
        <w:tc>
          <w:tcPr>
            <w:tcW w:w="4500" w:type="dxa"/>
          </w:tcPr>
          <w:p w14:paraId="447ECADB"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number of students enrolled per section</w:t>
            </w:r>
          </w:p>
        </w:tc>
        <w:tc>
          <w:tcPr>
            <w:tcW w:w="3955" w:type="dxa"/>
          </w:tcPr>
          <w:p w14:paraId="4F390C33"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24</w:t>
            </w:r>
          </w:p>
        </w:tc>
      </w:tr>
      <w:tr w:rsidR="007E3704" w:rsidRPr="00AE2E2D" w14:paraId="15F415EF"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4137C1B6" w14:textId="77777777" w:rsidR="007E3704" w:rsidRPr="00AE2E2D" w:rsidRDefault="007E3704" w:rsidP="008B2EBF">
            <w:pPr>
              <w:spacing w:after="0"/>
              <w:jc w:val="left"/>
              <w:rPr>
                <w:rFonts w:eastAsiaTheme="minorEastAsia"/>
                <w:szCs w:val="24"/>
              </w:rPr>
            </w:pPr>
            <w:r w:rsidRPr="00AE2E2D">
              <w:rPr>
                <w:rFonts w:eastAsiaTheme="minorEastAsia"/>
                <w:szCs w:val="24"/>
              </w:rPr>
              <w:t>2</w:t>
            </w:r>
          </w:p>
        </w:tc>
        <w:tc>
          <w:tcPr>
            <w:tcW w:w="4500" w:type="dxa"/>
          </w:tcPr>
          <w:p w14:paraId="130F2B5A"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 xml:space="preserve">Average number of affected course sections scheduled in </w:t>
            </w:r>
            <w:r w:rsidRPr="00AE2E2D">
              <w:t>Summer 2021</w:t>
            </w:r>
            <w:r w:rsidRPr="00AE2E2D">
              <w:rPr>
                <w:rFonts w:eastAsiaTheme="minorEastAsia"/>
                <w:szCs w:val="24"/>
              </w:rPr>
              <w:t xml:space="preserve"> semester</w:t>
            </w:r>
          </w:p>
        </w:tc>
        <w:tc>
          <w:tcPr>
            <w:tcW w:w="3955" w:type="dxa"/>
          </w:tcPr>
          <w:p w14:paraId="47FED311"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0</w:t>
            </w:r>
          </w:p>
        </w:tc>
      </w:tr>
      <w:tr w:rsidR="007E3704" w:rsidRPr="00AE2E2D" w14:paraId="5513A7DF"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FA34BC" w14:textId="77777777" w:rsidR="007E3704" w:rsidRPr="00AE2E2D" w:rsidRDefault="007E3704" w:rsidP="008B2EBF">
            <w:pPr>
              <w:spacing w:after="0"/>
              <w:jc w:val="left"/>
              <w:rPr>
                <w:rFonts w:eastAsiaTheme="minorEastAsia"/>
                <w:szCs w:val="24"/>
              </w:rPr>
            </w:pPr>
            <w:r w:rsidRPr="00AE2E2D">
              <w:rPr>
                <w:rFonts w:eastAsiaTheme="minorEastAsia"/>
                <w:szCs w:val="24"/>
              </w:rPr>
              <w:t>3</w:t>
            </w:r>
          </w:p>
        </w:tc>
        <w:tc>
          <w:tcPr>
            <w:tcW w:w="4500" w:type="dxa"/>
          </w:tcPr>
          <w:p w14:paraId="4CC5F201" w14:textId="425FAB4D" w:rsidR="007E3704" w:rsidRPr="00AE2E2D" w:rsidRDefault="007E3704" w:rsidP="008B2EBF">
            <w:pPr>
              <w:pStyle w:val="CommentText"/>
              <w:spacing w:after="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AE2E2D">
              <w:rPr>
                <w:rFonts w:eastAsiaTheme="minorEastAsia"/>
                <w:sz w:val="24"/>
                <w:szCs w:val="24"/>
              </w:rPr>
              <w:t xml:space="preserve">Average number of affected course sections scheduled in </w:t>
            </w:r>
            <w:r w:rsidRPr="00AE2E2D">
              <w:rPr>
                <w:sz w:val="24"/>
                <w:szCs w:val="24"/>
              </w:rPr>
              <w:t>Fall 2021</w:t>
            </w:r>
            <w:r w:rsidRPr="00AE2E2D">
              <w:rPr>
                <w:rFonts w:eastAsiaTheme="minorEastAsia"/>
                <w:sz w:val="24"/>
                <w:szCs w:val="24"/>
              </w:rPr>
              <w:t xml:space="preserve"> semester</w:t>
            </w:r>
          </w:p>
        </w:tc>
        <w:tc>
          <w:tcPr>
            <w:tcW w:w="3955" w:type="dxa"/>
          </w:tcPr>
          <w:p w14:paraId="60E1E4CE"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w:t>
            </w:r>
          </w:p>
        </w:tc>
      </w:tr>
      <w:tr w:rsidR="007E3704" w:rsidRPr="00AE2E2D" w14:paraId="7D1525E1"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6E1C0B92" w14:textId="77777777" w:rsidR="007E3704" w:rsidRPr="00AE2E2D" w:rsidRDefault="007E3704" w:rsidP="008B2EBF">
            <w:pPr>
              <w:spacing w:after="0"/>
              <w:jc w:val="left"/>
              <w:rPr>
                <w:rFonts w:eastAsiaTheme="minorEastAsia"/>
                <w:szCs w:val="24"/>
              </w:rPr>
            </w:pPr>
            <w:r w:rsidRPr="00AE2E2D">
              <w:rPr>
                <w:rFonts w:eastAsiaTheme="minorEastAsia"/>
                <w:szCs w:val="24"/>
              </w:rPr>
              <w:t>4</w:t>
            </w:r>
          </w:p>
        </w:tc>
        <w:tc>
          <w:tcPr>
            <w:tcW w:w="4500" w:type="dxa"/>
          </w:tcPr>
          <w:p w14:paraId="44F4E004"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szCs w:val="24"/>
              </w:rPr>
              <w:t>Average number of affected course sections scheduled in Spring 2022 semester</w:t>
            </w:r>
          </w:p>
        </w:tc>
        <w:tc>
          <w:tcPr>
            <w:tcW w:w="3955" w:type="dxa"/>
          </w:tcPr>
          <w:p w14:paraId="0142DC96"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1</w:t>
            </w:r>
          </w:p>
        </w:tc>
      </w:tr>
      <w:tr w:rsidR="007E3704" w:rsidRPr="00AE2E2D" w14:paraId="3E3F3D27"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F5B1C35" w14:textId="77777777" w:rsidR="007E3704" w:rsidRPr="00AE2E2D" w:rsidRDefault="007E3704" w:rsidP="008B2EBF">
            <w:pPr>
              <w:spacing w:after="0"/>
              <w:jc w:val="left"/>
              <w:rPr>
                <w:rFonts w:eastAsiaTheme="minorEastAsia"/>
                <w:szCs w:val="24"/>
              </w:rPr>
            </w:pPr>
            <w:r w:rsidRPr="00AE2E2D">
              <w:rPr>
                <w:rFonts w:eastAsiaTheme="minorEastAsia"/>
                <w:szCs w:val="24"/>
              </w:rPr>
              <w:t>5</w:t>
            </w:r>
          </w:p>
        </w:tc>
        <w:tc>
          <w:tcPr>
            <w:tcW w:w="4500" w:type="dxa"/>
          </w:tcPr>
          <w:p w14:paraId="5555D8D2"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Total number of course sections scheduled in an academic year </w:t>
            </w:r>
          </w:p>
          <w:p w14:paraId="596BD9A3"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Add up rows 2-4.</w:t>
            </w:r>
          </w:p>
        </w:tc>
        <w:tc>
          <w:tcPr>
            <w:tcW w:w="3955" w:type="dxa"/>
          </w:tcPr>
          <w:p w14:paraId="19892AE4"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3</w:t>
            </w:r>
          </w:p>
        </w:tc>
      </w:tr>
      <w:tr w:rsidR="007E3704" w:rsidRPr="00AE2E2D" w14:paraId="7E54C431"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1B19D038" w14:textId="77777777" w:rsidR="007E3704" w:rsidRPr="00AE2E2D" w:rsidRDefault="007E3704" w:rsidP="008B2EBF">
            <w:pPr>
              <w:spacing w:after="0"/>
              <w:jc w:val="left"/>
              <w:rPr>
                <w:rFonts w:eastAsiaTheme="minorEastAsia"/>
                <w:szCs w:val="24"/>
              </w:rPr>
            </w:pPr>
            <w:r w:rsidRPr="00AE2E2D">
              <w:rPr>
                <w:rFonts w:eastAsiaTheme="minorEastAsia"/>
                <w:szCs w:val="24"/>
              </w:rPr>
              <w:t>6</w:t>
            </w:r>
          </w:p>
        </w:tc>
        <w:tc>
          <w:tcPr>
            <w:tcW w:w="4500" w:type="dxa"/>
          </w:tcPr>
          <w:p w14:paraId="4855C005"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Total number of student section enrollments per academic year</w:t>
            </w:r>
          </w:p>
          <w:p w14:paraId="1CB46B31"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Multiply row 1 and row 5.</w:t>
            </w:r>
          </w:p>
        </w:tc>
        <w:tc>
          <w:tcPr>
            <w:tcW w:w="3955" w:type="dxa"/>
          </w:tcPr>
          <w:p w14:paraId="5080F571"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72</w:t>
            </w:r>
          </w:p>
        </w:tc>
      </w:tr>
      <w:tr w:rsidR="007E3704" w:rsidRPr="00AE2E2D" w14:paraId="0E7E4339"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4F78B55" w14:textId="77777777" w:rsidR="007E3704" w:rsidRPr="00AE2E2D" w:rsidRDefault="007E3704" w:rsidP="008B2EBF">
            <w:pPr>
              <w:spacing w:after="0"/>
              <w:jc w:val="left"/>
              <w:rPr>
                <w:rFonts w:eastAsiaTheme="minorEastAsia"/>
                <w:szCs w:val="24"/>
              </w:rPr>
            </w:pPr>
            <w:r w:rsidRPr="00AE2E2D">
              <w:rPr>
                <w:rFonts w:eastAsiaTheme="minorEastAsia"/>
                <w:szCs w:val="24"/>
              </w:rPr>
              <w:t>7</w:t>
            </w:r>
          </w:p>
        </w:tc>
        <w:tc>
          <w:tcPr>
            <w:tcW w:w="4500" w:type="dxa"/>
          </w:tcPr>
          <w:p w14:paraId="77A8F559"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Original </w:t>
            </w:r>
            <w:r w:rsidRPr="00AE2E2D">
              <w:rPr>
                <w:rFonts w:eastAsiaTheme="minorEastAsia"/>
                <w:szCs w:val="24"/>
                <w:u w:val="single"/>
              </w:rPr>
              <w:t>required</w:t>
            </w:r>
            <w:r w:rsidRPr="00AE2E2D">
              <w:rPr>
                <w:rFonts w:eastAsiaTheme="minorEastAsia"/>
                <w:szCs w:val="24"/>
              </w:rPr>
              <w:t xml:space="preserve"> commercial materials</w:t>
            </w:r>
          </w:p>
          <w:p w14:paraId="27D93D63"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Include each title, author, price for a new copy purchased from either your campus bookstore, the publisher, or Amazon, and a URL to the book showing the price.</w:t>
            </w:r>
          </w:p>
        </w:tc>
        <w:tc>
          <w:tcPr>
            <w:tcW w:w="3955" w:type="dxa"/>
          </w:tcPr>
          <w:p w14:paraId="593D764A"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Title: Laboratory Manual for General, Organic, and Biological Chemistry, 3rd edition </w:t>
            </w:r>
          </w:p>
          <w:p w14:paraId="25EFE92C"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Karen Timberlake</w:t>
            </w:r>
          </w:p>
          <w:p w14:paraId="7FD11339"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$45.00</w:t>
            </w:r>
          </w:p>
          <w:p w14:paraId="12DB7489"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URL: </w:t>
            </w:r>
            <w:hyperlink r:id="rId37">
              <w:r w:rsidRPr="00AE2E2D">
                <w:rPr>
                  <w:rStyle w:val="Hyperlink"/>
                  <w:rFonts w:eastAsiaTheme="minorEastAsia"/>
                  <w:szCs w:val="24"/>
                </w:rPr>
                <w:t>Pearson Laboratory Manual Cost</w:t>
              </w:r>
            </w:hyperlink>
          </w:p>
          <w:p w14:paraId="71793281" w14:textId="77777777" w:rsidR="002264D8" w:rsidRDefault="002264D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p w14:paraId="081264F2" w14:textId="203D79DF"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Title: Mastering Chemistry homework</w:t>
            </w:r>
          </w:p>
          <w:p w14:paraId="44B73BBB"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Pearson</w:t>
            </w:r>
          </w:p>
          <w:p w14:paraId="447B4807" w14:textId="77777777" w:rsidR="007E3704" w:rsidRPr="00AE2E2D" w:rsidRDefault="007E3704"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$74:99</w:t>
            </w:r>
          </w:p>
          <w:p w14:paraId="02C65A2E" w14:textId="27F8F0AF" w:rsidR="007E3704" w:rsidRPr="008B2EBF" w:rsidRDefault="00746E09"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color w:val="0000FF"/>
                <w:szCs w:val="24"/>
                <w:u w:val="single"/>
              </w:rPr>
            </w:pPr>
            <w:r>
              <w:rPr>
                <w:rFonts w:eastAsiaTheme="minorEastAsia"/>
                <w:szCs w:val="24"/>
              </w:rPr>
              <w:t>Login landing site</w:t>
            </w:r>
            <w:r w:rsidRPr="00A77873">
              <w:rPr>
                <w:rFonts w:eastAsiaTheme="minorEastAsia"/>
                <w:szCs w:val="24"/>
              </w:rPr>
              <w:t xml:space="preserve"> URL</w:t>
            </w:r>
            <w:r>
              <w:rPr>
                <w:rFonts w:eastAsiaTheme="minorEastAsia"/>
                <w:szCs w:val="24"/>
              </w:rPr>
              <w:t>:</w:t>
            </w:r>
            <w:r>
              <w:rPr>
                <w:rFonts w:eastAsiaTheme="minorEastAsia"/>
                <w:szCs w:val="24"/>
              </w:rPr>
              <w:t xml:space="preserve"> </w:t>
            </w:r>
            <w:hyperlink r:id="rId38" w:anchor="payment-option">
              <w:r w:rsidR="007E3704" w:rsidRPr="00AE2E2D">
                <w:rPr>
                  <w:rStyle w:val="Hyperlink"/>
                  <w:rFonts w:eastAsiaTheme="minorEastAsia"/>
                  <w:szCs w:val="24"/>
                </w:rPr>
                <w:t>Mastering Chemistry Standalone Access</w:t>
              </w:r>
            </w:hyperlink>
          </w:p>
        </w:tc>
      </w:tr>
      <w:tr w:rsidR="007E3704" w:rsidRPr="00AE2E2D" w14:paraId="39BA9ECC"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1CE59124" w14:textId="77777777" w:rsidR="007E3704" w:rsidRPr="00AE2E2D" w:rsidRDefault="007E3704" w:rsidP="008B2EBF">
            <w:pPr>
              <w:spacing w:after="0"/>
              <w:jc w:val="left"/>
              <w:rPr>
                <w:rFonts w:eastAsiaTheme="minorEastAsia"/>
                <w:szCs w:val="24"/>
              </w:rPr>
            </w:pPr>
            <w:r w:rsidRPr="00AE2E2D">
              <w:rPr>
                <w:rFonts w:eastAsiaTheme="minorEastAsia"/>
                <w:szCs w:val="24"/>
              </w:rPr>
              <w:lastRenderedPageBreak/>
              <w:t>8</w:t>
            </w:r>
          </w:p>
        </w:tc>
        <w:tc>
          <w:tcPr>
            <w:tcW w:w="4500" w:type="dxa"/>
          </w:tcPr>
          <w:p w14:paraId="2DFDDBBC"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Original cost per student section enrollment</w:t>
            </w:r>
          </w:p>
          <w:p w14:paraId="7EE383F9"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Add up the cost of all materials in row 7.</w:t>
            </w:r>
          </w:p>
        </w:tc>
        <w:tc>
          <w:tcPr>
            <w:tcW w:w="3955" w:type="dxa"/>
          </w:tcPr>
          <w:p w14:paraId="4ABFC378" w14:textId="3C2EADBE" w:rsidR="007E3704"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7E3704" w:rsidRPr="00AE2E2D" w14:paraId="5422A129"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76AC789" w14:textId="77777777" w:rsidR="007E3704" w:rsidRPr="00AE2E2D" w:rsidRDefault="007E3704" w:rsidP="008B2EBF">
            <w:pPr>
              <w:spacing w:after="0"/>
              <w:jc w:val="left"/>
              <w:rPr>
                <w:rFonts w:eastAsiaTheme="minorEastAsia"/>
                <w:szCs w:val="24"/>
              </w:rPr>
            </w:pPr>
            <w:r w:rsidRPr="00AE2E2D">
              <w:rPr>
                <w:rFonts w:eastAsiaTheme="minorEastAsia"/>
                <w:szCs w:val="24"/>
              </w:rPr>
              <w:t>9</w:t>
            </w:r>
          </w:p>
        </w:tc>
        <w:tc>
          <w:tcPr>
            <w:tcW w:w="4500" w:type="dxa"/>
          </w:tcPr>
          <w:p w14:paraId="66759AEC"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post-project cost per student section enrollment</w:t>
            </w:r>
          </w:p>
        </w:tc>
        <w:tc>
          <w:tcPr>
            <w:tcW w:w="3955" w:type="dxa"/>
          </w:tcPr>
          <w:p w14:paraId="48C54CDD"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$0</w:t>
            </w:r>
          </w:p>
        </w:tc>
      </w:tr>
      <w:tr w:rsidR="007E3704" w:rsidRPr="00AE2E2D" w14:paraId="2968105A"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4F8D8ACB" w14:textId="77777777" w:rsidR="007E3704" w:rsidRPr="00AE2E2D" w:rsidRDefault="007E3704" w:rsidP="008B2EBF">
            <w:pPr>
              <w:spacing w:after="0"/>
              <w:jc w:val="left"/>
              <w:rPr>
                <w:rFonts w:eastAsiaTheme="minorEastAsia"/>
                <w:szCs w:val="24"/>
              </w:rPr>
            </w:pPr>
            <w:r w:rsidRPr="00AE2E2D">
              <w:rPr>
                <w:rFonts w:eastAsiaTheme="minorEastAsia"/>
                <w:szCs w:val="24"/>
              </w:rPr>
              <w:t>10</w:t>
            </w:r>
          </w:p>
        </w:tc>
        <w:tc>
          <w:tcPr>
            <w:tcW w:w="4500" w:type="dxa"/>
          </w:tcPr>
          <w:p w14:paraId="041272FA"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Average post-project savings per student section enrollment</w:t>
            </w:r>
          </w:p>
          <w:p w14:paraId="52D1A381" w14:textId="77777777" w:rsidR="007E3704" w:rsidRPr="00AE2E2D" w:rsidRDefault="007E3704"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Subtract row 9 from row 8.</w:t>
            </w:r>
          </w:p>
        </w:tc>
        <w:tc>
          <w:tcPr>
            <w:tcW w:w="3955" w:type="dxa"/>
          </w:tcPr>
          <w:p w14:paraId="4F7A7F07" w14:textId="65CC274A" w:rsidR="007E3704"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7E3704" w:rsidRPr="00AE2E2D" w14:paraId="2952EB08"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8481A40" w14:textId="77777777" w:rsidR="007E3704" w:rsidRPr="00AE2E2D" w:rsidRDefault="007E3704" w:rsidP="008B2EBF">
            <w:pPr>
              <w:spacing w:after="0"/>
              <w:jc w:val="left"/>
              <w:rPr>
                <w:rFonts w:eastAsiaTheme="minorEastAsia"/>
                <w:szCs w:val="24"/>
              </w:rPr>
            </w:pPr>
            <w:r w:rsidRPr="00AE2E2D">
              <w:rPr>
                <w:rFonts w:eastAsiaTheme="minorEastAsia"/>
                <w:szCs w:val="24"/>
              </w:rPr>
              <w:t>11</w:t>
            </w:r>
          </w:p>
        </w:tc>
        <w:tc>
          <w:tcPr>
            <w:tcW w:w="4500" w:type="dxa"/>
          </w:tcPr>
          <w:p w14:paraId="2123BCA7"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Projected total annual student savings per academic year</w:t>
            </w:r>
          </w:p>
          <w:p w14:paraId="73091D5E" w14:textId="77777777" w:rsidR="007E3704" w:rsidRPr="00AE2E2D" w:rsidRDefault="007E3704"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Multiply row 10 and row 6.</w:t>
            </w:r>
          </w:p>
        </w:tc>
        <w:tc>
          <w:tcPr>
            <w:tcW w:w="3955" w:type="dxa"/>
          </w:tcPr>
          <w:p w14:paraId="3FB8A306" w14:textId="43A0EB10" w:rsidR="007E3704"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2B7F07">
              <w:rPr>
                <w:rFonts w:eastAsiaTheme="minorEastAsia"/>
                <w:szCs w:val="24"/>
              </w:rPr>
              <w:t>$8,640.00</w:t>
            </w:r>
          </w:p>
        </w:tc>
      </w:tr>
    </w:tbl>
    <w:p w14:paraId="0888E7A5" w14:textId="77777777" w:rsidR="007E3704" w:rsidRPr="00AE2E2D" w:rsidRDefault="007E3704" w:rsidP="00FB4CAD">
      <w:pPr>
        <w:spacing w:after="160" w:line="259" w:lineRule="auto"/>
        <w:jc w:val="left"/>
        <w:rPr>
          <w:rFonts w:eastAsiaTheme="minorEastAsia"/>
          <w:b/>
          <w:szCs w:val="24"/>
        </w:rPr>
      </w:pPr>
    </w:p>
    <w:p w14:paraId="324E6A29" w14:textId="77777777" w:rsidR="00382D49" w:rsidRDefault="00382D49" w:rsidP="00FB4CAD">
      <w:pPr>
        <w:spacing w:after="160" w:line="259" w:lineRule="auto"/>
        <w:jc w:val="left"/>
        <w:rPr>
          <w:rFonts w:eastAsiaTheme="minorEastAsia"/>
          <w:b/>
          <w:szCs w:val="24"/>
        </w:rPr>
      </w:pPr>
    </w:p>
    <w:p w14:paraId="3A5D5793" w14:textId="77777777" w:rsidR="00382D49" w:rsidRDefault="00382D49" w:rsidP="00FB4CAD">
      <w:pPr>
        <w:spacing w:after="160" w:line="259" w:lineRule="auto"/>
        <w:jc w:val="left"/>
        <w:rPr>
          <w:rFonts w:eastAsiaTheme="minorEastAsia"/>
          <w:b/>
          <w:szCs w:val="24"/>
        </w:rPr>
      </w:pPr>
    </w:p>
    <w:p w14:paraId="6D4EAE13" w14:textId="054B71E7" w:rsidR="00FB4CAD" w:rsidRPr="00AE2E2D" w:rsidRDefault="008B2EBF" w:rsidP="00FB4CAD">
      <w:pPr>
        <w:spacing w:after="160" w:line="259" w:lineRule="auto"/>
        <w:jc w:val="left"/>
        <w:rPr>
          <w:rFonts w:eastAsiaTheme="minorEastAsia"/>
          <w:b/>
          <w:szCs w:val="24"/>
        </w:rPr>
      </w:pPr>
      <w:r>
        <w:rPr>
          <w:rFonts w:eastAsiaTheme="minorEastAsia"/>
          <w:b/>
          <w:szCs w:val="24"/>
        </w:rPr>
        <w:t>Course 1</w:t>
      </w:r>
    </w:p>
    <w:tbl>
      <w:tblPr>
        <w:tblStyle w:val="PlainTable1"/>
        <w:tblW w:w="0" w:type="auto"/>
        <w:tblLook w:val="04A0" w:firstRow="1" w:lastRow="0" w:firstColumn="1" w:lastColumn="0" w:noHBand="0" w:noVBand="1"/>
      </w:tblPr>
      <w:tblGrid>
        <w:gridCol w:w="895"/>
        <w:gridCol w:w="4500"/>
        <w:gridCol w:w="3955"/>
      </w:tblGrid>
      <w:tr w:rsidR="00E35188" w:rsidRPr="00AE2E2D" w14:paraId="19026483" w14:textId="77777777" w:rsidTr="0014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C44D214" w14:textId="77777777" w:rsidR="00E35188" w:rsidRPr="00AE2E2D" w:rsidRDefault="00E35188" w:rsidP="008B2EBF">
            <w:pPr>
              <w:spacing w:after="0"/>
              <w:jc w:val="left"/>
              <w:rPr>
                <w:rFonts w:eastAsiaTheme="minorEastAsia"/>
                <w:szCs w:val="24"/>
              </w:rPr>
            </w:pPr>
            <w:r w:rsidRPr="00AE2E2D">
              <w:rPr>
                <w:rFonts w:eastAsiaTheme="minorEastAsia"/>
                <w:szCs w:val="24"/>
              </w:rPr>
              <w:t>Row #</w:t>
            </w:r>
          </w:p>
        </w:tc>
        <w:tc>
          <w:tcPr>
            <w:tcW w:w="4500" w:type="dxa"/>
          </w:tcPr>
          <w:p w14:paraId="373C22CE" w14:textId="77777777" w:rsidR="00E35188" w:rsidRPr="00AE2E2D" w:rsidRDefault="00E35188"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Requested information</w:t>
            </w:r>
          </w:p>
        </w:tc>
        <w:tc>
          <w:tcPr>
            <w:tcW w:w="3955" w:type="dxa"/>
          </w:tcPr>
          <w:p w14:paraId="19101500" w14:textId="77777777" w:rsidR="00E35188" w:rsidRPr="00AE2E2D" w:rsidRDefault="00E35188"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Answer</w:t>
            </w:r>
          </w:p>
        </w:tc>
      </w:tr>
      <w:tr w:rsidR="00E35188" w:rsidRPr="00AE2E2D" w14:paraId="41EC6544"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BD6C252" w14:textId="77777777" w:rsidR="00E35188" w:rsidRPr="00AE2E2D" w:rsidRDefault="00E35188" w:rsidP="008B2EBF">
            <w:pPr>
              <w:spacing w:after="0"/>
              <w:jc w:val="left"/>
              <w:rPr>
                <w:rFonts w:eastAsiaTheme="minorEastAsia"/>
                <w:szCs w:val="24"/>
              </w:rPr>
            </w:pPr>
            <w:r w:rsidRPr="00AE2E2D">
              <w:rPr>
                <w:rFonts w:eastAsiaTheme="minorEastAsia"/>
                <w:szCs w:val="24"/>
              </w:rPr>
              <w:t>N/A</w:t>
            </w:r>
          </w:p>
        </w:tc>
        <w:tc>
          <w:tcPr>
            <w:tcW w:w="4500" w:type="dxa"/>
          </w:tcPr>
          <w:p w14:paraId="48E97744"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Course title and number</w:t>
            </w:r>
          </w:p>
        </w:tc>
        <w:tc>
          <w:tcPr>
            <w:tcW w:w="3955" w:type="dxa"/>
          </w:tcPr>
          <w:p w14:paraId="3F913D60"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Survey of Chemistry I, CHEM1151K</w:t>
            </w:r>
          </w:p>
        </w:tc>
      </w:tr>
      <w:tr w:rsidR="00E35188" w:rsidRPr="00AE2E2D" w14:paraId="21DAEDE4"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24F5AFEE" w14:textId="77777777" w:rsidR="00E35188" w:rsidRPr="00AE2E2D" w:rsidRDefault="00E35188" w:rsidP="008B2EBF">
            <w:pPr>
              <w:spacing w:after="0"/>
              <w:jc w:val="left"/>
              <w:rPr>
                <w:rFonts w:eastAsiaTheme="minorEastAsia"/>
                <w:szCs w:val="24"/>
              </w:rPr>
            </w:pPr>
            <w:r w:rsidRPr="00AE2E2D">
              <w:rPr>
                <w:rFonts w:eastAsiaTheme="minorEastAsia"/>
                <w:szCs w:val="24"/>
              </w:rPr>
              <w:t>N/A</w:t>
            </w:r>
          </w:p>
        </w:tc>
        <w:tc>
          <w:tcPr>
            <w:tcW w:w="4500" w:type="dxa"/>
          </w:tcPr>
          <w:p w14:paraId="006B0938"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Course instructor</w:t>
            </w:r>
          </w:p>
        </w:tc>
        <w:tc>
          <w:tcPr>
            <w:tcW w:w="3955" w:type="dxa"/>
          </w:tcPr>
          <w:p w14:paraId="254D4EF6" w14:textId="0BC13C88"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Seungjin Lee</w:t>
            </w:r>
          </w:p>
        </w:tc>
      </w:tr>
      <w:tr w:rsidR="00E35188" w:rsidRPr="00AE2E2D" w14:paraId="073E48CA"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6E4FD7C" w14:textId="77777777" w:rsidR="00E35188" w:rsidRPr="00AE2E2D" w:rsidRDefault="00E35188" w:rsidP="008B2EBF">
            <w:pPr>
              <w:spacing w:after="0"/>
              <w:jc w:val="left"/>
              <w:rPr>
                <w:rFonts w:eastAsiaTheme="minorEastAsia"/>
                <w:szCs w:val="24"/>
              </w:rPr>
            </w:pPr>
            <w:r w:rsidRPr="00AE2E2D">
              <w:rPr>
                <w:rFonts w:eastAsiaTheme="minorEastAsia"/>
                <w:szCs w:val="24"/>
              </w:rPr>
              <w:t>1</w:t>
            </w:r>
          </w:p>
        </w:tc>
        <w:tc>
          <w:tcPr>
            <w:tcW w:w="4500" w:type="dxa"/>
          </w:tcPr>
          <w:p w14:paraId="79DD6256"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number of students enrolled per section</w:t>
            </w:r>
          </w:p>
        </w:tc>
        <w:tc>
          <w:tcPr>
            <w:tcW w:w="3955" w:type="dxa"/>
          </w:tcPr>
          <w:p w14:paraId="3D126F22"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24</w:t>
            </w:r>
          </w:p>
        </w:tc>
      </w:tr>
      <w:tr w:rsidR="00E35188" w:rsidRPr="00AE2E2D" w14:paraId="2CCCC449"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7B7B3443" w14:textId="77777777" w:rsidR="00E35188" w:rsidRPr="00AE2E2D" w:rsidRDefault="00E35188" w:rsidP="008B2EBF">
            <w:pPr>
              <w:spacing w:after="0"/>
              <w:jc w:val="left"/>
              <w:rPr>
                <w:rFonts w:eastAsiaTheme="minorEastAsia"/>
                <w:szCs w:val="24"/>
              </w:rPr>
            </w:pPr>
            <w:r w:rsidRPr="00AE2E2D">
              <w:rPr>
                <w:rFonts w:eastAsiaTheme="minorEastAsia"/>
                <w:szCs w:val="24"/>
              </w:rPr>
              <w:t>2</w:t>
            </w:r>
          </w:p>
        </w:tc>
        <w:tc>
          <w:tcPr>
            <w:tcW w:w="4500" w:type="dxa"/>
          </w:tcPr>
          <w:p w14:paraId="4090E819"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 xml:space="preserve">Average number of affected course sections scheduled in </w:t>
            </w:r>
            <w:r w:rsidRPr="00AE2E2D">
              <w:t>Summer 2021</w:t>
            </w:r>
            <w:r w:rsidRPr="00AE2E2D">
              <w:rPr>
                <w:rFonts w:eastAsiaTheme="minorEastAsia"/>
                <w:szCs w:val="24"/>
              </w:rPr>
              <w:t xml:space="preserve"> semester</w:t>
            </w:r>
          </w:p>
        </w:tc>
        <w:tc>
          <w:tcPr>
            <w:tcW w:w="3955" w:type="dxa"/>
          </w:tcPr>
          <w:p w14:paraId="1224E75E"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0</w:t>
            </w:r>
          </w:p>
        </w:tc>
      </w:tr>
      <w:tr w:rsidR="00E35188" w:rsidRPr="00AE2E2D" w14:paraId="5D6FF971"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692F4C5" w14:textId="77777777" w:rsidR="00E35188" w:rsidRPr="00AE2E2D" w:rsidRDefault="00E35188" w:rsidP="008B2EBF">
            <w:pPr>
              <w:spacing w:after="0"/>
              <w:jc w:val="left"/>
              <w:rPr>
                <w:rFonts w:eastAsiaTheme="minorEastAsia"/>
                <w:szCs w:val="24"/>
              </w:rPr>
            </w:pPr>
            <w:r w:rsidRPr="00AE2E2D">
              <w:rPr>
                <w:rFonts w:eastAsiaTheme="minorEastAsia"/>
                <w:szCs w:val="24"/>
              </w:rPr>
              <w:t>3</w:t>
            </w:r>
          </w:p>
        </w:tc>
        <w:tc>
          <w:tcPr>
            <w:tcW w:w="4500" w:type="dxa"/>
          </w:tcPr>
          <w:p w14:paraId="0EC4F1A7" w14:textId="6B3B83C9" w:rsidR="00E35188" w:rsidRPr="00AE2E2D" w:rsidRDefault="00E35188" w:rsidP="008B2EBF">
            <w:pPr>
              <w:pStyle w:val="CommentText"/>
              <w:spacing w:after="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AE2E2D">
              <w:rPr>
                <w:rFonts w:eastAsiaTheme="minorEastAsia"/>
                <w:sz w:val="24"/>
                <w:szCs w:val="24"/>
              </w:rPr>
              <w:t xml:space="preserve">Average number of affected course sections scheduled in </w:t>
            </w:r>
            <w:r w:rsidRPr="00AE2E2D">
              <w:rPr>
                <w:sz w:val="24"/>
                <w:szCs w:val="24"/>
              </w:rPr>
              <w:t>Fall 2021</w:t>
            </w:r>
            <w:r w:rsidRPr="00AE2E2D">
              <w:rPr>
                <w:rFonts w:eastAsiaTheme="minorEastAsia"/>
                <w:sz w:val="24"/>
                <w:szCs w:val="24"/>
              </w:rPr>
              <w:t xml:space="preserve"> semester</w:t>
            </w:r>
          </w:p>
        </w:tc>
        <w:tc>
          <w:tcPr>
            <w:tcW w:w="3955" w:type="dxa"/>
          </w:tcPr>
          <w:p w14:paraId="34773D1B"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w:t>
            </w:r>
          </w:p>
        </w:tc>
      </w:tr>
      <w:tr w:rsidR="00E35188" w:rsidRPr="00AE2E2D" w14:paraId="62A6F8CB"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2BC14C94" w14:textId="77777777" w:rsidR="00E35188" w:rsidRPr="00AE2E2D" w:rsidRDefault="00E35188" w:rsidP="008B2EBF">
            <w:pPr>
              <w:spacing w:after="0"/>
              <w:jc w:val="left"/>
              <w:rPr>
                <w:rFonts w:eastAsiaTheme="minorEastAsia"/>
                <w:szCs w:val="24"/>
              </w:rPr>
            </w:pPr>
            <w:r w:rsidRPr="00AE2E2D">
              <w:rPr>
                <w:rFonts w:eastAsiaTheme="minorEastAsia"/>
                <w:szCs w:val="24"/>
              </w:rPr>
              <w:t>4</w:t>
            </w:r>
          </w:p>
        </w:tc>
        <w:tc>
          <w:tcPr>
            <w:tcW w:w="4500" w:type="dxa"/>
          </w:tcPr>
          <w:p w14:paraId="31A38C27"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szCs w:val="24"/>
              </w:rPr>
              <w:t>Average number of affected course sections scheduled in Spring 2022 semester</w:t>
            </w:r>
          </w:p>
        </w:tc>
        <w:tc>
          <w:tcPr>
            <w:tcW w:w="3955" w:type="dxa"/>
          </w:tcPr>
          <w:p w14:paraId="6A448B75"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1</w:t>
            </w:r>
          </w:p>
        </w:tc>
      </w:tr>
      <w:tr w:rsidR="00E35188" w:rsidRPr="00AE2E2D" w14:paraId="462F0130"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AA3762A" w14:textId="77777777" w:rsidR="00E35188" w:rsidRPr="00AE2E2D" w:rsidRDefault="00E35188" w:rsidP="008B2EBF">
            <w:pPr>
              <w:spacing w:after="0"/>
              <w:jc w:val="left"/>
              <w:rPr>
                <w:rFonts w:eastAsiaTheme="minorEastAsia"/>
                <w:szCs w:val="24"/>
              </w:rPr>
            </w:pPr>
            <w:r w:rsidRPr="00AE2E2D">
              <w:rPr>
                <w:rFonts w:eastAsiaTheme="minorEastAsia"/>
                <w:szCs w:val="24"/>
              </w:rPr>
              <w:t>5</w:t>
            </w:r>
          </w:p>
        </w:tc>
        <w:tc>
          <w:tcPr>
            <w:tcW w:w="4500" w:type="dxa"/>
          </w:tcPr>
          <w:p w14:paraId="2BF8EABF"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Total number of course sections scheduled in an academic year </w:t>
            </w:r>
          </w:p>
          <w:p w14:paraId="075271CA"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Add up rows 2-4.</w:t>
            </w:r>
          </w:p>
        </w:tc>
        <w:tc>
          <w:tcPr>
            <w:tcW w:w="3955" w:type="dxa"/>
          </w:tcPr>
          <w:p w14:paraId="00E4020B"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3</w:t>
            </w:r>
          </w:p>
        </w:tc>
      </w:tr>
      <w:tr w:rsidR="00E35188" w:rsidRPr="00AE2E2D" w14:paraId="55A2E1BF"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144D7A30" w14:textId="77777777" w:rsidR="00E35188" w:rsidRPr="00AE2E2D" w:rsidRDefault="00E35188" w:rsidP="008B2EBF">
            <w:pPr>
              <w:spacing w:after="0"/>
              <w:jc w:val="left"/>
              <w:rPr>
                <w:rFonts w:eastAsiaTheme="minorEastAsia"/>
                <w:szCs w:val="24"/>
              </w:rPr>
            </w:pPr>
            <w:r w:rsidRPr="00AE2E2D">
              <w:rPr>
                <w:rFonts w:eastAsiaTheme="minorEastAsia"/>
                <w:szCs w:val="24"/>
              </w:rPr>
              <w:t>6</w:t>
            </w:r>
          </w:p>
        </w:tc>
        <w:tc>
          <w:tcPr>
            <w:tcW w:w="4500" w:type="dxa"/>
          </w:tcPr>
          <w:p w14:paraId="7B554A04"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Total number of student section enrollments per academic year</w:t>
            </w:r>
          </w:p>
          <w:p w14:paraId="12057FB4"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Multiply row 1 and row 5.</w:t>
            </w:r>
          </w:p>
        </w:tc>
        <w:tc>
          <w:tcPr>
            <w:tcW w:w="3955" w:type="dxa"/>
          </w:tcPr>
          <w:p w14:paraId="7800E6CB"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72</w:t>
            </w:r>
          </w:p>
        </w:tc>
      </w:tr>
      <w:tr w:rsidR="00E35188" w:rsidRPr="00AE2E2D" w14:paraId="700A1BF8"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4BB3AB8" w14:textId="77777777" w:rsidR="00E35188" w:rsidRPr="00AE2E2D" w:rsidRDefault="00E35188" w:rsidP="008B2EBF">
            <w:pPr>
              <w:spacing w:after="0"/>
              <w:jc w:val="left"/>
              <w:rPr>
                <w:rFonts w:eastAsiaTheme="minorEastAsia"/>
                <w:szCs w:val="24"/>
              </w:rPr>
            </w:pPr>
            <w:r w:rsidRPr="00AE2E2D">
              <w:rPr>
                <w:rFonts w:eastAsiaTheme="minorEastAsia"/>
                <w:szCs w:val="24"/>
              </w:rPr>
              <w:lastRenderedPageBreak/>
              <w:t>7</w:t>
            </w:r>
          </w:p>
        </w:tc>
        <w:tc>
          <w:tcPr>
            <w:tcW w:w="4500" w:type="dxa"/>
          </w:tcPr>
          <w:p w14:paraId="7DC898FB"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Original </w:t>
            </w:r>
            <w:r w:rsidRPr="00AE2E2D">
              <w:rPr>
                <w:rFonts w:eastAsiaTheme="minorEastAsia"/>
                <w:szCs w:val="24"/>
                <w:u w:val="single"/>
              </w:rPr>
              <w:t>required</w:t>
            </w:r>
            <w:r w:rsidRPr="00AE2E2D">
              <w:rPr>
                <w:rFonts w:eastAsiaTheme="minorEastAsia"/>
                <w:szCs w:val="24"/>
              </w:rPr>
              <w:t xml:space="preserve"> commercial materials</w:t>
            </w:r>
          </w:p>
          <w:p w14:paraId="13A1C3DB"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Include each title, author, price for a new copy purchased from either your campus bookstore, the publisher, or Amazon, and a URL to the book showing the price.</w:t>
            </w:r>
          </w:p>
        </w:tc>
        <w:tc>
          <w:tcPr>
            <w:tcW w:w="3955" w:type="dxa"/>
          </w:tcPr>
          <w:p w14:paraId="1629D8FB"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Title: Laboratory Manual for General, Organic, and Biological Chemistry, 3rd edition </w:t>
            </w:r>
          </w:p>
          <w:p w14:paraId="5E75CD61"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Karen Timberlake</w:t>
            </w:r>
          </w:p>
          <w:p w14:paraId="6854E4EB"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$45.00</w:t>
            </w:r>
          </w:p>
          <w:p w14:paraId="1BDEEDAE"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URL: </w:t>
            </w:r>
            <w:hyperlink r:id="rId39">
              <w:r w:rsidRPr="00AE2E2D">
                <w:rPr>
                  <w:rStyle w:val="Hyperlink"/>
                  <w:rFonts w:eastAsiaTheme="minorEastAsia"/>
                  <w:szCs w:val="24"/>
                </w:rPr>
                <w:t>Pearson Laboratory Manual Cost</w:t>
              </w:r>
            </w:hyperlink>
          </w:p>
          <w:p w14:paraId="7F8DFD4E" w14:textId="77777777" w:rsidR="002B7F07"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p w14:paraId="5250EBAD" w14:textId="62C01FBA"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Title: Mastering Chemistry homework</w:t>
            </w:r>
          </w:p>
          <w:p w14:paraId="056E1FEC"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Pearson</w:t>
            </w:r>
          </w:p>
          <w:p w14:paraId="6CCB4C91"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$74:99</w:t>
            </w:r>
          </w:p>
          <w:p w14:paraId="4E453A7B" w14:textId="00F3091D" w:rsidR="00E35188" w:rsidRPr="00AE2E2D" w:rsidRDefault="00746E09" w:rsidP="008B2EBF">
            <w:pPr>
              <w:pStyle w:val="NoSpacing"/>
              <w:cnfStyle w:val="000000100000" w:firstRow="0" w:lastRow="0" w:firstColumn="0" w:lastColumn="0" w:oddVBand="0" w:evenVBand="0" w:oddHBand="1" w:evenHBand="0" w:firstRowFirstColumn="0" w:firstRowLastColumn="0" w:lastRowFirstColumn="0" w:lastRowLastColumn="0"/>
              <w:rPr>
                <w:rStyle w:val="Hyperlink"/>
                <w:rFonts w:eastAsiaTheme="minorEastAsia"/>
                <w:szCs w:val="24"/>
              </w:rPr>
            </w:pPr>
            <w:r>
              <w:rPr>
                <w:rFonts w:eastAsiaTheme="minorEastAsia"/>
                <w:szCs w:val="24"/>
              </w:rPr>
              <w:t>Login landing site</w:t>
            </w:r>
            <w:r w:rsidRPr="00A77873">
              <w:rPr>
                <w:rFonts w:eastAsiaTheme="minorEastAsia"/>
                <w:szCs w:val="24"/>
              </w:rPr>
              <w:t xml:space="preserve"> URL</w:t>
            </w:r>
            <w:r>
              <w:rPr>
                <w:rFonts w:eastAsiaTheme="minorEastAsia"/>
                <w:szCs w:val="24"/>
              </w:rPr>
              <w:t>:</w:t>
            </w:r>
            <w:r w:rsidRPr="00AE2E2D">
              <w:rPr>
                <w:rFonts w:eastAsiaTheme="minorEastAsia"/>
                <w:szCs w:val="24"/>
              </w:rPr>
              <w:t xml:space="preserve"> </w:t>
            </w:r>
            <w:hyperlink r:id="rId40" w:anchor="payment-option">
              <w:r w:rsidR="00E35188" w:rsidRPr="00AE2E2D">
                <w:rPr>
                  <w:rStyle w:val="Hyperlink"/>
                  <w:rFonts w:eastAsiaTheme="minorEastAsia"/>
                  <w:szCs w:val="24"/>
                </w:rPr>
                <w:t>Mastering Chemistry Standalone Access</w:t>
              </w:r>
            </w:hyperlink>
          </w:p>
          <w:p w14:paraId="50E1586D"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r w:rsidR="00E35188" w:rsidRPr="00AE2E2D" w14:paraId="12FDAE23"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4EDFF925" w14:textId="77777777" w:rsidR="00E35188" w:rsidRPr="00AE2E2D" w:rsidRDefault="00E35188" w:rsidP="008B2EBF">
            <w:pPr>
              <w:spacing w:after="0"/>
              <w:jc w:val="left"/>
              <w:rPr>
                <w:rFonts w:eastAsiaTheme="minorEastAsia"/>
                <w:szCs w:val="24"/>
              </w:rPr>
            </w:pPr>
            <w:r w:rsidRPr="00AE2E2D">
              <w:rPr>
                <w:rFonts w:eastAsiaTheme="minorEastAsia"/>
                <w:szCs w:val="24"/>
              </w:rPr>
              <w:t>8</w:t>
            </w:r>
          </w:p>
        </w:tc>
        <w:tc>
          <w:tcPr>
            <w:tcW w:w="4500" w:type="dxa"/>
          </w:tcPr>
          <w:p w14:paraId="0165EA9E"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Original cost per student section enrollment</w:t>
            </w:r>
          </w:p>
          <w:p w14:paraId="3DE671A3"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Add up the cost of all materials in row 7.</w:t>
            </w:r>
          </w:p>
        </w:tc>
        <w:tc>
          <w:tcPr>
            <w:tcW w:w="3955" w:type="dxa"/>
          </w:tcPr>
          <w:p w14:paraId="080716AD" w14:textId="6F76B79D" w:rsidR="00E35188"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E35188" w:rsidRPr="00AE2E2D" w14:paraId="5E877851"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90E2C8A" w14:textId="77777777" w:rsidR="00E35188" w:rsidRPr="00AE2E2D" w:rsidRDefault="00E35188" w:rsidP="008B2EBF">
            <w:pPr>
              <w:spacing w:after="0"/>
              <w:jc w:val="left"/>
              <w:rPr>
                <w:rFonts w:eastAsiaTheme="minorEastAsia"/>
                <w:szCs w:val="24"/>
              </w:rPr>
            </w:pPr>
            <w:r w:rsidRPr="00AE2E2D">
              <w:rPr>
                <w:rFonts w:eastAsiaTheme="minorEastAsia"/>
                <w:szCs w:val="24"/>
              </w:rPr>
              <w:t>9</w:t>
            </w:r>
          </w:p>
        </w:tc>
        <w:tc>
          <w:tcPr>
            <w:tcW w:w="4500" w:type="dxa"/>
          </w:tcPr>
          <w:p w14:paraId="1FCF69F9"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post-project cost per student section enrollment</w:t>
            </w:r>
          </w:p>
        </w:tc>
        <w:tc>
          <w:tcPr>
            <w:tcW w:w="3955" w:type="dxa"/>
          </w:tcPr>
          <w:p w14:paraId="73214601"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$0</w:t>
            </w:r>
          </w:p>
        </w:tc>
      </w:tr>
      <w:tr w:rsidR="00E35188" w:rsidRPr="00AE2E2D" w14:paraId="2C350220"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0E1FA142" w14:textId="77777777" w:rsidR="00E35188" w:rsidRPr="00AE2E2D" w:rsidRDefault="00E35188" w:rsidP="008B2EBF">
            <w:pPr>
              <w:spacing w:after="0"/>
              <w:jc w:val="left"/>
              <w:rPr>
                <w:rFonts w:eastAsiaTheme="minorEastAsia"/>
                <w:szCs w:val="24"/>
              </w:rPr>
            </w:pPr>
            <w:r w:rsidRPr="00AE2E2D">
              <w:rPr>
                <w:rFonts w:eastAsiaTheme="minorEastAsia"/>
                <w:szCs w:val="24"/>
              </w:rPr>
              <w:t>10</w:t>
            </w:r>
          </w:p>
        </w:tc>
        <w:tc>
          <w:tcPr>
            <w:tcW w:w="4500" w:type="dxa"/>
          </w:tcPr>
          <w:p w14:paraId="6E7A0EAE"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Average post-project savings per student section enrollment</w:t>
            </w:r>
          </w:p>
          <w:p w14:paraId="5B9221C5"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Subtract row 9 from row 8.</w:t>
            </w:r>
          </w:p>
        </w:tc>
        <w:tc>
          <w:tcPr>
            <w:tcW w:w="3955" w:type="dxa"/>
          </w:tcPr>
          <w:p w14:paraId="10266673" w14:textId="386EEB4F" w:rsidR="00E35188"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E35188" w:rsidRPr="00AE2E2D" w14:paraId="398B231A"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89F4FE2" w14:textId="77777777" w:rsidR="00E35188" w:rsidRPr="00AE2E2D" w:rsidRDefault="00E35188" w:rsidP="008B2EBF">
            <w:pPr>
              <w:spacing w:after="0"/>
              <w:jc w:val="left"/>
              <w:rPr>
                <w:rFonts w:eastAsiaTheme="minorEastAsia"/>
                <w:szCs w:val="24"/>
              </w:rPr>
            </w:pPr>
            <w:r w:rsidRPr="00AE2E2D">
              <w:rPr>
                <w:rFonts w:eastAsiaTheme="minorEastAsia"/>
                <w:szCs w:val="24"/>
              </w:rPr>
              <w:t>11</w:t>
            </w:r>
          </w:p>
        </w:tc>
        <w:tc>
          <w:tcPr>
            <w:tcW w:w="4500" w:type="dxa"/>
          </w:tcPr>
          <w:p w14:paraId="62C844CD"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Projected total annual student savings per academic year</w:t>
            </w:r>
          </w:p>
          <w:p w14:paraId="3804530D"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Multiply row 10 and row 6.</w:t>
            </w:r>
          </w:p>
        </w:tc>
        <w:tc>
          <w:tcPr>
            <w:tcW w:w="3955" w:type="dxa"/>
          </w:tcPr>
          <w:p w14:paraId="18F2E6C0" w14:textId="1246177C" w:rsidR="00E35188"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2B7F07">
              <w:rPr>
                <w:rFonts w:eastAsiaTheme="minorEastAsia"/>
                <w:szCs w:val="24"/>
              </w:rPr>
              <w:t>$8,640.00</w:t>
            </w:r>
          </w:p>
        </w:tc>
      </w:tr>
    </w:tbl>
    <w:p w14:paraId="5C298B97" w14:textId="40DD1652" w:rsidR="00E35188" w:rsidRPr="00AE2E2D" w:rsidRDefault="00E35188" w:rsidP="00FB4CAD">
      <w:pPr>
        <w:spacing w:after="160" w:line="259" w:lineRule="auto"/>
        <w:jc w:val="left"/>
        <w:rPr>
          <w:rFonts w:eastAsiaTheme="minorEastAsia"/>
          <w:b/>
          <w:szCs w:val="24"/>
        </w:rPr>
      </w:pPr>
    </w:p>
    <w:p w14:paraId="514A982C" w14:textId="37D95F16" w:rsidR="00FB4CAD" w:rsidRPr="00AE2E2D" w:rsidRDefault="008B2EBF" w:rsidP="00FB4CAD">
      <w:pPr>
        <w:spacing w:after="160" w:line="259" w:lineRule="auto"/>
        <w:jc w:val="left"/>
        <w:rPr>
          <w:rFonts w:eastAsiaTheme="minorEastAsia"/>
          <w:b/>
          <w:szCs w:val="24"/>
        </w:rPr>
      </w:pPr>
      <w:r>
        <w:rPr>
          <w:rFonts w:eastAsiaTheme="minorEastAsia"/>
          <w:b/>
          <w:szCs w:val="24"/>
        </w:rPr>
        <w:t>Course 1</w:t>
      </w:r>
    </w:p>
    <w:tbl>
      <w:tblPr>
        <w:tblStyle w:val="PlainTable1"/>
        <w:tblW w:w="0" w:type="auto"/>
        <w:tblLook w:val="04A0" w:firstRow="1" w:lastRow="0" w:firstColumn="1" w:lastColumn="0" w:noHBand="0" w:noVBand="1"/>
      </w:tblPr>
      <w:tblGrid>
        <w:gridCol w:w="895"/>
        <w:gridCol w:w="4500"/>
        <w:gridCol w:w="3955"/>
      </w:tblGrid>
      <w:tr w:rsidR="00E35188" w:rsidRPr="00AE2E2D" w14:paraId="4F7423F6" w14:textId="77777777" w:rsidTr="0014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214AC85" w14:textId="77777777" w:rsidR="00E35188" w:rsidRPr="00AE2E2D" w:rsidRDefault="00E35188" w:rsidP="008B2EBF">
            <w:pPr>
              <w:spacing w:after="0"/>
              <w:jc w:val="left"/>
              <w:rPr>
                <w:rFonts w:eastAsiaTheme="minorEastAsia"/>
                <w:szCs w:val="24"/>
              </w:rPr>
            </w:pPr>
            <w:r w:rsidRPr="00AE2E2D">
              <w:rPr>
                <w:rFonts w:eastAsiaTheme="minorEastAsia"/>
                <w:szCs w:val="24"/>
              </w:rPr>
              <w:t>Row #</w:t>
            </w:r>
          </w:p>
        </w:tc>
        <w:tc>
          <w:tcPr>
            <w:tcW w:w="4500" w:type="dxa"/>
          </w:tcPr>
          <w:p w14:paraId="5E2B36AB" w14:textId="77777777" w:rsidR="00E35188" w:rsidRPr="00AE2E2D" w:rsidRDefault="00E35188"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Requested information</w:t>
            </w:r>
          </w:p>
        </w:tc>
        <w:tc>
          <w:tcPr>
            <w:tcW w:w="3955" w:type="dxa"/>
          </w:tcPr>
          <w:p w14:paraId="3ADD1B7B" w14:textId="77777777" w:rsidR="00E35188" w:rsidRPr="00AE2E2D" w:rsidRDefault="00E35188" w:rsidP="008B2EBF">
            <w:pPr>
              <w:spacing w:after="0"/>
              <w:jc w:val="left"/>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Answer</w:t>
            </w:r>
          </w:p>
        </w:tc>
      </w:tr>
      <w:tr w:rsidR="00E35188" w:rsidRPr="00AE2E2D" w14:paraId="439E145A"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5946BE2" w14:textId="77777777" w:rsidR="00E35188" w:rsidRPr="00AE2E2D" w:rsidRDefault="00E35188" w:rsidP="008B2EBF">
            <w:pPr>
              <w:spacing w:after="0"/>
              <w:jc w:val="left"/>
              <w:rPr>
                <w:rFonts w:eastAsiaTheme="minorEastAsia"/>
                <w:szCs w:val="24"/>
              </w:rPr>
            </w:pPr>
            <w:r w:rsidRPr="00AE2E2D">
              <w:rPr>
                <w:rFonts w:eastAsiaTheme="minorEastAsia"/>
                <w:szCs w:val="24"/>
              </w:rPr>
              <w:t>N/A</w:t>
            </w:r>
          </w:p>
        </w:tc>
        <w:tc>
          <w:tcPr>
            <w:tcW w:w="4500" w:type="dxa"/>
          </w:tcPr>
          <w:p w14:paraId="19FB9CF0"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Course title and number</w:t>
            </w:r>
          </w:p>
        </w:tc>
        <w:tc>
          <w:tcPr>
            <w:tcW w:w="3955" w:type="dxa"/>
          </w:tcPr>
          <w:p w14:paraId="64C062E0"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Survey of Chemistry I, CHEM1151K</w:t>
            </w:r>
          </w:p>
        </w:tc>
      </w:tr>
      <w:tr w:rsidR="00E35188" w:rsidRPr="00AE2E2D" w14:paraId="0DB9A224"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227F8688" w14:textId="77777777" w:rsidR="00E35188" w:rsidRPr="00AE2E2D" w:rsidRDefault="00E35188" w:rsidP="008B2EBF">
            <w:pPr>
              <w:spacing w:after="0"/>
              <w:jc w:val="left"/>
              <w:rPr>
                <w:rFonts w:eastAsiaTheme="minorEastAsia"/>
                <w:szCs w:val="24"/>
              </w:rPr>
            </w:pPr>
            <w:r w:rsidRPr="00AE2E2D">
              <w:rPr>
                <w:rFonts w:eastAsiaTheme="minorEastAsia"/>
                <w:szCs w:val="24"/>
              </w:rPr>
              <w:t>N/A</w:t>
            </w:r>
          </w:p>
        </w:tc>
        <w:tc>
          <w:tcPr>
            <w:tcW w:w="4500" w:type="dxa"/>
          </w:tcPr>
          <w:p w14:paraId="1158CDF9"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Course instructor</w:t>
            </w:r>
          </w:p>
        </w:tc>
        <w:tc>
          <w:tcPr>
            <w:tcW w:w="3955" w:type="dxa"/>
          </w:tcPr>
          <w:p w14:paraId="16E296A3" w14:textId="6C761140"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Patrice Bell</w:t>
            </w:r>
          </w:p>
        </w:tc>
      </w:tr>
      <w:tr w:rsidR="00E35188" w:rsidRPr="00AE2E2D" w14:paraId="7B3EC72C"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58DF807" w14:textId="77777777" w:rsidR="00E35188" w:rsidRPr="00AE2E2D" w:rsidRDefault="00E35188" w:rsidP="008B2EBF">
            <w:pPr>
              <w:spacing w:after="0"/>
              <w:jc w:val="left"/>
              <w:rPr>
                <w:rFonts w:eastAsiaTheme="minorEastAsia"/>
                <w:szCs w:val="24"/>
              </w:rPr>
            </w:pPr>
            <w:r w:rsidRPr="00AE2E2D">
              <w:rPr>
                <w:rFonts w:eastAsiaTheme="minorEastAsia"/>
                <w:szCs w:val="24"/>
              </w:rPr>
              <w:t>1</w:t>
            </w:r>
          </w:p>
        </w:tc>
        <w:tc>
          <w:tcPr>
            <w:tcW w:w="4500" w:type="dxa"/>
          </w:tcPr>
          <w:p w14:paraId="5270D9D1"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number of students enrolled per section</w:t>
            </w:r>
          </w:p>
        </w:tc>
        <w:tc>
          <w:tcPr>
            <w:tcW w:w="3955" w:type="dxa"/>
          </w:tcPr>
          <w:p w14:paraId="4E610662"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24</w:t>
            </w:r>
          </w:p>
        </w:tc>
      </w:tr>
      <w:tr w:rsidR="00E35188" w:rsidRPr="00AE2E2D" w14:paraId="28E73498"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326BE091" w14:textId="77777777" w:rsidR="00E35188" w:rsidRPr="00AE2E2D" w:rsidRDefault="00E35188" w:rsidP="008B2EBF">
            <w:pPr>
              <w:spacing w:after="0"/>
              <w:jc w:val="left"/>
              <w:rPr>
                <w:rFonts w:eastAsiaTheme="minorEastAsia"/>
                <w:szCs w:val="24"/>
              </w:rPr>
            </w:pPr>
            <w:r w:rsidRPr="00AE2E2D">
              <w:rPr>
                <w:rFonts w:eastAsiaTheme="minorEastAsia"/>
                <w:szCs w:val="24"/>
              </w:rPr>
              <w:t>2</w:t>
            </w:r>
          </w:p>
        </w:tc>
        <w:tc>
          <w:tcPr>
            <w:tcW w:w="4500" w:type="dxa"/>
          </w:tcPr>
          <w:p w14:paraId="6F92DEA2"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 xml:space="preserve">Average number of affected course sections scheduled in </w:t>
            </w:r>
            <w:r w:rsidRPr="00AE2E2D">
              <w:t>Summer 2021</w:t>
            </w:r>
            <w:r w:rsidRPr="00AE2E2D">
              <w:rPr>
                <w:rFonts w:eastAsiaTheme="minorEastAsia"/>
                <w:szCs w:val="24"/>
              </w:rPr>
              <w:t xml:space="preserve"> semester</w:t>
            </w:r>
          </w:p>
        </w:tc>
        <w:tc>
          <w:tcPr>
            <w:tcW w:w="3955" w:type="dxa"/>
          </w:tcPr>
          <w:p w14:paraId="7073E363"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0</w:t>
            </w:r>
          </w:p>
        </w:tc>
      </w:tr>
      <w:tr w:rsidR="00E35188" w:rsidRPr="00AE2E2D" w14:paraId="5D4EFAF9"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8D966C9" w14:textId="77777777" w:rsidR="00E35188" w:rsidRPr="00AE2E2D" w:rsidRDefault="00E35188" w:rsidP="008B2EBF">
            <w:pPr>
              <w:spacing w:after="0"/>
              <w:jc w:val="left"/>
              <w:rPr>
                <w:rFonts w:eastAsiaTheme="minorEastAsia"/>
                <w:szCs w:val="24"/>
              </w:rPr>
            </w:pPr>
            <w:r w:rsidRPr="00AE2E2D">
              <w:rPr>
                <w:rFonts w:eastAsiaTheme="minorEastAsia"/>
                <w:szCs w:val="24"/>
              </w:rPr>
              <w:t>3</w:t>
            </w:r>
          </w:p>
        </w:tc>
        <w:tc>
          <w:tcPr>
            <w:tcW w:w="4500" w:type="dxa"/>
          </w:tcPr>
          <w:p w14:paraId="5749165E" w14:textId="653B958D" w:rsidR="00E35188" w:rsidRPr="00AE2E2D" w:rsidRDefault="00E35188" w:rsidP="008B2EBF">
            <w:pPr>
              <w:pStyle w:val="CommentText"/>
              <w:spacing w:after="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AE2E2D">
              <w:rPr>
                <w:rFonts w:eastAsiaTheme="minorEastAsia"/>
                <w:sz w:val="24"/>
                <w:szCs w:val="24"/>
              </w:rPr>
              <w:t xml:space="preserve">Average number of affected course sections scheduled in </w:t>
            </w:r>
            <w:r w:rsidRPr="00AE2E2D">
              <w:rPr>
                <w:sz w:val="24"/>
                <w:szCs w:val="24"/>
              </w:rPr>
              <w:t>Fall 2021</w:t>
            </w:r>
            <w:r w:rsidRPr="00AE2E2D">
              <w:rPr>
                <w:rFonts w:eastAsiaTheme="minorEastAsia"/>
                <w:sz w:val="24"/>
                <w:szCs w:val="24"/>
              </w:rPr>
              <w:t xml:space="preserve"> semester</w:t>
            </w:r>
          </w:p>
        </w:tc>
        <w:tc>
          <w:tcPr>
            <w:tcW w:w="3955" w:type="dxa"/>
          </w:tcPr>
          <w:p w14:paraId="29EBFCD3" w14:textId="4D373C52"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1</w:t>
            </w:r>
          </w:p>
        </w:tc>
      </w:tr>
      <w:tr w:rsidR="00E35188" w:rsidRPr="00AE2E2D" w14:paraId="6D9AD3B3"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39FF17DF" w14:textId="77777777" w:rsidR="00E35188" w:rsidRPr="00AE2E2D" w:rsidRDefault="00E35188" w:rsidP="008B2EBF">
            <w:pPr>
              <w:spacing w:after="0"/>
              <w:jc w:val="left"/>
              <w:rPr>
                <w:rFonts w:eastAsiaTheme="minorEastAsia"/>
                <w:szCs w:val="24"/>
              </w:rPr>
            </w:pPr>
            <w:r w:rsidRPr="00AE2E2D">
              <w:rPr>
                <w:rFonts w:eastAsiaTheme="minorEastAsia"/>
                <w:szCs w:val="24"/>
              </w:rPr>
              <w:t>4</w:t>
            </w:r>
          </w:p>
        </w:tc>
        <w:tc>
          <w:tcPr>
            <w:tcW w:w="4500" w:type="dxa"/>
          </w:tcPr>
          <w:p w14:paraId="0A4391B1"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szCs w:val="24"/>
              </w:rPr>
              <w:t>Average number of affected course sections scheduled in Spring 2022 semester</w:t>
            </w:r>
          </w:p>
        </w:tc>
        <w:tc>
          <w:tcPr>
            <w:tcW w:w="3955" w:type="dxa"/>
          </w:tcPr>
          <w:p w14:paraId="5D38F84F"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1</w:t>
            </w:r>
          </w:p>
        </w:tc>
      </w:tr>
      <w:tr w:rsidR="00E35188" w:rsidRPr="00AE2E2D" w14:paraId="7F8A3605"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7B87488" w14:textId="77777777" w:rsidR="00E35188" w:rsidRPr="00AE2E2D" w:rsidRDefault="00E35188" w:rsidP="008B2EBF">
            <w:pPr>
              <w:spacing w:after="0"/>
              <w:jc w:val="left"/>
              <w:rPr>
                <w:rFonts w:eastAsiaTheme="minorEastAsia"/>
                <w:szCs w:val="24"/>
              </w:rPr>
            </w:pPr>
            <w:r w:rsidRPr="00AE2E2D">
              <w:rPr>
                <w:rFonts w:eastAsiaTheme="minorEastAsia"/>
                <w:szCs w:val="24"/>
              </w:rPr>
              <w:t>5</w:t>
            </w:r>
          </w:p>
        </w:tc>
        <w:tc>
          <w:tcPr>
            <w:tcW w:w="4500" w:type="dxa"/>
          </w:tcPr>
          <w:p w14:paraId="2A5B8503"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Total number of course sections scheduled in an academic year </w:t>
            </w:r>
          </w:p>
          <w:p w14:paraId="140A8462"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Add up rows 2-4.</w:t>
            </w:r>
          </w:p>
        </w:tc>
        <w:tc>
          <w:tcPr>
            <w:tcW w:w="3955" w:type="dxa"/>
          </w:tcPr>
          <w:p w14:paraId="7285513B" w14:textId="7506C14D"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2</w:t>
            </w:r>
          </w:p>
        </w:tc>
      </w:tr>
      <w:tr w:rsidR="00E35188" w:rsidRPr="00AE2E2D" w14:paraId="503FD71D"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74476C1A" w14:textId="77777777" w:rsidR="00E35188" w:rsidRPr="00AE2E2D" w:rsidRDefault="00E35188" w:rsidP="008B2EBF">
            <w:pPr>
              <w:spacing w:after="0"/>
              <w:jc w:val="left"/>
              <w:rPr>
                <w:rFonts w:eastAsiaTheme="minorEastAsia"/>
                <w:szCs w:val="24"/>
              </w:rPr>
            </w:pPr>
            <w:r w:rsidRPr="00AE2E2D">
              <w:rPr>
                <w:rFonts w:eastAsiaTheme="minorEastAsia"/>
                <w:szCs w:val="24"/>
              </w:rPr>
              <w:lastRenderedPageBreak/>
              <w:t>6</w:t>
            </w:r>
          </w:p>
        </w:tc>
        <w:tc>
          <w:tcPr>
            <w:tcW w:w="4500" w:type="dxa"/>
          </w:tcPr>
          <w:p w14:paraId="730B1F3F"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Total number of student section enrollments per academic year</w:t>
            </w:r>
          </w:p>
          <w:p w14:paraId="0CBAB331"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Multiply row 1 and row 5.</w:t>
            </w:r>
          </w:p>
        </w:tc>
        <w:tc>
          <w:tcPr>
            <w:tcW w:w="3955" w:type="dxa"/>
          </w:tcPr>
          <w:p w14:paraId="717929A7" w14:textId="3E8AFD19"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48</w:t>
            </w:r>
          </w:p>
        </w:tc>
      </w:tr>
      <w:tr w:rsidR="00E35188" w:rsidRPr="00AE2E2D" w14:paraId="46F838E1"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C2C5FA8" w14:textId="77777777" w:rsidR="00E35188" w:rsidRPr="00AE2E2D" w:rsidRDefault="00E35188" w:rsidP="008B2EBF">
            <w:pPr>
              <w:spacing w:after="0"/>
              <w:jc w:val="left"/>
              <w:rPr>
                <w:rFonts w:eastAsiaTheme="minorEastAsia"/>
                <w:szCs w:val="24"/>
              </w:rPr>
            </w:pPr>
            <w:r w:rsidRPr="00AE2E2D">
              <w:rPr>
                <w:rFonts w:eastAsiaTheme="minorEastAsia"/>
                <w:szCs w:val="24"/>
              </w:rPr>
              <w:t>7</w:t>
            </w:r>
          </w:p>
        </w:tc>
        <w:tc>
          <w:tcPr>
            <w:tcW w:w="4500" w:type="dxa"/>
          </w:tcPr>
          <w:p w14:paraId="0D5E8DFF"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Original </w:t>
            </w:r>
            <w:r w:rsidRPr="00AE2E2D">
              <w:rPr>
                <w:rFonts w:eastAsiaTheme="minorEastAsia"/>
                <w:szCs w:val="24"/>
                <w:u w:val="single"/>
              </w:rPr>
              <w:t>required</w:t>
            </w:r>
            <w:r w:rsidRPr="00AE2E2D">
              <w:rPr>
                <w:rFonts w:eastAsiaTheme="minorEastAsia"/>
                <w:szCs w:val="24"/>
              </w:rPr>
              <w:t xml:space="preserve"> commercial materials</w:t>
            </w:r>
          </w:p>
          <w:p w14:paraId="7F7A1A91"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Include each title, author, price for a new copy purchased from either your campus bookstore, the publisher, or Amazon, and a URL to the book showing the price.</w:t>
            </w:r>
          </w:p>
        </w:tc>
        <w:tc>
          <w:tcPr>
            <w:tcW w:w="3955" w:type="dxa"/>
          </w:tcPr>
          <w:p w14:paraId="13E9DC0E"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Title: Laboratory Manual for General, Organic, and Biological Chemistry, 3rd edition </w:t>
            </w:r>
          </w:p>
          <w:p w14:paraId="0DABBC50"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Karen Timberlake</w:t>
            </w:r>
          </w:p>
          <w:p w14:paraId="1063F785"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$45.00</w:t>
            </w:r>
          </w:p>
          <w:p w14:paraId="661B7478"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 xml:space="preserve">URL: </w:t>
            </w:r>
            <w:hyperlink r:id="rId41">
              <w:r w:rsidRPr="00AE2E2D">
                <w:rPr>
                  <w:rStyle w:val="Hyperlink"/>
                  <w:rFonts w:eastAsiaTheme="minorEastAsia"/>
                  <w:szCs w:val="24"/>
                </w:rPr>
                <w:t>Pearson Laboratory Manual Cost</w:t>
              </w:r>
            </w:hyperlink>
          </w:p>
          <w:p w14:paraId="5E010234" w14:textId="77777777" w:rsidR="002B7F07" w:rsidRDefault="002B7F07"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p w14:paraId="4650008D" w14:textId="524C8E6E"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Title: Mastering Chemistry homework</w:t>
            </w:r>
          </w:p>
          <w:p w14:paraId="0631FCB7"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Author Pearson</w:t>
            </w:r>
          </w:p>
          <w:p w14:paraId="46B8A3A4"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Price:  $74:99</w:t>
            </w:r>
          </w:p>
          <w:p w14:paraId="346A9608" w14:textId="431E79A7" w:rsidR="00E35188" w:rsidRPr="00AE2E2D" w:rsidRDefault="00746E09" w:rsidP="008B2EBF">
            <w:pPr>
              <w:pStyle w:val="NoSpacing"/>
              <w:cnfStyle w:val="000000100000" w:firstRow="0" w:lastRow="0" w:firstColumn="0" w:lastColumn="0" w:oddVBand="0" w:evenVBand="0" w:oddHBand="1" w:evenHBand="0" w:firstRowFirstColumn="0" w:firstRowLastColumn="0" w:lastRowFirstColumn="0" w:lastRowLastColumn="0"/>
              <w:rPr>
                <w:rStyle w:val="Hyperlink"/>
                <w:rFonts w:eastAsiaTheme="minorEastAsia"/>
                <w:szCs w:val="24"/>
              </w:rPr>
            </w:pPr>
            <w:r w:rsidRPr="00746E09">
              <w:rPr>
                <w:rFonts w:eastAsiaTheme="minorEastAsia"/>
                <w:szCs w:val="24"/>
              </w:rPr>
              <w:t xml:space="preserve">Login landing site URL: </w:t>
            </w:r>
            <w:hyperlink r:id="rId42" w:anchor="payment-option">
              <w:r w:rsidR="00E35188" w:rsidRPr="00AE2E2D">
                <w:rPr>
                  <w:rStyle w:val="Hyperlink"/>
                  <w:rFonts w:eastAsiaTheme="minorEastAsia"/>
                  <w:szCs w:val="24"/>
                </w:rPr>
                <w:t>Mastering Chemistry Standalone Access</w:t>
              </w:r>
            </w:hyperlink>
          </w:p>
          <w:p w14:paraId="780A875F" w14:textId="77777777" w:rsidR="00E35188" w:rsidRPr="00AE2E2D" w:rsidRDefault="00E35188" w:rsidP="008B2EBF">
            <w:pPr>
              <w:pStyle w:val="NoSpacing"/>
              <w:cnfStyle w:val="000000100000" w:firstRow="0" w:lastRow="0" w:firstColumn="0" w:lastColumn="0" w:oddVBand="0" w:evenVBand="0" w:oddHBand="1" w:evenHBand="0" w:firstRowFirstColumn="0" w:firstRowLastColumn="0" w:lastRowFirstColumn="0" w:lastRowLastColumn="0"/>
              <w:rPr>
                <w:rFonts w:eastAsiaTheme="minorEastAsia"/>
                <w:szCs w:val="24"/>
              </w:rPr>
            </w:pPr>
          </w:p>
        </w:tc>
      </w:tr>
      <w:tr w:rsidR="00E35188" w:rsidRPr="00AE2E2D" w14:paraId="00C35D72"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3BAAE2D6" w14:textId="77777777" w:rsidR="00E35188" w:rsidRPr="00AE2E2D" w:rsidRDefault="00E35188" w:rsidP="008B2EBF">
            <w:pPr>
              <w:spacing w:after="0"/>
              <w:jc w:val="left"/>
              <w:rPr>
                <w:rFonts w:eastAsiaTheme="minorEastAsia"/>
                <w:szCs w:val="24"/>
              </w:rPr>
            </w:pPr>
            <w:r w:rsidRPr="00AE2E2D">
              <w:rPr>
                <w:rFonts w:eastAsiaTheme="minorEastAsia"/>
                <w:szCs w:val="24"/>
              </w:rPr>
              <w:t>8</w:t>
            </w:r>
          </w:p>
        </w:tc>
        <w:tc>
          <w:tcPr>
            <w:tcW w:w="4500" w:type="dxa"/>
          </w:tcPr>
          <w:p w14:paraId="25CCF014"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Original cost per student section enrollment</w:t>
            </w:r>
          </w:p>
          <w:p w14:paraId="4222FBEB"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Add up the cost of all materials in row 7.</w:t>
            </w:r>
          </w:p>
        </w:tc>
        <w:tc>
          <w:tcPr>
            <w:tcW w:w="3955" w:type="dxa"/>
          </w:tcPr>
          <w:p w14:paraId="22CBD552" w14:textId="5B6D7AA2" w:rsidR="00E35188"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E35188" w:rsidRPr="00AE2E2D" w14:paraId="5E102B5E"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1E489CC" w14:textId="77777777" w:rsidR="00E35188" w:rsidRPr="00AE2E2D" w:rsidRDefault="00E35188" w:rsidP="008B2EBF">
            <w:pPr>
              <w:spacing w:after="0"/>
              <w:jc w:val="left"/>
              <w:rPr>
                <w:rFonts w:eastAsiaTheme="minorEastAsia"/>
                <w:szCs w:val="24"/>
              </w:rPr>
            </w:pPr>
            <w:r w:rsidRPr="00AE2E2D">
              <w:rPr>
                <w:rFonts w:eastAsiaTheme="minorEastAsia"/>
                <w:szCs w:val="24"/>
              </w:rPr>
              <w:t>9</w:t>
            </w:r>
          </w:p>
        </w:tc>
        <w:tc>
          <w:tcPr>
            <w:tcW w:w="4500" w:type="dxa"/>
          </w:tcPr>
          <w:p w14:paraId="17873779"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Average post-project cost per student section enrollment</w:t>
            </w:r>
          </w:p>
        </w:tc>
        <w:tc>
          <w:tcPr>
            <w:tcW w:w="3955" w:type="dxa"/>
          </w:tcPr>
          <w:p w14:paraId="3967CC2A"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$0</w:t>
            </w:r>
          </w:p>
        </w:tc>
      </w:tr>
      <w:tr w:rsidR="00E35188" w:rsidRPr="00AE2E2D" w14:paraId="765CCA5A" w14:textId="77777777" w:rsidTr="00140904">
        <w:tc>
          <w:tcPr>
            <w:cnfStyle w:val="001000000000" w:firstRow="0" w:lastRow="0" w:firstColumn="1" w:lastColumn="0" w:oddVBand="0" w:evenVBand="0" w:oddHBand="0" w:evenHBand="0" w:firstRowFirstColumn="0" w:firstRowLastColumn="0" w:lastRowFirstColumn="0" w:lastRowLastColumn="0"/>
            <w:tcW w:w="895" w:type="dxa"/>
          </w:tcPr>
          <w:p w14:paraId="2D5C9343" w14:textId="77777777" w:rsidR="00E35188" w:rsidRPr="00AE2E2D" w:rsidRDefault="00E35188" w:rsidP="008B2EBF">
            <w:pPr>
              <w:spacing w:after="0"/>
              <w:jc w:val="left"/>
              <w:rPr>
                <w:rFonts w:eastAsiaTheme="minorEastAsia"/>
                <w:szCs w:val="24"/>
              </w:rPr>
            </w:pPr>
            <w:r w:rsidRPr="00AE2E2D">
              <w:rPr>
                <w:rFonts w:eastAsiaTheme="minorEastAsia"/>
                <w:szCs w:val="24"/>
              </w:rPr>
              <w:t>10</w:t>
            </w:r>
          </w:p>
        </w:tc>
        <w:tc>
          <w:tcPr>
            <w:tcW w:w="4500" w:type="dxa"/>
          </w:tcPr>
          <w:p w14:paraId="538A2A36"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sidRPr="00AE2E2D">
              <w:rPr>
                <w:rFonts w:eastAsiaTheme="minorEastAsia"/>
                <w:szCs w:val="24"/>
              </w:rPr>
              <w:t>Average post-project savings per student section enrollment</w:t>
            </w:r>
          </w:p>
          <w:p w14:paraId="76822E48" w14:textId="77777777" w:rsidR="00E35188" w:rsidRPr="00AE2E2D" w:rsidRDefault="00E35188"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i/>
                <w:iCs/>
                <w:szCs w:val="24"/>
              </w:rPr>
            </w:pPr>
            <w:r w:rsidRPr="00AE2E2D">
              <w:rPr>
                <w:rFonts w:eastAsiaTheme="minorEastAsia"/>
                <w:i/>
                <w:iCs/>
                <w:szCs w:val="24"/>
              </w:rPr>
              <w:t>Subtract row 9 from row 8.</w:t>
            </w:r>
          </w:p>
        </w:tc>
        <w:tc>
          <w:tcPr>
            <w:tcW w:w="3955" w:type="dxa"/>
          </w:tcPr>
          <w:p w14:paraId="7B368A19" w14:textId="12068ECB" w:rsidR="00E35188" w:rsidRPr="00AE2E2D" w:rsidRDefault="002B7F07" w:rsidP="008B2EBF">
            <w:pPr>
              <w:spacing w:after="0"/>
              <w:jc w:val="left"/>
              <w:cnfStyle w:val="000000000000" w:firstRow="0" w:lastRow="0" w:firstColumn="0" w:lastColumn="0" w:oddVBand="0" w:evenVBand="0" w:oddHBand="0" w:evenHBand="0" w:firstRowFirstColumn="0" w:firstRowLastColumn="0" w:lastRowFirstColumn="0" w:lastRowLastColumn="0"/>
              <w:rPr>
                <w:rFonts w:eastAsiaTheme="minorEastAsia"/>
                <w:szCs w:val="24"/>
              </w:rPr>
            </w:pPr>
            <w:r>
              <w:rPr>
                <w:rFonts w:eastAsiaTheme="minorEastAsia"/>
                <w:szCs w:val="24"/>
              </w:rPr>
              <w:t>$120</w:t>
            </w:r>
          </w:p>
        </w:tc>
      </w:tr>
      <w:tr w:rsidR="00E35188" w:rsidRPr="00A77873" w14:paraId="4F194FC9" w14:textId="77777777" w:rsidTr="00140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0CBE6D7" w14:textId="77777777" w:rsidR="00E35188" w:rsidRPr="00AE2E2D" w:rsidRDefault="00E35188" w:rsidP="008B2EBF">
            <w:pPr>
              <w:spacing w:after="0"/>
              <w:jc w:val="left"/>
              <w:rPr>
                <w:rFonts w:eastAsiaTheme="minorEastAsia"/>
                <w:szCs w:val="24"/>
              </w:rPr>
            </w:pPr>
            <w:r w:rsidRPr="00AE2E2D">
              <w:rPr>
                <w:rFonts w:eastAsiaTheme="minorEastAsia"/>
                <w:szCs w:val="24"/>
              </w:rPr>
              <w:t>11</w:t>
            </w:r>
          </w:p>
        </w:tc>
        <w:tc>
          <w:tcPr>
            <w:tcW w:w="4500" w:type="dxa"/>
          </w:tcPr>
          <w:p w14:paraId="0963A199"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AE2E2D">
              <w:rPr>
                <w:rFonts w:eastAsiaTheme="minorEastAsia"/>
                <w:szCs w:val="24"/>
              </w:rPr>
              <w:t>Projected total annual student savings per academic year</w:t>
            </w:r>
          </w:p>
          <w:p w14:paraId="4E3B15BD" w14:textId="77777777" w:rsidR="00E35188" w:rsidRPr="00AE2E2D" w:rsidRDefault="00E35188"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i/>
                <w:iCs/>
                <w:szCs w:val="24"/>
              </w:rPr>
            </w:pPr>
            <w:r w:rsidRPr="00AE2E2D">
              <w:rPr>
                <w:rFonts w:eastAsiaTheme="minorEastAsia"/>
                <w:i/>
                <w:iCs/>
                <w:szCs w:val="24"/>
              </w:rPr>
              <w:t>Multiply row 10 and row 6.</w:t>
            </w:r>
          </w:p>
        </w:tc>
        <w:tc>
          <w:tcPr>
            <w:tcW w:w="3955" w:type="dxa"/>
          </w:tcPr>
          <w:p w14:paraId="4BBDE57A" w14:textId="20A0B17A" w:rsidR="00E35188" w:rsidRPr="00AE2E2D" w:rsidRDefault="002B7F07" w:rsidP="008B2EBF">
            <w:pPr>
              <w:spacing w:after="0"/>
              <w:jc w:val="left"/>
              <w:cnfStyle w:val="000000100000" w:firstRow="0" w:lastRow="0" w:firstColumn="0" w:lastColumn="0" w:oddVBand="0" w:evenVBand="0" w:oddHBand="1" w:evenHBand="0" w:firstRowFirstColumn="0" w:firstRowLastColumn="0" w:lastRowFirstColumn="0" w:lastRowLastColumn="0"/>
              <w:rPr>
                <w:rFonts w:eastAsiaTheme="minorEastAsia"/>
                <w:szCs w:val="24"/>
              </w:rPr>
            </w:pPr>
            <w:r w:rsidRPr="002B7F07">
              <w:rPr>
                <w:rFonts w:eastAsiaTheme="minorEastAsia"/>
                <w:szCs w:val="24"/>
              </w:rPr>
              <w:t>$5,760.00</w:t>
            </w:r>
          </w:p>
        </w:tc>
      </w:tr>
    </w:tbl>
    <w:p w14:paraId="7DE414E3" w14:textId="77777777" w:rsidR="00FB4CAD" w:rsidRPr="00A77873" w:rsidRDefault="00FB4CAD" w:rsidP="00FB4CAD">
      <w:pPr>
        <w:spacing w:after="160" w:line="259" w:lineRule="auto"/>
        <w:jc w:val="left"/>
        <w:rPr>
          <w:rFonts w:eastAsiaTheme="minorEastAsia"/>
          <w:szCs w:val="24"/>
        </w:rPr>
      </w:pPr>
    </w:p>
    <w:p w14:paraId="4B279720" w14:textId="77777777" w:rsidR="00382D49" w:rsidRDefault="00382D49" w:rsidP="008B2EBF">
      <w:pPr>
        <w:spacing w:after="160" w:line="259" w:lineRule="auto"/>
        <w:jc w:val="center"/>
        <w:rPr>
          <w:rFonts w:eastAsiaTheme="minorEastAsia"/>
          <w:b/>
          <w:bCs/>
          <w:szCs w:val="24"/>
        </w:rPr>
      </w:pPr>
    </w:p>
    <w:p w14:paraId="43B37A68" w14:textId="29F58622" w:rsidR="00CE0481" w:rsidRPr="000D4BB5" w:rsidRDefault="008B2EBF" w:rsidP="008B2EBF">
      <w:pPr>
        <w:spacing w:after="160" w:line="259" w:lineRule="auto"/>
        <w:jc w:val="center"/>
        <w:rPr>
          <w:rFonts w:eastAsiaTheme="minorEastAsia"/>
          <w:b/>
          <w:bCs/>
          <w:szCs w:val="24"/>
        </w:rPr>
      </w:pPr>
      <w:r w:rsidRPr="000D4BB5">
        <w:rPr>
          <w:rFonts w:eastAsiaTheme="minorEastAsia"/>
          <w:b/>
          <w:bCs/>
          <w:szCs w:val="24"/>
        </w:rPr>
        <w:t>NARRATIVE SECTION</w:t>
      </w:r>
    </w:p>
    <w:p w14:paraId="46F8E8BC" w14:textId="51DF61A1" w:rsidR="00CE0481" w:rsidRPr="000D4BB5" w:rsidRDefault="00CE0481" w:rsidP="4BF15D4F">
      <w:pPr>
        <w:spacing w:before="20" w:afterLines="20" w:after="48"/>
        <w:jc w:val="left"/>
        <w:rPr>
          <w:rFonts w:eastAsiaTheme="minorEastAsia"/>
          <w:b/>
          <w:bCs/>
          <w:szCs w:val="24"/>
        </w:rPr>
      </w:pPr>
      <w:r w:rsidRPr="000D4BB5">
        <w:rPr>
          <w:rFonts w:eastAsiaTheme="minorEastAsia"/>
          <w:b/>
          <w:bCs/>
          <w:szCs w:val="24"/>
        </w:rPr>
        <w:t>1. PROJECT GOALS</w:t>
      </w:r>
    </w:p>
    <w:p w14:paraId="41655EDB" w14:textId="5AD47050" w:rsidR="4B5E5EC0" w:rsidRPr="000D4BB5" w:rsidRDefault="4B5E5EC0" w:rsidP="4BF15D4F">
      <w:pPr>
        <w:spacing w:before="20" w:afterLines="20" w:after="48"/>
        <w:jc w:val="left"/>
        <w:rPr>
          <w:rFonts w:eastAsiaTheme="minorEastAsia"/>
          <w:b/>
          <w:bCs/>
          <w:szCs w:val="24"/>
        </w:rPr>
      </w:pPr>
    </w:p>
    <w:p w14:paraId="01B14545" w14:textId="057F2C72" w:rsidR="002C4512" w:rsidRPr="000D4BB5" w:rsidRDefault="48203559" w:rsidP="4BF15D4F">
      <w:pPr>
        <w:spacing w:before="20" w:afterLines="20" w:after="48"/>
        <w:jc w:val="left"/>
        <w:rPr>
          <w:rFonts w:eastAsiaTheme="minorEastAsia"/>
          <w:b/>
          <w:bCs/>
          <w:szCs w:val="24"/>
        </w:rPr>
      </w:pPr>
      <w:r w:rsidRPr="000D4BB5">
        <w:rPr>
          <w:rFonts w:eastAsiaTheme="minorEastAsia"/>
          <w:b/>
          <w:bCs/>
          <w:szCs w:val="24"/>
        </w:rPr>
        <w:t xml:space="preserve">The goals of the project are: </w:t>
      </w:r>
    </w:p>
    <w:p w14:paraId="5F519FF1" w14:textId="408EAEE0" w:rsidR="4B5E5EC0" w:rsidRPr="000D4BB5" w:rsidRDefault="4B5E5EC0" w:rsidP="4BF15D4F">
      <w:pPr>
        <w:spacing w:before="20" w:afterLines="20" w:after="48"/>
        <w:jc w:val="left"/>
        <w:rPr>
          <w:rFonts w:eastAsiaTheme="minorEastAsia"/>
          <w:b/>
          <w:bCs/>
          <w:szCs w:val="24"/>
        </w:rPr>
      </w:pPr>
    </w:p>
    <w:p w14:paraId="32088B16" w14:textId="18FE8588" w:rsidR="009D6D4A" w:rsidRPr="00A77873" w:rsidRDefault="003D2DF8" w:rsidP="64184E18">
      <w:pPr>
        <w:spacing w:before="20" w:afterLines="20" w:after="48"/>
        <w:jc w:val="left"/>
        <w:rPr>
          <w:rFonts w:eastAsiaTheme="minorEastAsia"/>
          <w:b/>
          <w:bCs/>
        </w:rPr>
      </w:pPr>
      <w:r w:rsidRPr="64184E18">
        <w:rPr>
          <w:rFonts w:eastAsiaTheme="minorEastAsia"/>
          <w:b/>
          <w:bCs/>
        </w:rPr>
        <w:t xml:space="preserve">A) </w:t>
      </w:r>
      <w:r w:rsidR="009D6D4A" w:rsidRPr="64184E18">
        <w:rPr>
          <w:rFonts w:eastAsiaTheme="minorEastAsia"/>
          <w:b/>
          <w:bCs/>
        </w:rPr>
        <w:t xml:space="preserve">Enhance nursing chemistry and non-science major student success by introducing evidence-base </w:t>
      </w:r>
      <w:r w:rsidR="0CA77ECD" w:rsidRPr="64184E18">
        <w:rPr>
          <w:rFonts w:eastAsiaTheme="minorEastAsia"/>
          <w:b/>
          <w:bCs/>
        </w:rPr>
        <w:t xml:space="preserve">and clinical </w:t>
      </w:r>
      <w:r w:rsidR="009D6D4A" w:rsidRPr="64184E18">
        <w:rPr>
          <w:rFonts w:eastAsiaTheme="minorEastAsia"/>
          <w:b/>
          <w:bCs/>
        </w:rPr>
        <w:t>laboratory exercises</w:t>
      </w:r>
      <w:r w:rsidR="003A6727">
        <w:rPr>
          <w:rFonts w:eastAsiaTheme="minorEastAsia"/>
          <w:b/>
          <w:bCs/>
        </w:rPr>
        <w:t xml:space="preserve"> </w:t>
      </w:r>
      <w:r w:rsidR="009D6D4A" w:rsidRPr="64184E18">
        <w:rPr>
          <w:rFonts w:eastAsiaTheme="minorEastAsia"/>
          <w:b/>
          <w:bCs/>
        </w:rPr>
        <w:t xml:space="preserve">and </w:t>
      </w:r>
      <w:r w:rsidR="10E598D1" w:rsidRPr="64184E18">
        <w:rPr>
          <w:rFonts w:eastAsiaTheme="minorEastAsia"/>
          <w:b/>
          <w:bCs/>
        </w:rPr>
        <w:t>targeted homework</w:t>
      </w:r>
      <w:r w:rsidR="009D6D4A" w:rsidRPr="64184E18">
        <w:rPr>
          <w:rFonts w:eastAsiaTheme="minorEastAsia"/>
          <w:b/>
          <w:bCs/>
        </w:rPr>
        <w:t xml:space="preserve"> </w:t>
      </w:r>
      <w:r w:rsidR="4B3BC96B" w:rsidRPr="64184E18">
        <w:rPr>
          <w:rFonts w:eastAsiaTheme="minorEastAsia"/>
          <w:b/>
          <w:bCs/>
        </w:rPr>
        <w:t>modules</w:t>
      </w:r>
      <w:r w:rsidR="003A6727">
        <w:rPr>
          <w:rFonts w:eastAsiaTheme="minorEastAsia"/>
          <w:b/>
          <w:bCs/>
        </w:rPr>
        <w:t>.</w:t>
      </w:r>
    </w:p>
    <w:p w14:paraId="0CAA6E28" w14:textId="77777777" w:rsidR="00EA4AE0" w:rsidRPr="00A77873" w:rsidRDefault="00EA4AE0" w:rsidP="4BF15D4F">
      <w:pPr>
        <w:spacing w:before="20" w:afterLines="20" w:after="48"/>
        <w:jc w:val="left"/>
        <w:rPr>
          <w:rFonts w:eastAsiaTheme="minorEastAsia"/>
          <w:b/>
          <w:bCs/>
          <w:szCs w:val="24"/>
        </w:rPr>
      </w:pPr>
    </w:p>
    <w:p w14:paraId="365B7327" w14:textId="731970F9" w:rsidR="00CC0751" w:rsidRPr="000D4BB5" w:rsidRDefault="003E684A" w:rsidP="64184E18">
      <w:pPr>
        <w:spacing w:before="20" w:afterLines="20" w:after="48"/>
        <w:rPr>
          <w:rFonts w:eastAsiaTheme="minorEastAsia"/>
        </w:rPr>
      </w:pPr>
      <w:r w:rsidRPr="64184E18">
        <w:rPr>
          <w:rFonts w:eastAsiaTheme="minorEastAsia"/>
        </w:rPr>
        <w:t xml:space="preserve">As the largest profession in the world </w:t>
      </w:r>
      <w:r w:rsidR="00AB6D1D" w:rsidRPr="64184E18">
        <w:rPr>
          <w:rFonts w:eastAsiaTheme="minorEastAsia"/>
        </w:rPr>
        <w:t>with</w:t>
      </w:r>
      <w:r w:rsidRPr="64184E18">
        <w:rPr>
          <w:rFonts w:eastAsiaTheme="minorEastAsia"/>
        </w:rPr>
        <w:t xml:space="preserve"> four million registered nurses (RN) in the US</w:t>
      </w:r>
      <w:r w:rsidR="009D6D4A" w:rsidRPr="64184E18">
        <w:rPr>
          <w:rFonts w:eastAsiaTheme="minorEastAsia"/>
        </w:rPr>
        <w:t>A</w:t>
      </w:r>
      <w:r w:rsidRPr="64184E18">
        <w:rPr>
          <w:rFonts w:eastAsiaTheme="minorEastAsia"/>
        </w:rPr>
        <w:t xml:space="preserve"> alone, nurses are increasingly </w:t>
      </w:r>
      <w:r w:rsidR="601939C6" w:rsidRPr="64184E18">
        <w:rPr>
          <w:rFonts w:eastAsiaTheme="minorEastAsia"/>
        </w:rPr>
        <w:t>required</w:t>
      </w:r>
      <w:r w:rsidRPr="64184E18">
        <w:rPr>
          <w:rFonts w:eastAsiaTheme="minorEastAsia"/>
        </w:rPr>
        <w:t xml:space="preserve"> to apply evidenced</w:t>
      </w:r>
      <w:r w:rsidR="4D1C53FB" w:rsidRPr="64184E18">
        <w:rPr>
          <w:rFonts w:eastAsiaTheme="minorEastAsia"/>
        </w:rPr>
        <w:t>-</w:t>
      </w:r>
      <w:r w:rsidRPr="64184E18">
        <w:rPr>
          <w:rFonts w:eastAsiaTheme="minorEastAsia"/>
        </w:rPr>
        <w:t>based practices, data and technology</w:t>
      </w:r>
      <w:r w:rsidR="56BF2C18" w:rsidRPr="64184E18">
        <w:rPr>
          <w:rFonts w:eastAsiaTheme="minorEastAsia"/>
        </w:rPr>
        <w:t>,</w:t>
      </w:r>
      <w:r w:rsidRPr="64184E18">
        <w:rPr>
          <w:rFonts w:eastAsiaTheme="minorEastAsia"/>
        </w:rPr>
        <w:t xml:space="preserve"> to deliver quality care to their patients</w:t>
      </w:r>
      <w:r w:rsidR="00625938" w:rsidRPr="64184E18">
        <w:rPr>
          <w:rFonts w:eastAsiaTheme="minorEastAsia"/>
        </w:rPr>
        <w:t>.</w:t>
      </w:r>
      <w:r w:rsidR="002B0650" w:rsidRPr="64184E18">
        <w:rPr>
          <w:color w:val="2B579A"/>
          <w:shd w:val="clear" w:color="auto" w:fill="E6E6E6"/>
        </w:rPr>
        <w:fldChar w:fldCharType="begin"/>
      </w:r>
      <w:r w:rsidR="00625938" w:rsidRPr="000D4BB5">
        <w:rPr>
          <w:szCs w:val="24"/>
        </w:rPr>
        <w:instrText xml:space="preserve"> ADDIN EN.CITE &lt;EndNote&gt;&lt;Cite&gt;&lt;Author&gt;Sin&lt;/Author&gt;&lt;Year&gt;2017&lt;/Year&gt;&lt;RecNum&gt;2249&lt;/RecNum&gt;&lt;DisplayText&gt;&lt;style face="superscript"&gt;1, 2&lt;/style&gt;&lt;/DisplayText&gt;&lt;record&gt;&lt;rec-number&gt;2249&lt;/rec-number&gt;&lt;foreign-keys&gt;&lt;key app="EN" db-id="ft0z9t0en5ps0jevre3pszdbvts22fd095xt" timestamp="1612664569"&gt;2249&lt;/key&gt;&lt;/foreign-keys&gt;&lt;ref-type name="Journal Article"&gt;17&lt;/ref-type&gt;&lt;contributors&gt;&lt;authors&gt;&lt;author&gt;Sin, Mo-Kyung&lt;/author&gt;&lt;author&gt;Bliquez, Rebecca&lt;/author&gt;&lt;/authors&gt;&lt;/contributors&gt;&lt;titles&gt;&lt;title&gt;Teaching evidence based practice to undergraduate nursing students&lt;/title&gt;&lt;secondary-title&gt;Journal of Professional Nursing&lt;/secondary-title&gt;&lt;/titles&gt;&lt;periodical&gt;&lt;full-title&gt;Journal of Professional Nursing&lt;/full-title&gt;&lt;/periodical&gt;&lt;pages&gt;447-451&lt;/pages&gt;&lt;volume&gt;33&lt;/volume&gt;&lt;number&gt;6&lt;/number&gt;&lt;keywords&gt;&lt;keyword&gt;Evidence based practice&lt;/keyword&gt;&lt;keyword&gt;Information literacy&lt;/keyword&gt;&lt;keyword&gt;Library instruction&lt;/keyword&gt;&lt;keyword&gt;Nursing research&lt;/keyword&gt;&lt;keyword&gt;Teaching strategy&lt;/keyword&gt;&lt;keyword&gt;Undergraduate&lt;/keyword&gt;&lt;/keywords&gt;&lt;dates&gt;&lt;year&gt;2017&lt;/year&gt;&lt;pub-dates&gt;&lt;date&gt;2017/11/01/&lt;/date&gt;&lt;/pub-dates&gt;&lt;/dates&gt;&lt;isbn&gt;8755-7223&lt;/isbn&gt;&lt;urls&gt;&lt;related-urls&gt;&lt;url&gt;https://www.sciencedirect.com/science/article/pii/S8755722316301077&lt;/url&gt;&lt;/related-urls&gt;&lt;/urls&gt;&lt;electronic-resource-num&gt;https://doi.org/10.1016/j.profnurs.2017.06.003&lt;/electronic-resource-num&gt;&lt;/record&gt;&lt;/Cite&gt;&lt;Cite&gt;&lt;Author&gt;U.S. Bureau of Labor Statistics&lt;/Author&gt;&lt;Year&gt;2019&lt;/Year&gt;&lt;RecNum&gt;2212&lt;/RecNum&gt;&lt;record&gt;&lt;rec-number&gt;2212&lt;/rec-number&gt;&lt;foreign-keys&gt;&lt;key app="EN" db-id="ft0z9t0en5ps0jevre3pszdbvts22fd095xt" timestamp="1611147876"&gt;2212&lt;/key&gt;&lt;/foreign-keys&gt;&lt;ref-type name="Journal Article"&gt;17&lt;/ref-type&gt;&lt;contributors&gt;&lt;authors&gt;&lt;author&gt;U.S. Bureau of Labor Statistics,&lt;/author&gt;&lt;/authors&gt;&lt;/contributors&gt;&lt;titles&gt;&lt;title&gt;Occupational Employment and Wages, May 2019&lt;/title&gt;&lt;/titles&gt;&lt;dates&gt;&lt;year&gt;2019&lt;/year&gt;&lt;/dates&gt;&lt;urls&gt;&lt;related-urls&gt;&lt;url&gt;https://www.bls.gov/oes/current/oes291141.htm&lt;/url&gt;&lt;/related-urls&gt;&lt;/urls&gt;&lt;/record&gt;&lt;/Cite&gt;&lt;/EndNote&gt;</w:instrText>
      </w:r>
      <w:r w:rsidR="002B0650" w:rsidRPr="64184E18">
        <w:rPr>
          <w:color w:val="2B579A"/>
          <w:shd w:val="clear" w:color="auto" w:fill="E6E6E6"/>
        </w:rPr>
        <w:fldChar w:fldCharType="separate"/>
      </w:r>
      <w:r w:rsidR="00625938" w:rsidRPr="64184E18">
        <w:rPr>
          <w:noProof/>
          <w:vertAlign w:val="superscript"/>
        </w:rPr>
        <w:t>1, 2</w:t>
      </w:r>
      <w:r w:rsidR="002B0650" w:rsidRPr="64184E18">
        <w:rPr>
          <w:color w:val="2B579A"/>
          <w:shd w:val="clear" w:color="auto" w:fill="E6E6E6"/>
        </w:rPr>
        <w:fldChar w:fldCharType="end"/>
      </w:r>
      <w:r w:rsidRPr="64184E18">
        <w:rPr>
          <w:rFonts w:eastAsiaTheme="minorEastAsia"/>
        </w:rPr>
        <w:t xml:space="preserve">  </w:t>
      </w:r>
      <w:r w:rsidR="41946DCA" w:rsidRPr="64184E18">
        <w:rPr>
          <w:rFonts w:eastAsiaTheme="minorEastAsia"/>
        </w:rPr>
        <w:t>Understanding the scientific method and possessing a basic understanding of physical and bi</w:t>
      </w:r>
      <w:r w:rsidR="0854EB17" w:rsidRPr="64184E18">
        <w:rPr>
          <w:rFonts w:eastAsiaTheme="minorEastAsia"/>
        </w:rPr>
        <w:t xml:space="preserve">ological sciences </w:t>
      </w:r>
      <w:r w:rsidR="5342CAEE" w:rsidRPr="64184E18">
        <w:rPr>
          <w:rFonts w:eastAsiaTheme="minorEastAsia"/>
        </w:rPr>
        <w:t xml:space="preserve">is beneficial to people employed in many </w:t>
      </w:r>
      <w:r w:rsidR="5342CAEE" w:rsidRPr="64184E18">
        <w:rPr>
          <w:rFonts w:eastAsiaTheme="minorEastAsia"/>
        </w:rPr>
        <w:lastRenderedPageBreak/>
        <w:t>non-scienc</w:t>
      </w:r>
      <w:r w:rsidR="5C515DD5" w:rsidRPr="64184E18">
        <w:rPr>
          <w:rFonts w:eastAsiaTheme="minorEastAsia"/>
        </w:rPr>
        <w:t>e occupations, including education, business, government, and</w:t>
      </w:r>
      <w:r w:rsidR="7D831D5E" w:rsidRPr="64184E18">
        <w:rPr>
          <w:rFonts w:eastAsiaTheme="minorEastAsia"/>
        </w:rPr>
        <w:t xml:space="preserve"> healthcare</w:t>
      </w:r>
      <w:r w:rsidR="00AB6D1D" w:rsidRPr="64184E18">
        <w:rPr>
          <w:rFonts w:eastAsiaTheme="minorEastAsia"/>
        </w:rPr>
        <w:t xml:space="preserve">. </w:t>
      </w:r>
      <w:r w:rsidR="363034D6" w:rsidRPr="64184E18">
        <w:rPr>
          <w:rFonts w:eastAsiaTheme="minorEastAsia"/>
        </w:rPr>
        <w:t xml:space="preserve">For students pursuing a degree in </w:t>
      </w:r>
      <w:r w:rsidR="5D4B88FF" w:rsidRPr="64184E18">
        <w:rPr>
          <w:rFonts w:eastAsiaTheme="minorEastAsia"/>
        </w:rPr>
        <w:t>n</w:t>
      </w:r>
      <w:r w:rsidR="363034D6" w:rsidRPr="64184E18">
        <w:rPr>
          <w:rFonts w:eastAsiaTheme="minorEastAsia"/>
        </w:rPr>
        <w:t xml:space="preserve">ursing, a solid foundation in chemistry provides insight into many aspects of patient care, </w:t>
      </w:r>
      <w:r w:rsidR="6001BE9C" w:rsidRPr="64184E18">
        <w:rPr>
          <w:rFonts w:eastAsiaTheme="minorEastAsia"/>
        </w:rPr>
        <w:t>including medicines, dosage, nutrition, therapeutics, and diagnostic methods</w:t>
      </w:r>
      <w:r w:rsidR="4E45285E" w:rsidRPr="64184E18">
        <w:rPr>
          <w:rFonts w:eastAsiaTheme="minorEastAsia"/>
        </w:rPr>
        <w:t xml:space="preserve">. </w:t>
      </w:r>
      <w:r w:rsidR="00625938" w:rsidRPr="64184E18">
        <w:rPr>
          <w:rFonts w:eastAsiaTheme="minorEastAsia"/>
        </w:rPr>
        <w:t xml:space="preserve">The introduction of </w:t>
      </w:r>
      <w:r w:rsidR="002D7FA2" w:rsidRPr="64184E18">
        <w:rPr>
          <w:rFonts w:eastAsiaTheme="minorEastAsia"/>
        </w:rPr>
        <w:t>evidence</w:t>
      </w:r>
      <w:r w:rsidR="6681D427" w:rsidRPr="64184E18">
        <w:rPr>
          <w:rFonts w:eastAsiaTheme="minorEastAsia"/>
        </w:rPr>
        <w:t>-</w:t>
      </w:r>
      <w:r w:rsidR="002D7FA2" w:rsidRPr="64184E18">
        <w:rPr>
          <w:rFonts w:eastAsiaTheme="minorEastAsia"/>
        </w:rPr>
        <w:t>base</w:t>
      </w:r>
      <w:r w:rsidR="19089F58" w:rsidRPr="64184E18">
        <w:rPr>
          <w:rFonts w:eastAsiaTheme="minorEastAsia"/>
        </w:rPr>
        <w:t>d</w:t>
      </w:r>
      <w:r w:rsidR="002D7FA2" w:rsidRPr="64184E18">
        <w:rPr>
          <w:rFonts w:eastAsiaTheme="minorEastAsia"/>
        </w:rPr>
        <w:t xml:space="preserve"> practices in an undergraduate curriculum can be challenging</w:t>
      </w:r>
      <w:r w:rsidR="4862C41C" w:rsidRPr="64184E18">
        <w:rPr>
          <w:rFonts w:eastAsiaTheme="minorEastAsia"/>
        </w:rPr>
        <w:t xml:space="preserve"> for students, particularly</w:t>
      </w:r>
      <w:r w:rsidR="002D7FA2" w:rsidRPr="64184E18">
        <w:rPr>
          <w:rFonts w:eastAsiaTheme="minorEastAsia"/>
        </w:rPr>
        <w:t xml:space="preserve"> for non-science majors and nursing </w:t>
      </w:r>
      <w:r w:rsidR="001A4898" w:rsidRPr="64184E18">
        <w:rPr>
          <w:rFonts w:eastAsiaTheme="minorEastAsia"/>
        </w:rPr>
        <w:t>majors</w:t>
      </w:r>
      <w:r w:rsidR="002D7FA2" w:rsidRPr="64184E18">
        <w:rPr>
          <w:rFonts w:eastAsiaTheme="minorEastAsia"/>
        </w:rPr>
        <w:t xml:space="preserve">. </w:t>
      </w:r>
      <w:r w:rsidR="1F0E63BC" w:rsidRPr="64184E18">
        <w:rPr>
          <w:rFonts w:eastAsiaTheme="minorEastAsia"/>
        </w:rPr>
        <w:t>For nursing students, t</w:t>
      </w:r>
      <w:r w:rsidR="002D7FA2" w:rsidRPr="64184E18">
        <w:rPr>
          <w:rFonts w:eastAsiaTheme="minorEastAsia"/>
        </w:rPr>
        <w:t xml:space="preserve">hese challenges </w:t>
      </w:r>
      <w:r w:rsidR="33F7289F" w:rsidRPr="64184E18">
        <w:rPr>
          <w:rFonts w:eastAsiaTheme="minorEastAsia"/>
        </w:rPr>
        <w:t>may be due to</w:t>
      </w:r>
      <w:r w:rsidR="002D7FA2" w:rsidRPr="64184E18">
        <w:rPr>
          <w:rFonts w:eastAsiaTheme="minorEastAsia"/>
        </w:rPr>
        <w:t xml:space="preserve"> limited exposure to science course</w:t>
      </w:r>
      <w:r w:rsidR="00AB6D1D" w:rsidRPr="64184E18">
        <w:rPr>
          <w:rFonts w:eastAsiaTheme="minorEastAsia"/>
        </w:rPr>
        <w:t xml:space="preserve"> content</w:t>
      </w:r>
      <w:r w:rsidR="3A5DBF03" w:rsidRPr="64184E18">
        <w:rPr>
          <w:rFonts w:eastAsiaTheme="minorEastAsia"/>
        </w:rPr>
        <w:t xml:space="preserve"> and</w:t>
      </w:r>
      <w:r w:rsidR="5D3D4FE5" w:rsidRPr="64184E18">
        <w:rPr>
          <w:rFonts w:eastAsiaTheme="minorEastAsia"/>
        </w:rPr>
        <w:t xml:space="preserve"> general lack of</w:t>
      </w:r>
      <w:r w:rsidR="002D7FA2" w:rsidRPr="64184E18">
        <w:rPr>
          <w:rFonts w:eastAsiaTheme="minorEastAsia"/>
        </w:rPr>
        <w:t xml:space="preserve"> academic preparedness</w:t>
      </w:r>
      <w:r w:rsidR="24D0745C" w:rsidRPr="64184E18">
        <w:rPr>
          <w:rFonts w:eastAsiaTheme="minorEastAsia"/>
        </w:rPr>
        <w:t xml:space="preserve"> or</w:t>
      </w:r>
      <w:r w:rsidR="002D7FA2" w:rsidRPr="64184E18">
        <w:rPr>
          <w:rFonts w:eastAsiaTheme="minorEastAsia"/>
        </w:rPr>
        <w:t xml:space="preserve"> skills</w:t>
      </w:r>
      <w:r w:rsidR="71C0FB73" w:rsidRPr="64184E18">
        <w:rPr>
          <w:rFonts w:eastAsiaTheme="minorEastAsia"/>
        </w:rPr>
        <w:t>. Additionally, many of these students</w:t>
      </w:r>
      <w:r w:rsidR="6A8075B5" w:rsidRPr="64184E18">
        <w:rPr>
          <w:rFonts w:eastAsiaTheme="minorEastAsia"/>
        </w:rPr>
        <w:t xml:space="preserve"> are non-traditional, and/or returning adult </w:t>
      </w:r>
      <w:r w:rsidR="3D89EDA8" w:rsidRPr="64184E18">
        <w:rPr>
          <w:rFonts w:eastAsiaTheme="minorEastAsia"/>
        </w:rPr>
        <w:t>students, who often have family and employment responsibilities to manage in addition to their educational activi</w:t>
      </w:r>
      <w:r w:rsidR="50A8475C" w:rsidRPr="64184E18">
        <w:rPr>
          <w:rFonts w:eastAsiaTheme="minorEastAsia"/>
        </w:rPr>
        <w:t>ties</w:t>
      </w:r>
      <w:r w:rsidR="00625938" w:rsidRPr="64184E18">
        <w:rPr>
          <w:rFonts w:eastAsiaTheme="minorEastAsia"/>
        </w:rPr>
        <w:t>.</w:t>
      </w:r>
      <w:r w:rsidR="001A4898" w:rsidRPr="64184E18">
        <w:rPr>
          <w:color w:val="2B579A"/>
          <w:shd w:val="clear" w:color="auto" w:fill="E6E6E6"/>
        </w:rPr>
        <w:fldChar w:fldCharType="begin">
          <w:fldData xml:space="preserve">PEVuZE5vdGU+PENpdGU+PEF1dGhvcj5Kb25lczwvQXV0aG9yPjxZZWFyPjE5NzY8L1llYXI+PFJl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</w:fldData>
        </w:fldChar>
      </w:r>
      <w:r w:rsidR="00625938" w:rsidRPr="000D4BB5">
        <w:rPr>
          <w:szCs w:val="24"/>
        </w:rPr>
        <w:instrText xml:space="preserve"> ADDIN EN.CITE </w:instrText>
      </w:r>
      <w:r w:rsidR="00625938" w:rsidRPr="64184E18">
        <w:rPr>
          <w:color w:val="2B579A"/>
          <w:shd w:val="clear" w:color="auto" w:fill="E6E6E6"/>
        </w:rPr>
        <w:fldChar w:fldCharType="begin">
          <w:fldData xml:space="preserve">PEVuZE5vdGU+PENpdGU+PEF1dGhvcj5Kb25lczwvQXV0aG9yPjxZZWFyPjE5NzY8L1llYXI+PFJl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</w:fldData>
        </w:fldChar>
      </w:r>
      <w:r w:rsidR="00625938" w:rsidRPr="000D4BB5">
        <w:rPr>
          <w:szCs w:val="24"/>
        </w:rPr>
        <w:instrText xml:space="preserve"> ADDIN EN.CITE.DATA </w:instrText>
      </w:r>
      <w:r w:rsidR="00625938" w:rsidRPr="64184E18">
        <w:rPr>
          <w:color w:val="2B579A"/>
          <w:shd w:val="clear" w:color="auto" w:fill="E6E6E6"/>
        </w:rPr>
      </w:r>
      <w:r w:rsidR="00625938" w:rsidRPr="64184E18">
        <w:rPr>
          <w:color w:val="2B579A"/>
          <w:shd w:val="clear" w:color="auto" w:fill="E6E6E6"/>
        </w:rPr>
        <w:fldChar w:fldCharType="end"/>
      </w:r>
      <w:r w:rsidR="001A4898" w:rsidRPr="64184E18">
        <w:rPr>
          <w:color w:val="2B579A"/>
          <w:shd w:val="clear" w:color="auto" w:fill="E6E6E6"/>
        </w:rPr>
      </w:r>
      <w:r w:rsidR="001A4898" w:rsidRPr="64184E18">
        <w:rPr>
          <w:color w:val="2B579A"/>
          <w:shd w:val="clear" w:color="auto" w:fill="E6E6E6"/>
        </w:rPr>
        <w:fldChar w:fldCharType="separate"/>
      </w:r>
      <w:r w:rsidR="00625938" w:rsidRPr="64184E18">
        <w:rPr>
          <w:noProof/>
          <w:vertAlign w:val="superscript"/>
        </w:rPr>
        <w:t>3, 4</w:t>
      </w:r>
      <w:r w:rsidR="001A4898" w:rsidRPr="64184E18">
        <w:rPr>
          <w:color w:val="2B579A"/>
          <w:shd w:val="clear" w:color="auto" w:fill="E6E6E6"/>
        </w:rPr>
        <w:fldChar w:fldCharType="end"/>
      </w:r>
      <w:r w:rsidR="002D7FA2" w:rsidRPr="64184E18">
        <w:rPr>
          <w:rFonts w:eastAsiaTheme="minorEastAsia"/>
        </w:rPr>
        <w:t xml:space="preserve"> </w:t>
      </w:r>
      <w:r w:rsidR="00BC384B" w:rsidRPr="64184E18">
        <w:rPr>
          <w:rFonts w:eastAsiaTheme="minorEastAsia"/>
        </w:rPr>
        <w:t>Aspiring</w:t>
      </w:r>
      <w:r w:rsidR="0012780E" w:rsidRPr="64184E18">
        <w:rPr>
          <w:rFonts w:eastAsiaTheme="minorEastAsia"/>
        </w:rPr>
        <w:t xml:space="preserve"> </w:t>
      </w:r>
      <w:r w:rsidR="001A4898" w:rsidRPr="64184E18">
        <w:rPr>
          <w:rFonts w:eastAsiaTheme="minorEastAsia"/>
        </w:rPr>
        <w:t>non-science and pre-</w:t>
      </w:r>
      <w:r w:rsidR="009D6D4A" w:rsidRPr="64184E18">
        <w:rPr>
          <w:rFonts w:eastAsiaTheme="minorEastAsia"/>
        </w:rPr>
        <w:t xml:space="preserve">nursing students typically take two semesters of General, Organic, and Biological (GOB) chemistry as part of their pre-nursing science curriculum.  Many </w:t>
      </w:r>
      <w:r w:rsidR="0295693E" w:rsidRPr="64184E18">
        <w:rPr>
          <w:rFonts w:eastAsiaTheme="minorEastAsia"/>
        </w:rPr>
        <w:t xml:space="preserve">students </w:t>
      </w:r>
      <w:r w:rsidR="009D6D4A" w:rsidRPr="64184E18">
        <w:rPr>
          <w:rFonts w:eastAsiaTheme="minorEastAsia"/>
        </w:rPr>
        <w:t>report that the General</w:t>
      </w:r>
      <w:r w:rsidR="001A4898" w:rsidRPr="64184E18">
        <w:rPr>
          <w:rFonts w:eastAsiaTheme="minorEastAsia"/>
        </w:rPr>
        <w:t xml:space="preserve"> chemistry</w:t>
      </w:r>
      <w:r w:rsidR="009D6D4A" w:rsidRPr="64184E18">
        <w:rPr>
          <w:rFonts w:eastAsiaTheme="minorEastAsia"/>
        </w:rPr>
        <w:t xml:space="preserve"> portion of GOB, their first college </w:t>
      </w:r>
      <w:r w:rsidR="001A4898" w:rsidRPr="64184E18">
        <w:rPr>
          <w:rFonts w:eastAsiaTheme="minorEastAsia"/>
        </w:rPr>
        <w:t xml:space="preserve">experience with a </w:t>
      </w:r>
      <w:r w:rsidR="009D6D4A" w:rsidRPr="64184E18">
        <w:rPr>
          <w:rFonts w:eastAsiaTheme="minorEastAsia"/>
        </w:rPr>
        <w:t xml:space="preserve">science course, is often </w:t>
      </w:r>
      <w:r w:rsidR="001A4898" w:rsidRPr="64184E18">
        <w:rPr>
          <w:rFonts w:eastAsiaTheme="minorEastAsia"/>
        </w:rPr>
        <w:t>the</w:t>
      </w:r>
      <w:r w:rsidR="009D6D4A" w:rsidRPr="64184E18">
        <w:rPr>
          <w:rFonts w:eastAsiaTheme="minorEastAsia"/>
        </w:rPr>
        <w:t xml:space="preserve"> most challenging </w:t>
      </w:r>
      <w:r w:rsidR="002B0650" w:rsidRPr="64184E18">
        <w:rPr>
          <w:rFonts w:eastAsiaTheme="minorEastAsia"/>
        </w:rPr>
        <w:t>and frequently a barrier to progress towards achieving their goals</w:t>
      </w:r>
      <w:r w:rsidR="00625938" w:rsidRPr="64184E18">
        <w:rPr>
          <w:rFonts w:eastAsiaTheme="minorEastAsia"/>
        </w:rPr>
        <w:t>.</w:t>
      </w:r>
      <w:r w:rsidR="0064640F" w:rsidRPr="64184E18">
        <w:rPr>
          <w:color w:val="2B579A"/>
          <w:shd w:val="clear" w:color="auto" w:fill="E6E6E6"/>
        </w:rPr>
        <w:fldChar w:fldCharType="begin"/>
      </w:r>
      <w:r w:rsidR="00625938" w:rsidRPr="000D4BB5">
        <w:rPr>
          <w:szCs w:val="24"/>
        </w:rPr>
        <w:instrText xml:space="preserve"> ADDIN EN.CITE &lt;EndNote&gt;&lt;Cite&gt;&lt;Author&gt;Pardue&lt;/Author&gt;&lt;Year&gt;2008&lt;/Year&gt;&lt;RecNum&gt;2251&lt;/RecNum&gt;&lt;DisplayText&gt;&lt;style face="superscript"&gt;4&lt;/style&gt;&lt;/DisplayText&gt;&lt;record&gt;&lt;rec-number&gt;2251&lt;/rec-number&gt;&lt;foreign-keys&gt;&lt;key app="EN" db-id="ft0z9t0en5ps0jevre3pszdbvts22fd095xt" timestamp="1612665648"&gt;2251&lt;/key&gt;&lt;/foreign-keys&gt;&lt;ref-type name="Journal Article"&gt;17&lt;/ref-type&gt;&lt;contributors&gt;&lt;authors&gt;&lt;author&gt;Pardue, K. T.&lt;/author&gt;&lt;author&gt;Morgan, P.&lt;/author&gt;&lt;/authors&gt;&lt;/contributors&gt;&lt;auth-address&gt;Department of Nursing and Health Services Management, University of New England, Portland, Maine, USA. kpardue@une.edu&lt;/auth-address&gt;&lt;titles&gt;&lt;title&gt;Millennials considered: A new generation, new approaches, and implications for nursing education&lt;/title&gt;&lt;secondary-title&gt;Nurs Educ Perspect&lt;/secondary-title&gt;&lt;/titles&gt;&lt;periodical&gt;&lt;full-title&gt;Nurs Educ Perspect&lt;/full-title&gt;&lt;/periodical&gt;&lt;pages&gt;74-9&lt;/pages&gt;&lt;volume&gt;29&lt;/volume&gt;&lt;number&gt;2&lt;/number&gt;&lt;edition&gt;2008/05/08&lt;/edition&gt;&lt;keywords&gt;&lt;keyword&gt;Adolescent&lt;/keyword&gt;&lt;keyword&gt;Adult&lt;/keyword&gt;&lt;keyword&gt;Attitude to Computers&lt;/keyword&gt;&lt;keyword&gt;*Education, Nursing&lt;/keyword&gt;&lt;keyword&gt;Humans&lt;/keyword&gt;&lt;keyword&gt;Learning&lt;/keyword&gt;&lt;keyword&gt;Self Concept&lt;/keyword&gt;&lt;keyword&gt;Students, Nursing/*psychology&lt;/keyword&gt;&lt;keyword&gt;Teaching/*methods&lt;/keyword&gt;&lt;keyword&gt;Temperament&lt;/keyword&gt;&lt;keyword&gt;United States&lt;/keyword&gt;&lt;/keywords&gt;&lt;dates&gt;&lt;year&gt;2008&lt;/year&gt;&lt;pub-dates&gt;&lt;date&gt;Mar-Apr&lt;/date&gt;&lt;/pub-dates&gt;&lt;/dates&gt;&lt;isbn&gt;1536-5026 (Print)&amp;#xD;1536-5026&lt;/isbn&gt;&lt;accession-num&gt;18459621&lt;/accession-num&gt;&lt;urls&gt;&lt;/urls&gt;&lt;electronic-resource-num&gt;10.1097/00024776-200803000-00007&lt;/electronic-resource-num&gt;&lt;remote-database-provider&gt;NLM&lt;/remote-database-provider&gt;&lt;language&gt;eng&lt;/language&gt;&lt;/record&gt;&lt;/Cite&gt;&lt;/EndNote&gt;</w:instrText>
      </w:r>
      <w:r w:rsidR="0064640F" w:rsidRPr="64184E18">
        <w:rPr>
          <w:color w:val="2B579A"/>
          <w:shd w:val="clear" w:color="auto" w:fill="E6E6E6"/>
        </w:rPr>
        <w:fldChar w:fldCharType="separate"/>
      </w:r>
      <w:r w:rsidR="00625938" w:rsidRPr="64184E18">
        <w:rPr>
          <w:noProof/>
          <w:vertAlign w:val="superscript"/>
        </w:rPr>
        <w:t>4</w:t>
      </w:r>
      <w:r w:rsidR="0064640F" w:rsidRPr="64184E18">
        <w:rPr>
          <w:color w:val="2B579A"/>
          <w:shd w:val="clear" w:color="auto" w:fill="E6E6E6"/>
        </w:rPr>
        <w:fldChar w:fldCharType="end"/>
      </w:r>
      <w:r w:rsidR="009D6D4A" w:rsidRPr="64184E18">
        <w:rPr>
          <w:rFonts w:eastAsiaTheme="minorEastAsia"/>
        </w:rPr>
        <w:t xml:space="preserve">  </w:t>
      </w:r>
      <w:r w:rsidR="001A4898" w:rsidRPr="64184E18">
        <w:rPr>
          <w:rFonts w:eastAsiaTheme="minorEastAsia"/>
        </w:rPr>
        <w:t xml:space="preserve">For instructors, it is </w:t>
      </w:r>
      <w:r w:rsidR="654AB35F" w:rsidRPr="64184E18">
        <w:rPr>
          <w:rFonts w:eastAsiaTheme="minorEastAsia"/>
        </w:rPr>
        <w:t>quite</w:t>
      </w:r>
      <w:r w:rsidR="001A4898" w:rsidRPr="64184E18">
        <w:rPr>
          <w:rFonts w:eastAsiaTheme="minorEastAsia"/>
        </w:rPr>
        <w:t xml:space="preserve"> challeng</w:t>
      </w:r>
      <w:r w:rsidR="47541B15" w:rsidRPr="64184E18">
        <w:rPr>
          <w:rFonts w:eastAsiaTheme="minorEastAsia"/>
        </w:rPr>
        <w:t>ing</w:t>
      </w:r>
      <w:r w:rsidR="001A4898" w:rsidRPr="64184E18">
        <w:rPr>
          <w:rFonts w:eastAsiaTheme="minorEastAsia"/>
        </w:rPr>
        <w:t xml:space="preserve"> to </w:t>
      </w:r>
      <w:r w:rsidR="1A262AA4" w:rsidRPr="64184E18">
        <w:rPr>
          <w:rFonts w:eastAsiaTheme="minorEastAsia"/>
        </w:rPr>
        <w:t>maintain</w:t>
      </w:r>
      <w:r w:rsidR="001A4898" w:rsidRPr="64184E18">
        <w:rPr>
          <w:rFonts w:eastAsiaTheme="minorEastAsia"/>
        </w:rPr>
        <w:t xml:space="preserve"> student interest and </w:t>
      </w:r>
      <w:r w:rsidR="482FF61C" w:rsidRPr="64184E18">
        <w:rPr>
          <w:rFonts w:eastAsiaTheme="minorEastAsia"/>
        </w:rPr>
        <w:t xml:space="preserve">to </w:t>
      </w:r>
      <w:r w:rsidR="001A4898" w:rsidRPr="64184E18">
        <w:rPr>
          <w:rFonts w:eastAsiaTheme="minorEastAsia"/>
        </w:rPr>
        <w:t>ensure student success</w:t>
      </w:r>
      <w:r w:rsidR="72F49EE1" w:rsidRPr="64184E18">
        <w:rPr>
          <w:rFonts w:eastAsiaTheme="minorEastAsia"/>
        </w:rPr>
        <w:t>,</w:t>
      </w:r>
      <w:r w:rsidR="001A4898" w:rsidRPr="64184E18">
        <w:rPr>
          <w:rFonts w:eastAsiaTheme="minorEastAsia"/>
        </w:rPr>
        <w:t xml:space="preserve"> especially when they find limited relevance between core chemistry concepts and the nursing career.  There is ample data to indicate</w:t>
      </w:r>
      <w:r w:rsidR="00CC0751" w:rsidRPr="64184E18">
        <w:rPr>
          <w:rFonts w:eastAsiaTheme="minorEastAsia"/>
        </w:rPr>
        <w:t xml:space="preserve"> that student deficiencies in measurement skills, equipment use, graphical data analysis and interpretation, critical thinking and </w:t>
      </w:r>
      <w:r w:rsidR="73AEA030" w:rsidRPr="64184E18">
        <w:rPr>
          <w:rFonts w:eastAsiaTheme="minorEastAsia"/>
        </w:rPr>
        <w:t>problem-solving</w:t>
      </w:r>
      <w:r w:rsidR="00CC0751" w:rsidRPr="64184E18">
        <w:rPr>
          <w:rFonts w:eastAsiaTheme="minorEastAsia"/>
        </w:rPr>
        <w:t xml:space="preserve"> skills</w:t>
      </w:r>
      <w:r w:rsidR="5C74403E" w:rsidRPr="64184E18">
        <w:rPr>
          <w:rFonts w:eastAsiaTheme="minorEastAsia"/>
        </w:rPr>
        <w:t>,</w:t>
      </w:r>
      <w:r w:rsidR="00CC0751" w:rsidRPr="64184E18">
        <w:rPr>
          <w:rFonts w:eastAsiaTheme="minorEastAsia"/>
        </w:rPr>
        <w:t xml:space="preserve"> must be addressed and remedied to enhance student success.</w:t>
      </w:r>
      <w:r w:rsidR="00625938" w:rsidRPr="64184E18">
        <w:rPr>
          <w:rFonts w:eastAsiaTheme="minorEastAsia"/>
        </w:rPr>
        <w:t xml:space="preserve"> </w:t>
      </w:r>
      <w:r w:rsidR="0064640F" w:rsidRPr="64184E18">
        <w:rPr>
          <w:rFonts w:eastAsiaTheme="minorEastAsia"/>
        </w:rPr>
        <w:t xml:space="preserve">Many research studies have found that </w:t>
      </w:r>
      <w:r w:rsidR="3ADBE6B0" w:rsidRPr="64184E18">
        <w:rPr>
          <w:rFonts w:eastAsiaTheme="minorEastAsia"/>
        </w:rPr>
        <w:t xml:space="preserve">the </w:t>
      </w:r>
      <w:r w:rsidR="0064640F" w:rsidRPr="64184E18">
        <w:rPr>
          <w:rFonts w:eastAsiaTheme="minorEastAsia"/>
        </w:rPr>
        <w:t xml:space="preserve">chemistry grade is an effective predictor of performance on the NCLEX-RN and that </w:t>
      </w:r>
      <w:r w:rsidR="4A48E156" w:rsidRPr="64184E18">
        <w:rPr>
          <w:rFonts w:eastAsiaTheme="minorEastAsia"/>
        </w:rPr>
        <w:t>these</w:t>
      </w:r>
      <w:r w:rsidR="0064640F" w:rsidRPr="64184E18">
        <w:rPr>
          <w:rFonts w:eastAsiaTheme="minorEastAsia"/>
        </w:rPr>
        <w:t xml:space="preserve"> grades may be used to identify students requiring early academic interventions to keep them on the nursing career path</w:t>
      </w:r>
      <w:r w:rsidR="00625938" w:rsidRPr="64184E18">
        <w:rPr>
          <w:rFonts w:eastAsiaTheme="minorEastAsia"/>
        </w:rPr>
        <w:t>.</w:t>
      </w:r>
      <w:r w:rsidR="0064640F" w:rsidRPr="64184E18">
        <w:rPr>
          <w:color w:val="2B579A"/>
          <w:shd w:val="clear" w:color="auto" w:fill="E6E6E6"/>
        </w:rPr>
        <w:fldChar w:fldCharType="begin">
          <w:fldData xml:space="preserve">PEVuZE5vdGU+PENpdGU+PEF1dGhvcj5IYWlzbGV0dDwvQXV0aG9yPjxZZWFyPjE5OTM8L1llYXI+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</w:fldData>
        </w:fldChar>
      </w:r>
      <w:r w:rsidR="00625938" w:rsidRPr="000D4BB5">
        <w:rPr>
          <w:szCs w:val="24"/>
        </w:rPr>
        <w:instrText xml:space="preserve"> ADDIN EN.CITE </w:instrText>
      </w:r>
      <w:r w:rsidR="00625938" w:rsidRPr="64184E18">
        <w:rPr>
          <w:color w:val="2B579A"/>
          <w:shd w:val="clear" w:color="auto" w:fill="E6E6E6"/>
        </w:rPr>
        <w:fldChar w:fldCharType="begin">
          <w:fldData xml:space="preserve">PEVuZE5vdGU+PENpdGU+PEF1dGhvcj5IYWlzbGV0dDwvQXV0aG9yPjxZZWFyPjE5OTM8L1llYXI+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</w:fldData>
        </w:fldChar>
      </w:r>
      <w:r w:rsidR="00625938" w:rsidRPr="000D4BB5">
        <w:rPr>
          <w:szCs w:val="24"/>
        </w:rPr>
        <w:instrText xml:space="preserve"> ADDIN EN.CITE.DATA </w:instrText>
      </w:r>
      <w:r w:rsidR="00625938" w:rsidRPr="64184E18">
        <w:rPr>
          <w:color w:val="2B579A"/>
          <w:shd w:val="clear" w:color="auto" w:fill="E6E6E6"/>
        </w:rPr>
      </w:r>
      <w:r w:rsidR="00625938" w:rsidRPr="64184E18">
        <w:rPr>
          <w:color w:val="2B579A"/>
          <w:shd w:val="clear" w:color="auto" w:fill="E6E6E6"/>
        </w:rPr>
        <w:fldChar w:fldCharType="end"/>
      </w:r>
      <w:r w:rsidR="0064640F" w:rsidRPr="64184E18">
        <w:rPr>
          <w:color w:val="2B579A"/>
          <w:shd w:val="clear" w:color="auto" w:fill="E6E6E6"/>
        </w:rPr>
      </w:r>
      <w:r w:rsidR="0064640F" w:rsidRPr="64184E18">
        <w:rPr>
          <w:color w:val="2B579A"/>
          <w:shd w:val="clear" w:color="auto" w:fill="E6E6E6"/>
        </w:rPr>
        <w:fldChar w:fldCharType="separate"/>
      </w:r>
      <w:r w:rsidR="00625938" w:rsidRPr="64184E18">
        <w:rPr>
          <w:noProof/>
          <w:vertAlign w:val="superscript"/>
        </w:rPr>
        <w:t>5-8</w:t>
      </w:r>
      <w:r w:rsidR="0064640F" w:rsidRPr="64184E18">
        <w:rPr>
          <w:color w:val="2B579A"/>
          <w:shd w:val="clear" w:color="auto" w:fill="E6E6E6"/>
        </w:rPr>
        <w:fldChar w:fldCharType="end"/>
      </w:r>
      <w:r w:rsidR="0064640F" w:rsidRPr="64184E18">
        <w:rPr>
          <w:rFonts w:eastAsiaTheme="minorEastAsia"/>
        </w:rPr>
        <w:t xml:space="preserve"> </w:t>
      </w:r>
    </w:p>
    <w:p w14:paraId="170426CB" w14:textId="77777777" w:rsidR="0064640F" w:rsidRPr="000D4BB5" w:rsidRDefault="0064640F" w:rsidP="4BF15D4F">
      <w:pPr>
        <w:spacing w:before="20" w:afterLines="20" w:after="48"/>
        <w:rPr>
          <w:rFonts w:eastAsiaTheme="minorEastAsia"/>
          <w:szCs w:val="24"/>
        </w:rPr>
      </w:pPr>
    </w:p>
    <w:p w14:paraId="36A1ABC5" w14:textId="2A761643" w:rsidR="00CC0751" w:rsidRPr="00A77873" w:rsidRDefault="1992ABE3" w:rsidP="4BF15D4F">
      <w:pPr>
        <w:spacing w:before="20" w:afterLines="20" w:after="48"/>
        <w:rPr>
          <w:rFonts w:eastAsiaTheme="minorEastAsia"/>
          <w:szCs w:val="24"/>
        </w:rPr>
      </w:pPr>
      <w:r w:rsidRPr="00A77873">
        <w:rPr>
          <w:rFonts w:eastAsiaTheme="minorEastAsia"/>
          <w:szCs w:val="24"/>
        </w:rPr>
        <w:t xml:space="preserve">This course transformation proposes to teach non-science and nursing majors how science </w:t>
      </w:r>
      <w:r w:rsidR="7E8C5079" w:rsidRPr="00A77873">
        <w:rPr>
          <w:rFonts w:eastAsiaTheme="minorEastAsia"/>
          <w:szCs w:val="24"/>
        </w:rPr>
        <w:t xml:space="preserve">and chemistry </w:t>
      </w:r>
      <w:r w:rsidR="6BF9F165" w:rsidRPr="00A77873">
        <w:rPr>
          <w:rFonts w:eastAsiaTheme="minorEastAsia"/>
          <w:szCs w:val="24"/>
        </w:rPr>
        <w:t>are</w:t>
      </w:r>
      <w:r w:rsidR="7E8C5079" w:rsidRPr="00A77873">
        <w:rPr>
          <w:rFonts w:eastAsiaTheme="minorEastAsia"/>
          <w:szCs w:val="24"/>
        </w:rPr>
        <w:t xml:space="preserve"> relevant to their </w:t>
      </w:r>
      <w:r w:rsidR="3362311F" w:rsidRPr="00A77873">
        <w:rPr>
          <w:rFonts w:eastAsiaTheme="minorEastAsia"/>
          <w:szCs w:val="24"/>
        </w:rPr>
        <w:t xml:space="preserve">future </w:t>
      </w:r>
      <w:r w:rsidR="7E8C5079" w:rsidRPr="00A77873">
        <w:rPr>
          <w:rFonts w:eastAsiaTheme="minorEastAsia"/>
          <w:szCs w:val="24"/>
        </w:rPr>
        <w:t>profession</w:t>
      </w:r>
      <w:r w:rsidR="3362311F" w:rsidRPr="00A77873">
        <w:rPr>
          <w:rFonts w:eastAsiaTheme="minorEastAsia"/>
          <w:szCs w:val="24"/>
        </w:rPr>
        <w:t xml:space="preserve"> (</w:t>
      </w:r>
      <w:r w:rsidR="07B748DD" w:rsidRPr="00A77873">
        <w:rPr>
          <w:rFonts w:eastAsiaTheme="minorEastAsia"/>
          <w:szCs w:val="24"/>
        </w:rPr>
        <w:t>e.g.,</w:t>
      </w:r>
      <w:r w:rsidR="00C33E19" w:rsidRPr="00A77873">
        <w:rPr>
          <w:rFonts w:eastAsiaTheme="minorEastAsia"/>
          <w:szCs w:val="24"/>
        </w:rPr>
        <w:t xml:space="preserve"> </w:t>
      </w:r>
      <w:r w:rsidR="3362311F" w:rsidRPr="00A77873">
        <w:rPr>
          <w:rFonts w:eastAsiaTheme="minorEastAsia"/>
          <w:szCs w:val="24"/>
        </w:rPr>
        <w:t>nursing)</w:t>
      </w:r>
      <w:r w:rsidR="7E8C5079" w:rsidRPr="00A77873">
        <w:rPr>
          <w:rFonts w:eastAsiaTheme="minorEastAsia"/>
          <w:szCs w:val="24"/>
        </w:rPr>
        <w:t xml:space="preserve"> and everyday activities</w:t>
      </w:r>
      <w:r w:rsidRPr="00A77873">
        <w:rPr>
          <w:rFonts w:eastAsiaTheme="minorEastAsia"/>
          <w:szCs w:val="24"/>
        </w:rPr>
        <w:t xml:space="preserve">. </w:t>
      </w:r>
      <w:r w:rsidR="7E8C5079" w:rsidRPr="00A77873">
        <w:rPr>
          <w:rFonts w:eastAsiaTheme="minorEastAsia"/>
          <w:szCs w:val="24"/>
        </w:rPr>
        <w:t xml:space="preserve">The transformation </w:t>
      </w:r>
      <w:r w:rsidR="1536C12E" w:rsidRPr="00A77873">
        <w:rPr>
          <w:rFonts w:eastAsiaTheme="minorEastAsia"/>
          <w:szCs w:val="24"/>
        </w:rPr>
        <w:t xml:space="preserve">objective </w:t>
      </w:r>
      <w:r w:rsidR="7E8C5079" w:rsidRPr="00A77873">
        <w:rPr>
          <w:rFonts w:eastAsiaTheme="minorEastAsia"/>
          <w:szCs w:val="24"/>
        </w:rPr>
        <w:t xml:space="preserve">will </w:t>
      </w:r>
      <w:r w:rsidR="1547EDDF" w:rsidRPr="00A77873">
        <w:rPr>
          <w:rFonts w:eastAsiaTheme="minorEastAsia"/>
          <w:szCs w:val="24"/>
        </w:rPr>
        <w:t xml:space="preserve">be to </w:t>
      </w:r>
      <w:r w:rsidR="7E8C5079" w:rsidRPr="00A77873">
        <w:rPr>
          <w:rFonts w:eastAsiaTheme="minorEastAsia"/>
          <w:szCs w:val="24"/>
        </w:rPr>
        <w:t xml:space="preserve">replace </w:t>
      </w:r>
      <w:r w:rsidR="7F3C5006" w:rsidRPr="00A77873">
        <w:rPr>
          <w:rFonts w:eastAsiaTheme="minorEastAsia"/>
          <w:szCs w:val="24"/>
        </w:rPr>
        <w:t>formulaic</w:t>
      </w:r>
      <w:r w:rsidR="7E8C5079" w:rsidRPr="00A77873">
        <w:rPr>
          <w:rFonts w:eastAsiaTheme="minorEastAsia"/>
          <w:szCs w:val="24"/>
        </w:rPr>
        <w:t xml:space="preserve"> laboratory exercise</w:t>
      </w:r>
      <w:r w:rsidR="234988E3" w:rsidRPr="00A77873">
        <w:rPr>
          <w:rFonts w:eastAsiaTheme="minorEastAsia"/>
          <w:szCs w:val="24"/>
        </w:rPr>
        <w:t>s</w:t>
      </w:r>
      <w:r w:rsidR="7E8C5079" w:rsidRPr="00A77873">
        <w:rPr>
          <w:rFonts w:eastAsiaTheme="minorEastAsia"/>
          <w:szCs w:val="24"/>
        </w:rPr>
        <w:t xml:space="preserve"> </w:t>
      </w:r>
      <w:r w:rsidR="4D750FFB" w:rsidRPr="00A77873">
        <w:rPr>
          <w:rFonts w:eastAsiaTheme="minorEastAsia"/>
          <w:szCs w:val="24"/>
        </w:rPr>
        <w:t xml:space="preserve">where students complete a checklist of tasks, </w:t>
      </w:r>
      <w:r w:rsidR="7E8C5079" w:rsidRPr="00A77873">
        <w:rPr>
          <w:rFonts w:eastAsiaTheme="minorEastAsia"/>
          <w:szCs w:val="24"/>
        </w:rPr>
        <w:t>with evidence</w:t>
      </w:r>
      <w:r w:rsidR="3B49B113" w:rsidRPr="00A77873">
        <w:rPr>
          <w:rFonts w:eastAsiaTheme="minorEastAsia"/>
          <w:szCs w:val="24"/>
        </w:rPr>
        <w:t>-</w:t>
      </w:r>
      <w:r w:rsidR="7E8C5079" w:rsidRPr="00A77873">
        <w:rPr>
          <w:rFonts w:eastAsiaTheme="minorEastAsia"/>
          <w:szCs w:val="24"/>
        </w:rPr>
        <w:t xml:space="preserve">based activities where students generate data to answer questions </w:t>
      </w:r>
      <w:r w:rsidR="6F228060" w:rsidRPr="00A77873">
        <w:rPr>
          <w:rFonts w:eastAsiaTheme="minorEastAsia"/>
          <w:szCs w:val="24"/>
        </w:rPr>
        <w:t>having</w:t>
      </w:r>
      <w:r w:rsidR="7E8C5079" w:rsidRPr="00A77873">
        <w:rPr>
          <w:rFonts w:eastAsiaTheme="minorEastAsia"/>
          <w:szCs w:val="24"/>
        </w:rPr>
        <w:t xml:space="preserve"> a clinical </w:t>
      </w:r>
      <w:r w:rsidR="5761F45F" w:rsidRPr="00A77873">
        <w:rPr>
          <w:rFonts w:eastAsiaTheme="minorEastAsia"/>
          <w:szCs w:val="24"/>
        </w:rPr>
        <w:t>perspective</w:t>
      </w:r>
      <w:r w:rsidR="7E8C5079" w:rsidRPr="00A77873">
        <w:rPr>
          <w:rFonts w:eastAsiaTheme="minorEastAsia"/>
          <w:szCs w:val="24"/>
        </w:rPr>
        <w:t xml:space="preserve">. </w:t>
      </w:r>
      <w:r w:rsidR="00C33E19" w:rsidRPr="00A77873">
        <w:rPr>
          <w:rFonts w:eastAsiaTheme="minorEastAsia"/>
          <w:szCs w:val="24"/>
        </w:rPr>
        <w:t>For example</w:t>
      </w:r>
      <w:r w:rsidR="254B06D4" w:rsidRPr="00A77873">
        <w:rPr>
          <w:rFonts w:eastAsiaTheme="minorEastAsia"/>
          <w:szCs w:val="24"/>
        </w:rPr>
        <w:t>,</w:t>
      </w:r>
      <w:r w:rsidR="00C33E19" w:rsidRPr="00A77873">
        <w:rPr>
          <w:rFonts w:eastAsiaTheme="minorEastAsia"/>
          <w:szCs w:val="24"/>
        </w:rPr>
        <w:t xml:space="preserve"> instead of asking students to use a balance to measure the mass of lab </w:t>
      </w:r>
      <w:r w:rsidR="35674CD1" w:rsidRPr="00A77873">
        <w:rPr>
          <w:rFonts w:eastAsiaTheme="minorEastAsia"/>
          <w:szCs w:val="24"/>
        </w:rPr>
        <w:t>glas</w:t>
      </w:r>
      <w:r w:rsidR="00C33E19" w:rsidRPr="00A77873">
        <w:rPr>
          <w:rFonts w:eastAsiaTheme="minorEastAsia"/>
          <w:szCs w:val="24"/>
        </w:rPr>
        <w:t>s</w:t>
      </w:r>
      <w:r w:rsidR="35674CD1" w:rsidRPr="00A77873">
        <w:rPr>
          <w:rFonts w:eastAsiaTheme="minorEastAsia"/>
          <w:szCs w:val="24"/>
        </w:rPr>
        <w:t>ware</w:t>
      </w:r>
      <w:r w:rsidR="00C33E19" w:rsidRPr="00A77873">
        <w:rPr>
          <w:rFonts w:eastAsiaTheme="minorEastAsia"/>
          <w:szCs w:val="24"/>
        </w:rPr>
        <w:t xml:space="preserve">, we </w:t>
      </w:r>
      <w:r w:rsidR="4488C5A6" w:rsidRPr="00A77873">
        <w:rPr>
          <w:rFonts w:eastAsiaTheme="minorEastAsia"/>
          <w:szCs w:val="24"/>
        </w:rPr>
        <w:t>will</w:t>
      </w:r>
      <w:r w:rsidR="00C33E19" w:rsidRPr="00A77873">
        <w:rPr>
          <w:rFonts w:eastAsiaTheme="minorEastAsia"/>
          <w:szCs w:val="24"/>
        </w:rPr>
        <w:t xml:space="preserve"> connect this task to a </w:t>
      </w:r>
      <w:r w:rsidR="7E8C5079" w:rsidRPr="00A77873">
        <w:rPr>
          <w:rFonts w:eastAsiaTheme="minorEastAsia"/>
          <w:szCs w:val="24"/>
        </w:rPr>
        <w:t>drug dosage calculation problem</w:t>
      </w:r>
      <w:r w:rsidR="70B19125" w:rsidRPr="00A77873">
        <w:rPr>
          <w:rFonts w:eastAsiaTheme="minorEastAsia"/>
          <w:szCs w:val="24"/>
        </w:rPr>
        <w:t>.</w:t>
      </w:r>
      <w:r w:rsidRPr="00A77873">
        <w:rPr>
          <w:rFonts w:eastAsiaTheme="minorEastAsia"/>
          <w:szCs w:val="24"/>
        </w:rPr>
        <w:t xml:space="preserve"> </w:t>
      </w:r>
      <w:r w:rsidR="00C33E19" w:rsidRPr="00A77873">
        <w:rPr>
          <w:rFonts w:eastAsiaTheme="minorEastAsia"/>
          <w:szCs w:val="24"/>
        </w:rPr>
        <w:t xml:space="preserve">In the </w:t>
      </w:r>
      <w:r w:rsidR="51D0FAB0" w:rsidRPr="00A77873">
        <w:rPr>
          <w:rFonts w:eastAsiaTheme="minorEastAsia"/>
          <w:szCs w:val="24"/>
        </w:rPr>
        <w:t>evidence-based</w:t>
      </w:r>
      <w:r w:rsidR="00C33E19" w:rsidRPr="00A77873">
        <w:rPr>
          <w:rFonts w:eastAsiaTheme="minorEastAsia"/>
          <w:szCs w:val="24"/>
        </w:rPr>
        <w:t xml:space="preserve"> laboratory </w:t>
      </w:r>
      <w:r w:rsidR="254B06D4" w:rsidRPr="00A77873">
        <w:rPr>
          <w:rFonts w:eastAsiaTheme="minorEastAsia"/>
          <w:szCs w:val="24"/>
        </w:rPr>
        <w:t>setting,</w:t>
      </w:r>
      <w:r w:rsidR="00C33E19" w:rsidRPr="00A77873">
        <w:rPr>
          <w:rFonts w:eastAsiaTheme="minorEastAsia"/>
          <w:szCs w:val="24"/>
        </w:rPr>
        <w:t xml:space="preserve"> the </w:t>
      </w:r>
      <w:r w:rsidR="254B06D4" w:rsidRPr="00A77873">
        <w:rPr>
          <w:rFonts w:eastAsiaTheme="minorEastAsia"/>
          <w:szCs w:val="24"/>
        </w:rPr>
        <w:t>student collect</w:t>
      </w:r>
      <w:r w:rsidR="53E55CB9" w:rsidRPr="00A77873">
        <w:rPr>
          <w:rFonts w:eastAsiaTheme="minorEastAsia"/>
          <w:szCs w:val="24"/>
        </w:rPr>
        <w:t>s</w:t>
      </w:r>
      <w:r w:rsidR="254B06D4" w:rsidRPr="00A77873">
        <w:rPr>
          <w:rFonts w:eastAsiaTheme="minorEastAsia"/>
          <w:szCs w:val="24"/>
        </w:rPr>
        <w:t xml:space="preserve"> mass data for sample patients (mannequins) then utilizes the data for drug dosage calculations. </w:t>
      </w:r>
      <w:r w:rsidR="00C33E19" w:rsidRPr="00A77873">
        <w:rPr>
          <w:rFonts w:eastAsiaTheme="minorEastAsia"/>
          <w:szCs w:val="24"/>
        </w:rPr>
        <w:t>We anticipate that building laboratory content that allow students to make connections with real life</w:t>
      </w:r>
      <w:r w:rsidR="2102BA10" w:rsidRPr="00A77873">
        <w:rPr>
          <w:rFonts w:eastAsiaTheme="minorEastAsia"/>
          <w:szCs w:val="24"/>
        </w:rPr>
        <w:t xml:space="preserve"> and/or occupation-based</w:t>
      </w:r>
      <w:r w:rsidR="00C33E19" w:rsidRPr="00A77873">
        <w:rPr>
          <w:rFonts w:eastAsiaTheme="minorEastAsia"/>
          <w:szCs w:val="24"/>
        </w:rPr>
        <w:t xml:space="preserve"> scenarios wi</w:t>
      </w:r>
      <w:r w:rsidR="254B06D4" w:rsidRPr="00A77873">
        <w:rPr>
          <w:rFonts w:eastAsiaTheme="minorEastAsia"/>
          <w:szCs w:val="24"/>
        </w:rPr>
        <w:t>ll</w:t>
      </w:r>
      <w:r w:rsidR="00C33E19" w:rsidRPr="00A77873">
        <w:rPr>
          <w:rFonts w:eastAsiaTheme="minorEastAsia"/>
          <w:szCs w:val="24"/>
        </w:rPr>
        <w:t xml:space="preserve"> </w:t>
      </w:r>
      <w:r w:rsidR="322CE512" w:rsidRPr="00A77873">
        <w:rPr>
          <w:rFonts w:eastAsiaTheme="minorEastAsia"/>
          <w:szCs w:val="24"/>
        </w:rPr>
        <w:t>improve student</w:t>
      </w:r>
      <w:r w:rsidRPr="00A77873">
        <w:rPr>
          <w:rFonts w:eastAsiaTheme="minorEastAsia"/>
          <w:szCs w:val="24"/>
        </w:rPr>
        <w:t xml:space="preserve"> engagement and enthusiasm in learning science through</w:t>
      </w:r>
      <w:r w:rsidR="254B06D4" w:rsidRPr="00A77873">
        <w:rPr>
          <w:rFonts w:eastAsiaTheme="minorEastAsia"/>
          <w:szCs w:val="24"/>
        </w:rPr>
        <w:t>out</w:t>
      </w:r>
      <w:r w:rsidRPr="00A77873">
        <w:rPr>
          <w:rFonts w:eastAsiaTheme="minorEastAsia"/>
          <w:szCs w:val="24"/>
        </w:rPr>
        <w:t xml:space="preserve"> the course</w:t>
      </w:r>
      <w:r w:rsidR="4E322748" w:rsidRPr="00A77873">
        <w:rPr>
          <w:rFonts w:eastAsiaTheme="minorEastAsia"/>
          <w:szCs w:val="24"/>
        </w:rPr>
        <w:t>.</w:t>
      </w:r>
    </w:p>
    <w:p w14:paraId="282668FA" w14:textId="64960FE4" w:rsidR="00C33E19" w:rsidRPr="00A77873" w:rsidRDefault="00C33E19" w:rsidP="4BF15D4F">
      <w:pPr>
        <w:spacing w:before="20" w:afterLines="20" w:after="48"/>
        <w:rPr>
          <w:rFonts w:eastAsiaTheme="minorEastAsia"/>
          <w:szCs w:val="24"/>
        </w:rPr>
      </w:pPr>
    </w:p>
    <w:p w14:paraId="313447A4" w14:textId="4C83A73E" w:rsidR="00CE0481" w:rsidRPr="00A77873" w:rsidRDefault="00C33E19" w:rsidP="4BF15D4F">
      <w:pPr>
        <w:spacing w:before="20" w:afterLines="20" w:after="48"/>
        <w:rPr>
          <w:rFonts w:eastAsiaTheme="minorEastAsia"/>
          <w:szCs w:val="24"/>
        </w:rPr>
      </w:pPr>
      <w:r w:rsidRPr="00A77873">
        <w:rPr>
          <w:rFonts w:eastAsiaTheme="minorEastAsia"/>
          <w:szCs w:val="24"/>
        </w:rPr>
        <w:t xml:space="preserve">This project proposes to develop new laboratory </w:t>
      </w:r>
      <w:r w:rsidR="5C765049" w:rsidRPr="00A77873">
        <w:rPr>
          <w:rFonts w:eastAsiaTheme="minorEastAsia"/>
          <w:szCs w:val="24"/>
        </w:rPr>
        <w:t>experiments</w:t>
      </w:r>
      <w:r w:rsidRPr="00A77873">
        <w:rPr>
          <w:rFonts w:eastAsiaTheme="minorEastAsia"/>
          <w:szCs w:val="24"/>
        </w:rPr>
        <w:t xml:space="preserve"> on the “Clinical aspects of Chemistry</w:t>
      </w:r>
      <w:r w:rsidR="00356ED2" w:rsidRPr="00A77873">
        <w:rPr>
          <w:rFonts w:eastAsiaTheme="minorEastAsia"/>
          <w:szCs w:val="24"/>
        </w:rPr>
        <w:t xml:space="preserve"> and </w:t>
      </w:r>
      <w:r w:rsidRPr="00A77873">
        <w:rPr>
          <w:rFonts w:eastAsiaTheme="minorEastAsia"/>
          <w:szCs w:val="24"/>
        </w:rPr>
        <w:t>Everyday Household Chemicals” for the Survey of Chemistry I Course</w:t>
      </w:r>
      <w:r w:rsidR="1462075A" w:rsidRPr="00A77873">
        <w:rPr>
          <w:rFonts w:eastAsiaTheme="minorEastAsia"/>
          <w:szCs w:val="24"/>
        </w:rPr>
        <w:t>,</w:t>
      </w:r>
      <w:r w:rsidRPr="00A77873">
        <w:rPr>
          <w:rFonts w:eastAsiaTheme="minorEastAsia"/>
          <w:szCs w:val="24"/>
        </w:rPr>
        <w:t xml:space="preserve"> CHEM 1151K at GGC. </w:t>
      </w:r>
      <w:r w:rsidR="00BF1BD4" w:rsidRPr="00A77873">
        <w:rPr>
          <w:rFonts w:eastAsiaTheme="minorEastAsia"/>
          <w:szCs w:val="24"/>
        </w:rPr>
        <w:t xml:space="preserve">The majority of students who take CHEM1151K are pre-nursing majors and non-science major who </w:t>
      </w:r>
      <w:r w:rsidR="1DC85251" w:rsidRPr="00A77873">
        <w:rPr>
          <w:rFonts w:eastAsiaTheme="minorEastAsia"/>
          <w:szCs w:val="24"/>
        </w:rPr>
        <w:t>want</w:t>
      </w:r>
      <w:r w:rsidR="00BF1BD4" w:rsidRPr="00A77873">
        <w:rPr>
          <w:rFonts w:eastAsiaTheme="minorEastAsia"/>
          <w:szCs w:val="24"/>
        </w:rPr>
        <w:t xml:space="preserve"> to understand the relevance of science in their own lives. The targeted laboratory </w:t>
      </w:r>
      <w:r w:rsidR="00356ED2" w:rsidRPr="00A77873">
        <w:rPr>
          <w:rFonts w:eastAsiaTheme="minorEastAsia"/>
          <w:szCs w:val="24"/>
        </w:rPr>
        <w:t>content will</w:t>
      </w:r>
      <w:r w:rsidR="00BF1BD4" w:rsidRPr="00A77873">
        <w:rPr>
          <w:rFonts w:eastAsiaTheme="minorEastAsia"/>
          <w:szCs w:val="24"/>
        </w:rPr>
        <w:t xml:space="preserve"> offer multiple opportunities for students to apply the scientific method of asking a question, </w:t>
      </w:r>
      <w:r w:rsidR="7DB412B2" w:rsidRPr="00A77873">
        <w:rPr>
          <w:rFonts w:eastAsiaTheme="minorEastAsia"/>
          <w:szCs w:val="24"/>
        </w:rPr>
        <w:t xml:space="preserve">proposing a hypothesis, </w:t>
      </w:r>
      <w:r w:rsidR="00BF1BD4" w:rsidRPr="00A77873">
        <w:rPr>
          <w:rFonts w:eastAsiaTheme="minorEastAsia"/>
          <w:szCs w:val="24"/>
        </w:rPr>
        <w:t>acquiring the evidence to support or reject their hypothesis, apprais</w:t>
      </w:r>
      <w:r w:rsidR="00356ED2" w:rsidRPr="00A77873">
        <w:rPr>
          <w:rFonts w:eastAsiaTheme="minorEastAsia"/>
          <w:szCs w:val="24"/>
        </w:rPr>
        <w:t>ing</w:t>
      </w:r>
      <w:r w:rsidR="00B00850" w:rsidRPr="00A77873">
        <w:rPr>
          <w:rFonts w:eastAsiaTheme="minorEastAsia"/>
          <w:szCs w:val="24"/>
        </w:rPr>
        <w:t xml:space="preserve">, and </w:t>
      </w:r>
      <w:r w:rsidR="00BF1BD4" w:rsidRPr="00A77873">
        <w:rPr>
          <w:rFonts w:eastAsiaTheme="minorEastAsia"/>
          <w:szCs w:val="24"/>
        </w:rPr>
        <w:t>then apply</w:t>
      </w:r>
      <w:r w:rsidR="00B00850" w:rsidRPr="00A77873">
        <w:rPr>
          <w:rFonts w:eastAsiaTheme="minorEastAsia"/>
          <w:szCs w:val="24"/>
        </w:rPr>
        <w:t>ing</w:t>
      </w:r>
      <w:r w:rsidR="00BF1BD4" w:rsidRPr="00A77873">
        <w:rPr>
          <w:rFonts w:eastAsiaTheme="minorEastAsia"/>
          <w:szCs w:val="24"/>
        </w:rPr>
        <w:t xml:space="preserve"> evidence to solve a </w:t>
      </w:r>
      <w:r w:rsidR="4577A214" w:rsidRPr="00A77873">
        <w:rPr>
          <w:rFonts w:eastAsiaTheme="minorEastAsia"/>
          <w:szCs w:val="24"/>
        </w:rPr>
        <w:t>scenario-based</w:t>
      </w:r>
      <w:r w:rsidR="00BF1BD4" w:rsidRPr="00A77873">
        <w:rPr>
          <w:rFonts w:eastAsiaTheme="minorEastAsia"/>
          <w:szCs w:val="24"/>
        </w:rPr>
        <w:t xml:space="preserve"> problem</w:t>
      </w:r>
      <w:r w:rsidRPr="00A77873">
        <w:rPr>
          <w:rFonts w:eastAsiaTheme="minorEastAsia"/>
          <w:szCs w:val="24"/>
        </w:rPr>
        <w:t xml:space="preserve">. </w:t>
      </w:r>
      <w:r w:rsidR="00356ED2" w:rsidRPr="00A77873">
        <w:rPr>
          <w:rFonts w:eastAsiaTheme="minorEastAsia"/>
          <w:szCs w:val="24"/>
        </w:rPr>
        <w:t xml:space="preserve">This is a key aspect of decision making for nursing professionals and </w:t>
      </w:r>
      <w:r w:rsidR="03815B4E" w:rsidRPr="00A77873">
        <w:rPr>
          <w:rFonts w:eastAsiaTheme="minorEastAsia"/>
          <w:szCs w:val="24"/>
        </w:rPr>
        <w:t>introducing this approach to students early in their career is expected to</w:t>
      </w:r>
      <w:r w:rsidR="00356ED2" w:rsidRPr="00A77873">
        <w:rPr>
          <w:rFonts w:eastAsiaTheme="minorEastAsia"/>
          <w:szCs w:val="24"/>
        </w:rPr>
        <w:t xml:space="preserve"> enhance student success. </w:t>
      </w:r>
      <w:r w:rsidRPr="00A77873">
        <w:rPr>
          <w:rFonts w:eastAsiaTheme="minorEastAsia"/>
          <w:szCs w:val="24"/>
        </w:rPr>
        <w:t xml:space="preserve">Currently, the course </w:t>
      </w:r>
      <w:r w:rsidR="62D3CDE6" w:rsidRPr="00A77873">
        <w:rPr>
          <w:rFonts w:eastAsiaTheme="minorEastAsia"/>
          <w:szCs w:val="24"/>
        </w:rPr>
        <w:t xml:space="preserve">at GGC </w:t>
      </w:r>
      <w:r w:rsidR="62D3CDE6" w:rsidRPr="00A77873">
        <w:rPr>
          <w:rFonts w:eastAsiaTheme="minorEastAsia"/>
          <w:szCs w:val="24"/>
        </w:rPr>
        <w:lastRenderedPageBreak/>
        <w:t>requires a single</w:t>
      </w:r>
      <w:r w:rsidR="00BF1BD4" w:rsidRPr="00A77873">
        <w:rPr>
          <w:rFonts w:eastAsiaTheme="minorEastAsia"/>
          <w:szCs w:val="24"/>
        </w:rPr>
        <w:t xml:space="preserve"> mandatory</w:t>
      </w:r>
      <w:r w:rsidRPr="00A77873">
        <w:rPr>
          <w:rFonts w:eastAsiaTheme="minorEastAsia"/>
          <w:szCs w:val="24"/>
        </w:rPr>
        <w:t xml:space="preserve"> textbook</w:t>
      </w:r>
      <w:r w:rsidR="00BF1BD4" w:rsidRPr="00A77873">
        <w:rPr>
          <w:rFonts w:eastAsiaTheme="minorEastAsia"/>
          <w:szCs w:val="24"/>
        </w:rPr>
        <w:t xml:space="preserve"> (</w:t>
      </w:r>
      <w:r w:rsidR="00BF1BD4" w:rsidRPr="00A77873">
        <w:rPr>
          <w:rStyle w:val="BookTitle"/>
          <w:rFonts w:asciiTheme="minorHAnsi" w:eastAsiaTheme="minorEastAsia" w:hAnsiTheme="minorHAnsi"/>
          <w:b w:val="0"/>
          <w:bCs w:val="0"/>
          <w:i w:val="0"/>
          <w:iCs w:val="0"/>
          <w:szCs w:val="24"/>
        </w:rPr>
        <w:t>General, Organic, and Biological Chemistry: Structures of Life, 6th Edition by Timberlake)</w:t>
      </w:r>
      <w:r w:rsidR="00406E07" w:rsidRPr="00A77873">
        <w:rPr>
          <w:rFonts w:eastAsiaTheme="minorEastAsia"/>
          <w:szCs w:val="24"/>
        </w:rPr>
        <w:t xml:space="preserve">, </w:t>
      </w:r>
      <w:r w:rsidR="0EC9220E" w:rsidRPr="00A77873">
        <w:rPr>
          <w:rFonts w:eastAsiaTheme="minorEastAsia"/>
          <w:szCs w:val="24"/>
        </w:rPr>
        <w:t>lab</w:t>
      </w:r>
      <w:r w:rsidR="77B8B181" w:rsidRPr="00A77873">
        <w:rPr>
          <w:rFonts w:eastAsiaTheme="minorEastAsia"/>
          <w:szCs w:val="24"/>
        </w:rPr>
        <w:t>oratory</w:t>
      </w:r>
      <w:r w:rsidR="0EC9220E" w:rsidRPr="00A77873">
        <w:rPr>
          <w:rFonts w:eastAsiaTheme="minorEastAsia"/>
          <w:szCs w:val="24"/>
        </w:rPr>
        <w:t xml:space="preserve"> manual, and in most cases, access to one of several online</w:t>
      </w:r>
      <w:r w:rsidR="00BF1BD4" w:rsidRPr="00A77873">
        <w:rPr>
          <w:rFonts w:eastAsiaTheme="minorEastAsia"/>
          <w:szCs w:val="24"/>
        </w:rPr>
        <w:t xml:space="preserve"> homework</w:t>
      </w:r>
      <w:r w:rsidR="152FB872" w:rsidRPr="00A77873">
        <w:rPr>
          <w:rFonts w:eastAsiaTheme="minorEastAsia"/>
          <w:szCs w:val="24"/>
        </w:rPr>
        <w:t xml:space="preserve"> systems</w:t>
      </w:r>
      <w:r w:rsidR="00BF1BD4" w:rsidRPr="00A77873">
        <w:rPr>
          <w:rFonts w:eastAsiaTheme="minorEastAsia"/>
          <w:szCs w:val="24"/>
        </w:rPr>
        <w:t xml:space="preserve"> (</w:t>
      </w:r>
      <w:r w:rsidR="45BC6914" w:rsidRPr="00A77873">
        <w:rPr>
          <w:rFonts w:eastAsiaTheme="minorEastAsia"/>
          <w:szCs w:val="24"/>
        </w:rPr>
        <w:t xml:space="preserve">e.g., </w:t>
      </w:r>
      <w:r w:rsidR="00BF1BD4" w:rsidRPr="00A77873">
        <w:rPr>
          <w:rFonts w:eastAsiaTheme="minorEastAsia"/>
          <w:szCs w:val="24"/>
        </w:rPr>
        <w:t xml:space="preserve">Mastering Chemistry, ALEKS </w:t>
      </w:r>
      <w:r w:rsidR="5333FC7A" w:rsidRPr="00A77873">
        <w:rPr>
          <w:rFonts w:eastAsiaTheme="minorEastAsia"/>
          <w:szCs w:val="24"/>
        </w:rPr>
        <w:t>or</w:t>
      </w:r>
      <w:r w:rsidR="00BF1BD4" w:rsidRPr="00A77873">
        <w:rPr>
          <w:rFonts w:eastAsiaTheme="minorEastAsia"/>
          <w:szCs w:val="24"/>
        </w:rPr>
        <w:t xml:space="preserve"> Sapling Learning)</w:t>
      </w:r>
      <w:r w:rsidR="00406E07" w:rsidRPr="00A77873">
        <w:rPr>
          <w:rFonts w:eastAsiaTheme="minorEastAsia"/>
          <w:szCs w:val="24"/>
        </w:rPr>
        <w:t>. The PI and Co</w:t>
      </w:r>
      <w:r w:rsidR="39D2FB61" w:rsidRPr="00A77873">
        <w:rPr>
          <w:rFonts w:eastAsiaTheme="minorEastAsia"/>
          <w:szCs w:val="24"/>
        </w:rPr>
        <w:t>-</w:t>
      </w:r>
      <w:r w:rsidR="00406E07" w:rsidRPr="00A77873">
        <w:rPr>
          <w:rFonts w:eastAsiaTheme="minorEastAsia"/>
          <w:szCs w:val="24"/>
        </w:rPr>
        <w:t>PIs have already begun the process of replacing the laboratory manual with zero cost resources</w:t>
      </w:r>
      <w:r w:rsidR="5D737CEC" w:rsidRPr="00A77873">
        <w:rPr>
          <w:rFonts w:eastAsiaTheme="minorEastAsia"/>
          <w:szCs w:val="24"/>
        </w:rPr>
        <w:t xml:space="preserve"> by developing proprietary laboratory materials to replace the</w:t>
      </w:r>
      <w:r w:rsidR="636D1BAF" w:rsidRPr="00A77873">
        <w:rPr>
          <w:rFonts w:eastAsiaTheme="minorEastAsia"/>
          <w:szCs w:val="24"/>
        </w:rPr>
        <w:t xml:space="preserve"> $45 Pearson </w:t>
      </w:r>
      <w:r w:rsidR="333C2BE3" w:rsidRPr="00A77873">
        <w:rPr>
          <w:rFonts w:eastAsiaTheme="minorEastAsia"/>
          <w:szCs w:val="24"/>
        </w:rPr>
        <w:t>laboratory manual</w:t>
      </w:r>
      <w:r w:rsidR="636D1BAF" w:rsidRPr="00A77873">
        <w:rPr>
          <w:rFonts w:eastAsiaTheme="minorEastAsia"/>
          <w:szCs w:val="24"/>
        </w:rPr>
        <w:t xml:space="preserve"> by Timberlake</w:t>
      </w:r>
      <w:r w:rsidR="53E9B94A" w:rsidRPr="00A77873">
        <w:rPr>
          <w:rFonts w:eastAsiaTheme="minorEastAsia"/>
          <w:szCs w:val="24"/>
        </w:rPr>
        <w:t xml:space="preserve">. </w:t>
      </w:r>
    </w:p>
    <w:p w14:paraId="318FE58D" w14:textId="46F61098" w:rsidR="00CE0481" w:rsidRPr="00A77873" w:rsidRDefault="00CE0481" w:rsidP="4BF15D4F">
      <w:pPr>
        <w:spacing w:before="20" w:afterLines="20" w:after="48"/>
        <w:rPr>
          <w:rFonts w:eastAsiaTheme="minorEastAsia"/>
          <w:szCs w:val="24"/>
        </w:rPr>
      </w:pPr>
    </w:p>
    <w:p w14:paraId="4D77E113" w14:textId="542F0EC4" w:rsidR="00CE0481" w:rsidRPr="00A77873" w:rsidRDefault="0C648485" w:rsidP="4BF15D4F">
      <w:pPr>
        <w:spacing w:before="20" w:afterLines="20" w:after="48"/>
        <w:rPr>
          <w:rFonts w:eastAsiaTheme="minorEastAsia"/>
          <w:szCs w:val="24"/>
        </w:rPr>
      </w:pPr>
      <w:r w:rsidRPr="00A77873">
        <w:rPr>
          <w:rFonts w:eastAsiaTheme="minorEastAsia"/>
          <w:szCs w:val="24"/>
        </w:rPr>
        <w:t xml:space="preserve">Here are some </w:t>
      </w:r>
      <w:r w:rsidR="3906E686" w:rsidRPr="00A77873">
        <w:rPr>
          <w:rFonts w:eastAsiaTheme="minorEastAsia"/>
          <w:szCs w:val="24"/>
        </w:rPr>
        <w:t>examples</w:t>
      </w:r>
      <w:r w:rsidRPr="00A77873">
        <w:rPr>
          <w:rFonts w:eastAsiaTheme="minorEastAsia"/>
          <w:szCs w:val="24"/>
        </w:rPr>
        <w:t xml:space="preserve"> of the</w:t>
      </w:r>
      <w:r w:rsidR="5FBF0164" w:rsidRPr="00A77873">
        <w:rPr>
          <w:rFonts w:eastAsiaTheme="minorEastAsia"/>
          <w:szCs w:val="24"/>
        </w:rPr>
        <w:t xml:space="preserve"> current in</w:t>
      </w:r>
      <w:r w:rsidR="45F01FEB" w:rsidRPr="00A77873">
        <w:rPr>
          <w:rFonts w:eastAsiaTheme="minorEastAsia"/>
          <w:szCs w:val="24"/>
        </w:rPr>
        <w:t>-</w:t>
      </w:r>
      <w:r w:rsidR="5FBF0164" w:rsidRPr="00A77873">
        <w:rPr>
          <w:rFonts w:eastAsiaTheme="minorEastAsia"/>
          <w:szCs w:val="24"/>
        </w:rPr>
        <w:t>house experiments</w:t>
      </w:r>
      <w:r w:rsidR="1566152E" w:rsidRPr="00A77873">
        <w:rPr>
          <w:rFonts w:eastAsiaTheme="minorEastAsia"/>
          <w:szCs w:val="24"/>
        </w:rPr>
        <w:t xml:space="preserve"> developed</w:t>
      </w:r>
      <w:r w:rsidR="70C9CE63" w:rsidRPr="00A77873">
        <w:rPr>
          <w:rFonts w:eastAsiaTheme="minorEastAsia"/>
          <w:szCs w:val="24"/>
        </w:rPr>
        <w:t>:</w:t>
      </w:r>
    </w:p>
    <w:p w14:paraId="16412D6F" w14:textId="3113F5D3" w:rsidR="4BF15D4F" w:rsidRPr="00A77873" w:rsidRDefault="4BF15D4F" w:rsidP="4BF15D4F">
      <w:pPr>
        <w:spacing w:before="20" w:afterLines="20" w:after="48"/>
        <w:rPr>
          <w:rFonts w:eastAsiaTheme="minorEastAsia"/>
          <w:szCs w:val="24"/>
        </w:rPr>
      </w:pPr>
    </w:p>
    <w:p w14:paraId="3B6576B1" w14:textId="43B4624A" w:rsidR="00CE0481" w:rsidRPr="00A77873" w:rsidRDefault="50EBCDF8" w:rsidP="4BF15D4F">
      <w:pPr>
        <w:spacing w:before="20" w:afterLines="20" w:after="48"/>
        <w:rPr>
          <w:rFonts w:eastAsiaTheme="minorEastAsia"/>
          <w:szCs w:val="24"/>
        </w:rPr>
      </w:pPr>
      <w:r w:rsidRPr="00A77873">
        <w:rPr>
          <w:rFonts w:eastAsiaTheme="minorEastAsia"/>
          <w:szCs w:val="24"/>
        </w:rPr>
        <w:t>1) Units of Me</w:t>
      </w:r>
      <w:r w:rsidR="4F36CC41" w:rsidRPr="00A77873">
        <w:rPr>
          <w:rFonts w:eastAsiaTheme="minorEastAsia"/>
          <w:szCs w:val="24"/>
        </w:rPr>
        <w:t xml:space="preserve">asurement and Significant figures – In this </w:t>
      </w:r>
      <w:r w:rsidR="58455F28" w:rsidRPr="00A77873">
        <w:rPr>
          <w:rFonts w:eastAsiaTheme="minorEastAsia"/>
          <w:szCs w:val="24"/>
        </w:rPr>
        <w:t>exercise</w:t>
      </w:r>
      <w:r w:rsidR="3D22E167" w:rsidRPr="00A77873">
        <w:rPr>
          <w:rFonts w:eastAsiaTheme="minorEastAsia"/>
          <w:szCs w:val="24"/>
        </w:rPr>
        <w:t>,</w:t>
      </w:r>
      <w:r w:rsidR="4F36CC41" w:rsidRPr="00A77873">
        <w:rPr>
          <w:rFonts w:eastAsiaTheme="minorEastAsia"/>
          <w:szCs w:val="24"/>
        </w:rPr>
        <w:t xml:space="preserve"> </w:t>
      </w:r>
      <w:r w:rsidR="7C6FDCD0" w:rsidRPr="00A77873">
        <w:rPr>
          <w:rFonts w:eastAsiaTheme="minorEastAsia"/>
          <w:szCs w:val="24"/>
        </w:rPr>
        <w:t>student learn about units by exploring the units on multiple household products.</w:t>
      </w:r>
      <w:r w:rsidR="27A5A6B2" w:rsidRPr="00A77873">
        <w:rPr>
          <w:rFonts w:eastAsiaTheme="minorEastAsia"/>
          <w:szCs w:val="24"/>
        </w:rPr>
        <w:t xml:space="preserve"> This allows student to associate appropriate units to measured quantities. They then proceed to learn how to use measuring tools</w:t>
      </w:r>
      <w:r w:rsidR="57C85D64" w:rsidRPr="00A77873">
        <w:rPr>
          <w:rFonts w:eastAsiaTheme="minorEastAsia"/>
          <w:szCs w:val="24"/>
        </w:rPr>
        <w:t xml:space="preserve"> with the appropriate precision </w:t>
      </w:r>
      <w:r w:rsidR="09D9B898" w:rsidRPr="00A77873">
        <w:rPr>
          <w:rFonts w:eastAsiaTheme="minorEastAsia"/>
          <w:szCs w:val="24"/>
        </w:rPr>
        <w:t xml:space="preserve">as </w:t>
      </w:r>
      <w:r w:rsidR="57C85D64" w:rsidRPr="00A77873">
        <w:rPr>
          <w:rFonts w:eastAsiaTheme="minorEastAsia"/>
          <w:szCs w:val="24"/>
        </w:rPr>
        <w:t>de</w:t>
      </w:r>
      <w:r w:rsidR="3D13DB15" w:rsidRPr="00A77873">
        <w:rPr>
          <w:rFonts w:eastAsiaTheme="minorEastAsia"/>
          <w:szCs w:val="24"/>
        </w:rPr>
        <w:t>termined</w:t>
      </w:r>
      <w:r w:rsidR="57C85D64" w:rsidRPr="00A77873">
        <w:rPr>
          <w:rFonts w:eastAsiaTheme="minorEastAsia"/>
          <w:szCs w:val="24"/>
        </w:rPr>
        <w:t xml:space="preserve"> by the required number of significant figures. </w:t>
      </w:r>
    </w:p>
    <w:p w14:paraId="723676A3" w14:textId="285DD6E3" w:rsidR="00CE0481" w:rsidRPr="00A77873" w:rsidRDefault="00CE0481" w:rsidP="4BF15D4F">
      <w:pPr>
        <w:spacing w:before="20" w:afterLines="20" w:after="48"/>
        <w:rPr>
          <w:rFonts w:eastAsiaTheme="minorEastAsia"/>
          <w:szCs w:val="24"/>
        </w:rPr>
      </w:pPr>
    </w:p>
    <w:p w14:paraId="6D59A9B6" w14:textId="25421054" w:rsidR="00CE0481" w:rsidRPr="00A77873" w:rsidRDefault="7BA21970" w:rsidP="4BF15D4F">
      <w:pPr>
        <w:spacing w:before="20" w:afterLines="20" w:after="48"/>
        <w:rPr>
          <w:rFonts w:eastAsiaTheme="minorEastAsia"/>
          <w:szCs w:val="24"/>
        </w:rPr>
      </w:pPr>
      <w:r w:rsidRPr="00A77873">
        <w:rPr>
          <w:rFonts w:eastAsiaTheme="minorEastAsia"/>
          <w:szCs w:val="24"/>
        </w:rPr>
        <w:t>2) Dimensio</w:t>
      </w:r>
      <w:r w:rsidR="2BC3C0B6" w:rsidRPr="00A77873">
        <w:rPr>
          <w:rFonts w:eastAsiaTheme="minorEastAsia"/>
          <w:szCs w:val="24"/>
        </w:rPr>
        <w:t xml:space="preserve">nal analysis worksheet – This laboratory exercise was introduced to provide students with an opportunity to use a conversion </w:t>
      </w:r>
      <w:r w:rsidR="6A68A5E7" w:rsidRPr="00A77873">
        <w:rPr>
          <w:rFonts w:eastAsiaTheme="minorEastAsia"/>
          <w:szCs w:val="24"/>
        </w:rPr>
        <w:t xml:space="preserve">factors </w:t>
      </w:r>
      <w:r w:rsidR="2BC3C0B6" w:rsidRPr="00A77873">
        <w:rPr>
          <w:rFonts w:eastAsiaTheme="minorEastAsia"/>
          <w:szCs w:val="24"/>
        </w:rPr>
        <w:t>card</w:t>
      </w:r>
      <w:r w:rsidR="05C35AAE" w:rsidRPr="00A77873">
        <w:rPr>
          <w:rFonts w:eastAsiaTheme="minorEastAsia"/>
          <w:szCs w:val="24"/>
        </w:rPr>
        <w:t xml:space="preserve"> game to learn how to solve problems using dimensional analysis</w:t>
      </w:r>
      <w:r w:rsidR="290038F4" w:rsidRPr="00A77873">
        <w:rPr>
          <w:rFonts w:eastAsiaTheme="minorEastAsia"/>
          <w:szCs w:val="24"/>
        </w:rPr>
        <w:t>.</w:t>
      </w:r>
    </w:p>
    <w:p w14:paraId="17CC25FB" w14:textId="4FF4E73E" w:rsidR="00CE0481" w:rsidRPr="00A77873" w:rsidRDefault="00CE0481" w:rsidP="4BF15D4F">
      <w:pPr>
        <w:spacing w:before="20" w:afterLines="20" w:after="48"/>
        <w:rPr>
          <w:rFonts w:eastAsiaTheme="minorEastAsia"/>
          <w:szCs w:val="24"/>
        </w:rPr>
      </w:pPr>
    </w:p>
    <w:p w14:paraId="3A11EBCF" w14:textId="3C73B75B" w:rsidR="00CE0481" w:rsidRPr="00A77873" w:rsidRDefault="4781E4A7" w:rsidP="4BF15D4F">
      <w:pPr>
        <w:spacing w:before="20" w:afterLines="20" w:after="48"/>
        <w:rPr>
          <w:rFonts w:eastAsiaTheme="minorEastAsia"/>
          <w:szCs w:val="24"/>
        </w:rPr>
      </w:pPr>
      <w:r w:rsidRPr="00A77873">
        <w:rPr>
          <w:rFonts w:eastAsiaTheme="minorEastAsia"/>
          <w:szCs w:val="24"/>
        </w:rPr>
        <w:t>3) States of Matter, Energy and Temperature Changes – In this Lab</w:t>
      </w:r>
      <w:r w:rsidR="74DC4A65" w:rsidRPr="00A77873">
        <w:rPr>
          <w:rFonts w:eastAsiaTheme="minorEastAsia"/>
          <w:szCs w:val="24"/>
        </w:rPr>
        <w:t>,</w:t>
      </w:r>
      <w:r w:rsidRPr="00A77873">
        <w:rPr>
          <w:rFonts w:eastAsiaTheme="minorEastAsia"/>
          <w:szCs w:val="24"/>
        </w:rPr>
        <w:t xml:space="preserve"> we allow students to use simulations to learn </w:t>
      </w:r>
      <w:r w:rsidR="56884548" w:rsidRPr="00A77873">
        <w:rPr>
          <w:rFonts w:eastAsiaTheme="minorEastAsia"/>
          <w:szCs w:val="24"/>
        </w:rPr>
        <w:t>about the different states of matter and visualize the temperatures at which phase changes occ</w:t>
      </w:r>
      <w:r w:rsidR="35DAB7E1" w:rsidRPr="00A77873">
        <w:rPr>
          <w:rFonts w:eastAsiaTheme="minorEastAsia"/>
          <w:szCs w:val="24"/>
        </w:rPr>
        <w:t>ur</w:t>
      </w:r>
      <w:r w:rsidR="0630882F" w:rsidRPr="00A77873">
        <w:rPr>
          <w:rFonts w:eastAsiaTheme="minorEastAsia"/>
          <w:szCs w:val="24"/>
        </w:rPr>
        <w:t>,</w:t>
      </w:r>
      <w:r w:rsidR="35DAB7E1" w:rsidRPr="00A77873">
        <w:rPr>
          <w:rFonts w:eastAsiaTheme="minorEastAsia"/>
          <w:szCs w:val="24"/>
        </w:rPr>
        <w:t xml:space="preserve"> and the corresponding molecular motions and forces involved.</w:t>
      </w:r>
    </w:p>
    <w:p w14:paraId="3F400F44" w14:textId="20EFCDF8" w:rsidR="00CE0481" w:rsidRPr="00A77873" w:rsidRDefault="00CE0481" w:rsidP="4BF15D4F">
      <w:pPr>
        <w:spacing w:before="20" w:afterLines="20" w:after="48"/>
        <w:rPr>
          <w:rFonts w:eastAsiaTheme="minorEastAsia"/>
          <w:szCs w:val="24"/>
        </w:rPr>
      </w:pPr>
    </w:p>
    <w:p w14:paraId="06F1C500" w14:textId="04C51C1A" w:rsidR="00CE0481" w:rsidRPr="00A77873" w:rsidRDefault="00406E07" w:rsidP="4BF15D4F">
      <w:pPr>
        <w:spacing w:before="20" w:afterLines="20" w:after="48"/>
        <w:rPr>
          <w:rFonts w:eastAsiaTheme="minorEastAsia"/>
          <w:szCs w:val="24"/>
        </w:rPr>
      </w:pPr>
      <w:r w:rsidRPr="00A77873">
        <w:rPr>
          <w:rFonts w:eastAsiaTheme="minorEastAsia"/>
          <w:szCs w:val="24"/>
        </w:rPr>
        <w:t xml:space="preserve">This project </w:t>
      </w:r>
      <w:r w:rsidR="000F7E3A" w:rsidRPr="00A77873">
        <w:rPr>
          <w:rFonts w:eastAsiaTheme="minorEastAsia"/>
          <w:szCs w:val="24"/>
        </w:rPr>
        <w:t>will</w:t>
      </w:r>
      <w:r w:rsidRPr="00A77873">
        <w:rPr>
          <w:rFonts w:eastAsiaTheme="minorEastAsia"/>
          <w:szCs w:val="24"/>
        </w:rPr>
        <w:t xml:space="preserve"> </w:t>
      </w:r>
      <w:r w:rsidR="00356ED2" w:rsidRPr="00A77873">
        <w:rPr>
          <w:rFonts w:eastAsiaTheme="minorEastAsia"/>
          <w:szCs w:val="24"/>
        </w:rPr>
        <w:t>transform the labs</w:t>
      </w:r>
      <w:r w:rsidRPr="00A77873">
        <w:rPr>
          <w:rFonts w:eastAsiaTheme="minorEastAsia"/>
          <w:szCs w:val="24"/>
        </w:rPr>
        <w:t xml:space="preserve"> </w:t>
      </w:r>
      <w:r w:rsidR="000F7E3A" w:rsidRPr="00A77873">
        <w:rPr>
          <w:rFonts w:eastAsiaTheme="minorEastAsia"/>
          <w:szCs w:val="24"/>
        </w:rPr>
        <w:t xml:space="preserve">to include </w:t>
      </w:r>
      <w:r w:rsidRPr="00A77873">
        <w:rPr>
          <w:rFonts w:eastAsiaTheme="minorEastAsia"/>
          <w:szCs w:val="24"/>
        </w:rPr>
        <w:t>evidence</w:t>
      </w:r>
      <w:r w:rsidR="7F4BB4DF" w:rsidRPr="00A77873">
        <w:rPr>
          <w:rFonts w:eastAsiaTheme="minorEastAsia"/>
          <w:szCs w:val="24"/>
        </w:rPr>
        <w:t>-</w:t>
      </w:r>
      <w:r w:rsidRPr="00A77873">
        <w:rPr>
          <w:rFonts w:eastAsiaTheme="minorEastAsia"/>
          <w:szCs w:val="24"/>
        </w:rPr>
        <w:t>base</w:t>
      </w:r>
      <w:r w:rsidR="6C0B0E6D" w:rsidRPr="00A77873">
        <w:rPr>
          <w:rFonts w:eastAsiaTheme="minorEastAsia"/>
          <w:szCs w:val="24"/>
        </w:rPr>
        <w:t>d</w:t>
      </w:r>
      <w:r w:rsidRPr="00A77873">
        <w:rPr>
          <w:rFonts w:eastAsiaTheme="minorEastAsia"/>
          <w:szCs w:val="24"/>
        </w:rPr>
        <w:t xml:space="preserve"> content relevant to nursing and non-science majors, </w:t>
      </w:r>
      <w:r w:rsidR="00B00850" w:rsidRPr="00A77873">
        <w:rPr>
          <w:rFonts w:eastAsiaTheme="minorEastAsia"/>
          <w:szCs w:val="24"/>
        </w:rPr>
        <w:t xml:space="preserve">that </w:t>
      </w:r>
      <w:r w:rsidRPr="00A77873">
        <w:rPr>
          <w:rFonts w:eastAsiaTheme="minorEastAsia"/>
          <w:szCs w:val="24"/>
        </w:rPr>
        <w:t>can be deliver</w:t>
      </w:r>
      <w:r w:rsidR="00356ED2" w:rsidRPr="00A77873">
        <w:rPr>
          <w:rFonts w:eastAsiaTheme="minorEastAsia"/>
          <w:szCs w:val="24"/>
        </w:rPr>
        <w:t>ed</w:t>
      </w:r>
      <w:r w:rsidR="000F7E3A" w:rsidRPr="00A77873">
        <w:rPr>
          <w:rFonts w:eastAsiaTheme="minorEastAsia"/>
          <w:szCs w:val="24"/>
        </w:rPr>
        <w:t xml:space="preserve"> both</w:t>
      </w:r>
      <w:r w:rsidRPr="00A77873">
        <w:rPr>
          <w:rFonts w:eastAsiaTheme="minorEastAsia"/>
          <w:szCs w:val="24"/>
        </w:rPr>
        <w:t xml:space="preserve"> in-person and online. The novel pedagogy will allow students to generate data, learn and discover concepts in a clinical </w:t>
      </w:r>
      <w:r w:rsidR="1B27385B" w:rsidRPr="00A77873">
        <w:rPr>
          <w:rFonts w:eastAsiaTheme="minorEastAsia"/>
          <w:szCs w:val="24"/>
        </w:rPr>
        <w:t>context, and</w:t>
      </w:r>
      <w:r w:rsidRPr="00A77873">
        <w:rPr>
          <w:rFonts w:eastAsiaTheme="minorEastAsia"/>
          <w:szCs w:val="24"/>
        </w:rPr>
        <w:t xml:space="preserve"> </w:t>
      </w:r>
      <w:r w:rsidR="50AE6E91" w:rsidRPr="00A77873">
        <w:rPr>
          <w:rFonts w:eastAsiaTheme="minorEastAsia"/>
          <w:szCs w:val="24"/>
        </w:rPr>
        <w:t xml:space="preserve">use </w:t>
      </w:r>
      <w:r w:rsidRPr="00A77873">
        <w:rPr>
          <w:rFonts w:eastAsiaTheme="minorEastAsia"/>
          <w:szCs w:val="24"/>
        </w:rPr>
        <w:t>household material</w:t>
      </w:r>
      <w:r w:rsidR="1BA50516" w:rsidRPr="00A77873">
        <w:rPr>
          <w:rFonts w:eastAsiaTheme="minorEastAsia"/>
          <w:szCs w:val="24"/>
        </w:rPr>
        <w:t>s</w:t>
      </w:r>
      <w:r w:rsidR="400958AB" w:rsidRPr="00A77873">
        <w:rPr>
          <w:rFonts w:eastAsiaTheme="minorEastAsia"/>
          <w:szCs w:val="24"/>
        </w:rPr>
        <w:t xml:space="preserve"> in experiments</w:t>
      </w:r>
      <w:r w:rsidR="00EA4AE0" w:rsidRPr="00A77873">
        <w:rPr>
          <w:rFonts w:eastAsiaTheme="minorEastAsia"/>
          <w:szCs w:val="24"/>
        </w:rPr>
        <w:t>.</w:t>
      </w:r>
      <w:r w:rsidR="4824F0C6" w:rsidRPr="00A77873">
        <w:rPr>
          <w:rFonts w:eastAsiaTheme="minorEastAsia"/>
          <w:szCs w:val="24"/>
        </w:rPr>
        <w:t xml:space="preserve"> </w:t>
      </w:r>
      <w:r w:rsidR="2A0588BC" w:rsidRPr="00A77873">
        <w:rPr>
          <w:rFonts w:eastAsiaTheme="minorEastAsia"/>
          <w:szCs w:val="24"/>
        </w:rPr>
        <w:t xml:space="preserve">As a result of this new pedagogy, students will have a better appreciation for science in their daily lives and how it applies to the nursing profession. </w:t>
      </w:r>
    </w:p>
    <w:p w14:paraId="2579C362" w14:textId="4B0C5744" w:rsidR="4BF15D4F" w:rsidRPr="00A77873" w:rsidRDefault="4BF15D4F" w:rsidP="4BF15D4F">
      <w:pPr>
        <w:spacing w:before="20" w:afterLines="20" w:after="48"/>
        <w:rPr>
          <w:rFonts w:eastAsiaTheme="minorEastAsia"/>
          <w:szCs w:val="24"/>
        </w:rPr>
      </w:pPr>
    </w:p>
    <w:p w14:paraId="78C1A3A8" w14:textId="6AA0173D" w:rsidR="00CE0481" w:rsidRPr="00A77873" w:rsidRDefault="6FBBB6EA" w:rsidP="4BF15D4F">
      <w:pPr>
        <w:spacing w:after="0"/>
        <w:rPr>
          <w:rFonts w:eastAsiaTheme="minorEastAsia"/>
          <w:szCs w:val="24"/>
        </w:rPr>
      </w:pPr>
      <w:r w:rsidRPr="00A77873">
        <w:rPr>
          <w:rFonts w:eastAsiaTheme="minorEastAsia"/>
          <w:szCs w:val="24"/>
        </w:rPr>
        <w:t xml:space="preserve">Here are some </w:t>
      </w:r>
      <w:r w:rsidR="64FC3AAD" w:rsidRPr="00A77873">
        <w:rPr>
          <w:rFonts w:eastAsiaTheme="minorEastAsia"/>
          <w:szCs w:val="24"/>
        </w:rPr>
        <w:t>proposed transformations of the in</w:t>
      </w:r>
      <w:r w:rsidR="6C43B086" w:rsidRPr="00A77873">
        <w:rPr>
          <w:rFonts w:eastAsiaTheme="minorEastAsia"/>
          <w:szCs w:val="24"/>
        </w:rPr>
        <w:t>-</w:t>
      </w:r>
      <w:r w:rsidR="64FC3AAD" w:rsidRPr="00A77873">
        <w:rPr>
          <w:rFonts w:eastAsiaTheme="minorEastAsia"/>
          <w:szCs w:val="24"/>
        </w:rPr>
        <w:t>house labs</w:t>
      </w:r>
      <w:r w:rsidR="62806335" w:rsidRPr="00A77873">
        <w:rPr>
          <w:rFonts w:eastAsiaTheme="minorEastAsia"/>
          <w:szCs w:val="24"/>
        </w:rPr>
        <w:t>:</w:t>
      </w:r>
    </w:p>
    <w:p w14:paraId="18810F2A" w14:textId="7B3D2FE4" w:rsidR="00CE0481" w:rsidRPr="00A77873" w:rsidRDefault="00CE0481" w:rsidP="4BF15D4F">
      <w:pPr>
        <w:spacing w:after="0"/>
        <w:rPr>
          <w:rFonts w:eastAsiaTheme="minorEastAsia"/>
          <w:szCs w:val="24"/>
        </w:rPr>
      </w:pPr>
    </w:p>
    <w:p w14:paraId="7E4FA535" w14:textId="6C0C7C6A" w:rsidR="00CE0481" w:rsidRPr="00A77873" w:rsidRDefault="64FC3AAD" w:rsidP="4BF15D4F">
      <w:pPr>
        <w:spacing w:after="0"/>
        <w:rPr>
          <w:rFonts w:eastAsiaTheme="minorEastAsia"/>
          <w:szCs w:val="24"/>
        </w:rPr>
      </w:pPr>
      <w:r w:rsidRPr="00A77873">
        <w:rPr>
          <w:rFonts w:eastAsiaTheme="minorEastAsia"/>
          <w:szCs w:val="24"/>
        </w:rPr>
        <w:t xml:space="preserve">1) Units of Measurement and Significant figures – The transformed laboratory </w:t>
      </w:r>
      <w:r w:rsidR="56FE3E50" w:rsidRPr="00A77873">
        <w:rPr>
          <w:rFonts w:eastAsiaTheme="minorEastAsia"/>
          <w:szCs w:val="24"/>
        </w:rPr>
        <w:t xml:space="preserve">exercise will go one step further to ask students to use their measurements </w:t>
      </w:r>
      <w:r w:rsidR="74F5961A" w:rsidRPr="00A77873">
        <w:rPr>
          <w:rFonts w:eastAsiaTheme="minorEastAsia"/>
          <w:szCs w:val="24"/>
        </w:rPr>
        <w:t>to</w:t>
      </w:r>
      <w:r w:rsidR="56FE3E50" w:rsidRPr="00A77873">
        <w:rPr>
          <w:rFonts w:eastAsiaTheme="minorEastAsia"/>
          <w:szCs w:val="24"/>
        </w:rPr>
        <w:t xml:space="preserve"> answer clinical based question</w:t>
      </w:r>
      <w:r w:rsidR="544808B3" w:rsidRPr="00A77873">
        <w:rPr>
          <w:rFonts w:eastAsiaTheme="minorEastAsia"/>
          <w:szCs w:val="24"/>
        </w:rPr>
        <w:t>s</w:t>
      </w:r>
      <w:r w:rsidR="56FE3E50" w:rsidRPr="00A77873">
        <w:rPr>
          <w:rFonts w:eastAsiaTheme="minorEastAsia"/>
          <w:szCs w:val="24"/>
        </w:rPr>
        <w:t xml:space="preserve"> like drug dose required for patient</w:t>
      </w:r>
      <w:r w:rsidR="6349C6EE" w:rsidRPr="00A77873">
        <w:rPr>
          <w:rFonts w:eastAsiaTheme="minorEastAsia"/>
          <w:szCs w:val="24"/>
        </w:rPr>
        <w:t>s</w:t>
      </w:r>
      <w:r w:rsidR="56FE3E50" w:rsidRPr="00A77873">
        <w:rPr>
          <w:rFonts w:eastAsiaTheme="minorEastAsia"/>
          <w:szCs w:val="24"/>
        </w:rPr>
        <w:t xml:space="preserve"> </w:t>
      </w:r>
      <w:r w:rsidR="54FD0158" w:rsidRPr="00A77873">
        <w:rPr>
          <w:rFonts w:eastAsiaTheme="minorEastAsia"/>
          <w:szCs w:val="24"/>
        </w:rPr>
        <w:t>(i.e., mannequins)</w:t>
      </w:r>
      <w:r w:rsidR="56FE3E50" w:rsidRPr="00A77873">
        <w:rPr>
          <w:rFonts w:eastAsiaTheme="minorEastAsia"/>
          <w:szCs w:val="24"/>
        </w:rPr>
        <w:t xml:space="preserve"> based on </w:t>
      </w:r>
      <w:r w:rsidR="723ABE17" w:rsidRPr="00A77873">
        <w:rPr>
          <w:rFonts w:eastAsiaTheme="minorEastAsia"/>
          <w:szCs w:val="24"/>
        </w:rPr>
        <w:t xml:space="preserve">body </w:t>
      </w:r>
      <w:r w:rsidR="56FE3E50" w:rsidRPr="00A77873">
        <w:rPr>
          <w:rFonts w:eastAsiaTheme="minorEastAsia"/>
          <w:szCs w:val="24"/>
        </w:rPr>
        <w:t>mass</w:t>
      </w:r>
      <w:r w:rsidR="72AA46EA" w:rsidRPr="00A77873">
        <w:rPr>
          <w:rFonts w:eastAsiaTheme="minorEastAsia"/>
          <w:szCs w:val="24"/>
        </w:rPr>
        <w:t>.</w:t>
      </w:r>
    </w:p>
    <w:p w14:paraId="3CD9218C" w14:textId="25D5FB00" w:rsidR="00CE0481" w:rsidRPr="00A77873" w:rsidRDefault="00CE0481" w:rsidP="4BF15D4F">
      <w:pPr>
        <w:spacing w:after="0"/>
        <w:rPr>
          <w:rFonts w:eastAsiaTheme="minorEastAsia"/>
          <w:szCs w:val="24"/>
        </w:rPr>
      </w:pPr>
    </w:p>
    <w:p w14:paraId="663EB215" w14:textId="04957CB4" w:rsidR="00CE0481" w:rsidRPr="00A77873" w:rsidRDefault="66FA3BF2" w:rsidP="4BF15D4F">
      <w:pPr>
        <w:spacing w:after="0"/>
        <w:rPr>
          <w:rFonts w:eastAsiaTheme="minorEastAsia"/>
          <w:szCs w:val="24"/>
        </w:rPr>
      </w:pPr>
      <w:r w:rsidRPr="00A77873">
        <w:rPr>
          <w:rFonts w:eastAsiaTheme="minorEastAsia"/>
          <w:szCs w:val="24"/>
        </w:rPr>
        <w:t xml:space="preserve">2. Bone Density and </w:t>
      </w:r>
      <w:r w:rsidR="12ECEDE5" w:rsidRPr="00A77873">
        <w:rPr>
          <w:rFonts w:eastAsiaTheme="minorEastAsia"/>
          <w:szCs w:val="24"/>
        </w:rPr>
        <w:t>Osteoporosis Diagnosis</w:t>
      </w:r>
      <w:r w:rsidR="3A405925" w:rsidRPr="00A77873">
        <w:rPr>
          <w:rFonts w:eastAsiaTheme="minorEastAsia"/>
          <w:szCs w:val="24"/>
        </w:rPr>
        <w:t xml:space="preserve"> – </w:t>
      </w:r>
      <w:r w:rsidR="6F4B7091" w:rsidRPr="00A77873">
        <w:rPr>
          <w:rFonts w:eastAsiaTheme="minorEastAsia"/>
          <w:szCs w:val="24"/>
        </w:rPr>
        <w:t>In this transformed</w:t>
      </w:r>
      <w:r w:rsidR="3A405925" w:rsidRPr="00A77873">
        <w:rPr>
          <w:rFonts w:eastAsiaTheme="minorEastAsia"/>
          <w:szCs w:val="24"/>
        </w:rPr>
        <w:t xml:space="preserve"> lab</w:t>
      </w:r>
      <w:r w:rsidR="3688EFA2" w:rsidRPr="00A77873">
        <w:rPr>
          <w:rFonts w:eastAsiaTheme="minorEastAsia"/>
          <w:szCs w:val="24"/>
        </w:rPr>
        <w:t>oratory exercise</w:t>
      </w:r>
      <w:r w:rsidR="3A405925" w:rsidRPr="00A77873">
        <w:rPr>
          <w:rFonts w:eastAsiaTheme="minorEastAsia"/>
          <w:szCs w:val="24"/>
        </w:rPr>
        <w:t xml:space="preserve"> students will learn how to measure the density of material by flo</w:t>
      </w:r>
      <w:r w:rsidR="136C7DA1" w:rsidRPr="00A77873">
        <w:rPr>
          <w:rFonts w:eastAsiaTheme="minorEastAsia"/>
          <w:szCs w:val="24"/>
        </w:rPr>
        <w:t>a</w:t>
      </w:r>
      <w:r w:rsidR="3A405925" w:rsidRPr="00A77873">
        <w:rPr>
          <w:rFonts w:eastAsiaTheme="minorEastAsia"/>
          <w:szCs w:val="24"/>
        </w:rPr>
        <w:t xml:space="preserve">tation, </w:t>
      </w:r>
      <w:r w:rsidR="54E3F466" w:rsidRPr="00A77873">
        <w:rPr>
          <w:rFonts w:eastAsiaTheme="minorEastAsia"/>
          <w:szCs w:val="24"/>
        </w:rPr>
        <w:t xml:space="preserve">and </w:t>
      </w:r>
      <w:r w:rsidR="3A405925" w:rsidRPr="00A77873">
        <w:rPr>
          <w:rFonts w:eastAsiaTheme="minorEastAsia"/>
          <w:szCs w:val="24"/>
        </w:rPr>
        <w:t xml:space="preserve">then </w:t>
      </w:r>
      <w:r w:rsidR="27F4433A" w:rsidRPr="00A77873">
        <w:rPr>
          <w:rFonts w:eastAsiaTheme="minorEastAsia"/>
          <w:szCs w:val="24"/>
        </w:rPr>
        <w:t>perform</w:t>
      </w:r>
      <w:r w:rsidR="3A405925" w:rsidRPr="00A77873">
        <w:rPr>
          <w:rFonts w:eastAsiaTheme="minorEastAsia"/>
          <w:szCs w:val="24"/>
        </w:rPr>
        <w:t xml:space="preserve"> a literature review to </w:t>
      </w:r>
      <w:r w:rsidR="6053490A" w:rsidRPr="00A77873">
        <w:rPr>
          <w:rFonts w:eastAsiaTheme="minorEastAsia"/>
          <w:szCs w:val="24"/>
        </w:rPr>
        <w:t>determine aver</w:t>
      </w:r>
      <w:r w:rsidR="4BEEB649" w:rsidRPr="00A77873">
        <w:rPr>
          <w:rFonts w:eastAsiaTheme="minorEastAsia"/>
          <w:szCs w:val="24"/>
        </w:rPr>
        <w:t>a</w:t>
      </w:r>
      <w:r w:rsidR="6053490A" w:rsidRPr="00A77873">
        <w:rPr>
          <w:rFonts w:eastAsiaTheme="minorEastAsia"/>
          <w:szCs w:val="24"/>
        </w:rPr>
        <w:t>ge density of</w:t>
      </w:r>
      <w:r w:rsidR="625971F4" w:rsidRPr="00A77873">
        <w:rPr>
          <w:rFonts w:eastAsiaTheme="minorEastAsia"/>
          <w:szCs w:val="24"/>
        </w:rPr>
        <w:t xml:space="preserve"> </w:t>
      </w:r>
      <w:r w:rsidR="6053490A" w:rsidRPr="00A77873">
        <w:rPr>
          <w:rFonts w:eastAsiaTheme="minorEastAsia"/>
          <w:szCs w:val="24"/>
        </w:rPr>
        <w:t xml:space="preserve">healthy and unhealthy bones. </w:t>
      </w:r>
      <w:r w:rsidR="460C5207" w:rsidRPr="00A77873">
        <w:rPr>
          <w:rFonts w:eastAsiaTheme="minorEastAsia"/>
          <w:szCs w:val="24"/>
        </w:rPr>
        <w:t>Provided with different bone samples</w:t>
      </w:r>
      <w:r w:rsidR="1CB4F6AA" w:rsidRPr="00A77873">
        <w:rPr>
          <w:rFonts w:eastAsiaTheme="minorEastAsia"/>
          <w:szCs w:val="24"/>
        </w:rPr>
        <w:t>,</w:t>
      </w:r>
      <w:r w:rsidR="460C5207" w:rsidRPr="00A77873">
        <w:rPr>
          <w:rFonts w:eastAsiaTheme="minorEastAsia"/>
          <w:szCs w:val="24"/>
        </w:rPr>
        <w:t xml:space="preserve"> the students will collect and use their data to decide which bones may be thin and suffering from oste</w:t>
      </w:r>
      <w:r w:rsidR="255EC4A0" w:rsidRPr="00A77873">
        <w:rPr>
          <w:rFonts w:eastAsiaTheme="minorEastAsia"/>
          <w:szCs w:val="24"/>
        </w:rPr>
        <w:t xml:space="preserve">oporosis. </w:t>
      </w:r>
    </w:p>
    <w:p w14:paraId="64B9117C" w14:textId="0CD6390E" w:rsidR="00CE0481" w:rsidRPr="00A77873" w:rsidRDefault="00CE0481" w:rsidP="4BF15D4F">
      <w:pPr>
        <w:spacing w:after="0"/>
        <w:rPr>
          <w:rFonts w:eastAsiaTheme="minorEastAsia"/>
          <w:szCs w:val="24"/>
        </w:rPr>
      </w:pPr>
    </w:p>
    <w:p w14:paraId="696383F2" w14:textId="34826697" w:rsidR="00CE0481" w:rsidRPr="00A77873" w:rsidRDefault="19F35B4E" w:rsidP="6DC4FD6D">
      <w:pPr>
        <w:spacing w:after="0"/>
        <w:rPr>
          <w:rFonts w:eastAsiaTheme="minorEastAsia"/>
        </w:rPr>
      </w:pPr>
      <w:r w:rsidRPr="6DC4FD6D">
        <w:rPr>
          <w:rFonts w:eastAsiaTheme="minorEastAsia"/>
        </w:rPr>
        <w:t>3) Energy Changes</w:t>
      </w:r>
      <w:r w:rsidR="66ABA654" w:rsidRPr="6DC4FD6D">
        <w:rPr>
          <w:rFonts w:eastAsiaTheme="minorEastAsia"/>
        </w:rPr>
        <w:t xml:space="preserve"> in </w:t>
      </w:r>
      <w:r w:rsidRPr="6DC4FD6D">
        <w:rPr>
          <w:rFonts w:eastAsiaTheme="minorEastAsia"/>
        </w:rPr>
        <w:t>Food Types</w:t>
      </w:r>
      <w:r w:rsidR="2F4FFB9B" w:rsidRPr="6DC4FD6D">
        <w:rPr>
          <w:rFonts w:eastAsiaTheme="minorEastAsia"/>
        </w:rPr>
        <w:t xml:space="preserve"> – </w:t>
      </w:r>
      <w:r w:rsidR="7378D31C" w:rsidRPr="6DC4FD6D">
        <w:rPr>
          <w:rFonts w:eastAsiaTheme="minorEastAsia"/>
        </w:rPr>
        <w:t xml:space="preserve">In this transformed laboratory </w:t>
      </w:r>
      <w:r w:rsidR="008665EE" w:rsidRPr="6DC4FD6D">
        <w:rPr>
          <w:rFonts w:eastAsiaTheme="minorEastAsia"/>
        </w:rPr>
        <w:t>exercise,</w:t>
      </w:r>
      <w:r w:rsidR="7378D31C" w:rsidRPr="6DC4FD6D">
        <w:rPr>
          <w:rFonts w:eastAsiaTheme="minorEastAsia"/>
        </w:rPr>
        <w:t xml:space="preserve"> students will use calorimetric techniques to de</w:t>
      </w:r>
      <w:r w:rsidR="7EC099DC" w:rsidRPr="6DC4FD6D">
        <w:rPr>
          <w:rFonts w:eastAsiaTheme="minorEastAsia"/>
        </w:rPr>
        <w:t xml:space="preserve">termine the energy content of the different </w:t>
      </w:r>
      <w:r w:rsidR="7378D31C" w:rsidRPr="6DC4FD6D">
        <w:rPr>
          <w:rFonts w:eastAsiaTheme="minorEastAsia"/>
        </w:rPr>
        <w:t xml:space="preserve">food types (proteins, </w:t>
      </w:r>
      <w:r w:rsidR="7378D31C" w:rsidRPr="6DC4FD6D">
        <w:rPr>
          <w:rFonts w:eastAsiaTheme="minorEastAsia"/>
        </w:rPr>
        <w:lastRenderedPageBreak/>
        <w:t>carbohydrates, and fats)</w:t>
      </w:r>
      <w:r w:rsidR="398AD1EA" w:rsidRPr="6DC4FD6D">
        <w:rPr>
          <w:rFonts w:eastAsiaTheme="minorEastAsia"/>
        </w:rPr>
        <w:t>. The expectation is for the students to correlate the energy content of food types wit</w:t>
      </w:r>
      <w:r w:rsidR="6CB714C3" w:rsidRPr="6DC4FD6D">
        <w:rPr>
          <w:rFonts w:eastAsiaTheme="minorEastAsia"/>
        </w:rPr>
        <w:t>h loosing and gaining weight.</w:t>
      </w:r>
    </w:p>
    <w:p w14:paraId="2D2B2DF2" w14:textId="5D106F4F" w:rsidR="00CE0481" w:rsidRPr="000D4BB5" w:rsidRDefault="00CE0481" w:rsidP="4BF15D4F">
      <w:pPr>
        <w:spacing w:after="0"/>
        <w:rPr>
          <w:szCs w:val="24"/>
        </w:rPr>
      </w:pPr>
    </w:p>
    <w:p w14:paraId="609276B9" w14:textId="7CECDF18" w:rsidR="00CE0481" w:rsidRPr="00A77873" w:rsidRDefault="00CE0481" w:rsidP="4BF15D4F">
      <w:pPr>
        <w:spacing w:after="0"/>
        <w:rPr>
          <w:rFonts w:eastAsiaTheme="minorEastAsia"/>
          <w:szCs w:val="24"/>
        </w:rPr>
      </w:pPr>
    </w:p>
    <w:p w14:paraId="7DD17E7C" w14:textId="4D84DA17" w:rsidR="00CE0481" w:rsidRPr="00A77873" w:rsidRDefault="78433DFF" w:rsidP="64184E18">
      <w:pPr>
        <w:spacing w:before="20" w:afterLines="20" w:after="48"/>
        <w:jc w:val="left"/>
        <w:rPr>
          <w:rFonts w:ascii="Calibri" w:hAnsi="Calibri" w:cs="Calibri"/>
          <w:b/>
          <w:bCs/>
          <w:szCs w:val="24"/>
        </w:rPr>
      </w:pPr>
      <w:r w:rsidRPr="64184E18">
        <w:rPr>
          <w:rFonts w:eastAsiaTheme="minorEastAsia"/>
          <w:b/>
          <w:bCs/>
        </w:rPr>
        <w:t>B</w:t>
      </w:r>
      <w:r w:rsidR="4BC9B7B6" w:rsidRPr="64184E18">
        <w:rPr>
          <w:rFonts w:eastAsiaTheme="minorEastAsia"/>
          <w:b/>
          <w:bCs/>
        </w:rPr>
        <w:t>) Enhance nursing chemistry and non-science major student success using cost free and targeted homework modules with a clinical bent</w:t>
      </w:r>
    </w:p>
    <w:p w14:paraId="436E346B" w14:textId="39578161" w:rsidR="64184E18" w:rsidRDefault="64184E18" w:rsidP="64184E18">
      <w:pPr>
        <w:spacing w:before="20" w:afterLines="20" w:after="48"/>
        <w:jc w:val="left"/>
        <w:rPr>
          <w:rFonts w:ascii="Calibri" w:hAnsi="Calibri" w:cs="Calibri"/>
          <w:b/>
          <w:bCs/>
          <w:szCs w:val="24"/>
        </w:rPr>
      </w:pPr>
    </w:p>
    <w:p w14:paraId="5D92ADD7" w14:textId="20157F67" w:rsidR="005ED61B" w:rsidRDefault="005ED61B" w:rsidP="64184E18">
      <w:pPr>
        <w:rPr>
          <w:rFonts w:eastAsiaTheme="minorEastAsia"/>
        </w:rPr>
      </w:pPr>
      <w:r w:rsidRPr="64184E18">
        <w:rPr>
          <w:rFonts w:ascii="Calibri" w:eastAsia="Calibri" w:hAnsi="Calibri" w:cs="Calibri"/>
          <w:szCs w:val="24"/>
        </w:rPr>
        <w:t>Homework has historically been used to</w:t>
      </w:r>
      <w:r w:rsidR="2D2030EB" w:rsidRPr="64184E18">
        <w:rPr>
          <w:rFonts w:ascii="Calibri" w:eastAsia="Calibri" w:hAnsi="Calibri" w:cs="Calibri"/>
          <w:szCs w:val="24"/>
        </w:rPr>
        <w:t xml:space="preserve"> help</w:t>
      </w:r>
      <w:r w:rsidRPr="64184E18">
        <w:rPr>
          <w:rFonts w:ascii="Calibri" w:eastAsia="Calibri" w:hAnsi="Calibri" w:cs="Calibri"/>
          <w:szCs w:val="24"/>
        </w:rPr>
        <w:t xml:space="preserve"> students enhance their </w:t>
      </w:r>
      <w:r w:rsidR="30FCAFF9" w:rsidRPr="64184E18">
        <w:rPr>
          <w:rFonts w:ascii="Calibri" w:eastAsia="Calibri" w:hAnsi="Calibri" w:cs="Calibri"/>
          <w:szCs w:val="24"/>
        </w:rPr>
        <w:t>problem-solving</w:t>
      </w:r>
      <w:r w:rsidRPr="64184E18">
        <w:rPr>
          <w:rFonts w:ascii="Calibri" w:eastAsia="Calibri" w:hAnsi="Calibri" w:cs="Calibri"/>
          <w:szCs w:val="24"/>
        </w:rPr>
        <w:t xml:space="preserve"> </w:t>
      </w:r>
      <w:r w:rsidR="519DE2DE" w:rsidRPr="64184E18">
        <w:rPr>
          <w:rFonts w:ascii="Calibri" w:eastAsia="Calibri" w:hAnsi="Calibri" w:cs="Calibri"/>
          <w:szCs w:val="24"/>
        </w:rPr>
        <w:t>skills, retain</w:t>
      </w:r>
      <w:r w:rsidRPr="64184E18">
        <w:rPr>
          <w:rFonts w:ascii="Calibri" w:eastAsia="Calibri" w:hAnsi="Calibri" w:cs="Calibri"/>
          <w:szCs w:val="24"/>
        </w:rPr>
        <w:t xml:space="preserve"> course concepts and achieve higher academic success rates. In this </w:t>
      </w:r>
      <w:r w:rsidR="00DE4893" w:rsidRPr="64184E18">
        <w:rPr>
          <w:rFonts w:ascii="Calibri" w:eastAsia="Calibri" w:hAnsi="Calibri" w:cs="Calibri"/>
          <w:szCs w:val="24"/>
        </w:rPr>
        <w:t>project,</w:t>
      </w:r>
      <w:r w:rsidRPr="64184E18">
        <w:rPr>
          <w:rFonts w:ascii="Calibri" w:eastAsia="Calibri" w:hAnsi="Calibri" w:cs="Calibri"/>
          <w:szCs w:val="24"/>
        </w:rPr>
        <w:t xml:space="preserve"> we propose to </w:t>
      </w:r>
      <w:r w:rsidR="7B6F6CA4" w:rsidRPr="64184E18">
        <w:rPr>
          <w:rFonts w:eastAsiaTheme="minorEastAsia"/>
        </w:rPr>
        <w:t xml:space="preserve">build </w:t>
      </w:r>
      <w:r w:rsidR="7B6F6CA4" w:rsidRPr="64184E18">
        <w:rPr>
          <w:rFonts w:ascii="Calibri" w:eastAsia="Calibri" w:hAnsi="Calibri" w:cs="Calibri"/>
          <w:szCs w:val="24"/>
        </w:rPr>
        <w:t>zero-cost</w:t>
      </w:r>
      <w:r w:rsidR="7B6F6CA4" w:rsidRPr="64184E18">
        <w:rPr>
          <w:rFonts w:eastAsiaTheme="minorEastAsia"/>
        </w:rPr>
        <w:t xml:space="preserve"> homework modules</w:t>
      </w:r>
      <w:r w:rsidRPr="64184E18">
        <w:rPr>
          <w:rFonts w:ascii="Calibri" w:eastAsia="Calibri" w:hAnsi="Calibri" w:cs="Calibri"/>
          <w:szCs w:val="24"/>
        </w:rPr>
        <w:t xml:space="preserve"> integrated with their learning management system and deployed </w:t>
      </w:r>
      <w:r w:rsidR="612875A1" w:rsidRPr="64184E18">
        <w:rPr>
          <w:rFonts w:ascii="Calibri" w:eastAsia="Calibri" w:hAnsi="Calibri" w:cs="Calibri"/>
          <w:szCs w:val="24"/>
        </w:rPr>
        <w:t>in</w:t>
      </w:r>
      <w:r w:rsidR="2127AEB6" w:rsidRPr="64184E18">
        <w:rPr>
          <w:rFonts w:ascii="Calibri" w:eastAsia="Calibri" w:hAnsi="Calibri" w:cs="Calibri"/>
          <w:szCs w:val="24"/>
        </w:rPr>
        <w:t xml:space="preserve"> all the</w:t>
      </w:r>
      <w:r w:rsidRPr="64184E18">
        <w:rPr>
          <w:rFonts w:ascii="Calibri" w:eastAsia="Calibri" w:hAnsi="Calibri" w:cs="Calibri"/>
          <w:szCs w:val="24"/>
        </w:rPr>
        <w:t xml:space="preserve"> 34 sections</w:t>
      </w:r>
      <w:r w:rsidR="4F442D77" w:rsidRPr="64184E18">
        <w:rPr>
          <w:rFonts w:ascii="Calibri" w:eastAsia="Calibri" w:hAnsi="Calibri" w:cs="Calibri"/>
          <w:szCs w:val="24"/>
        </w:rPr>
        <w:t xml:space="preserve"> of CHEM1151K</w:t>
      </w:r>
      <w:r w:rsidRPr="64184E18">
        <w:rPr>
          <w:rFonts w:ascii="Calibri" w:eastAsia="Calibri" w:hAnsi="Calibri" w:cs="Calibri"/>
          <w:szCs w:val="24"/>
        </w:rPr>
        <w:t xml:space="preserve">. The online homework modules will include a variety of existing tools like faculty videos, PhET animations and computer simulations that provide relevance to increase student interest and engagement. </w:t>
      </w:r>
      <w:r w:rsidR="0AE495F0" w:rsidRPr="64184E18">
        <w:rPr>
          <w:rFonts w:ascii="Calibri" w:eastAsia="Calibri" w:hAnsi="Calibri" w:cs="Calibri"/>
          <w:szCs w:val="24"/>
        </w:rPr>
        <w:t>T</w:t>
      </w:r>
      <w:r w:rsidRPr="64184E18">
        <w:rPr>
          <w:rFonts w:ascii="Calibri" w:eastAsia="Calibri" w:hAnsi="Calibri" w:cs="Calibri"/>
          <w:szCs w:val="24"/>
        </w:rPr>
        <w:t>he homework modules</w:t>
      </w:r>
      <w:r w:rsidR="6C0045D2" w:rsidRPr="64184E18">
        <w:rPr>
          <w:rFonts w:ascii="Calibri" w:eastAsia="Calibri" w:hAnsi="Calibri" w:cs="Calibri"/>
          <w:szCs w:val="24"/>
        </w:rPr>
        <w:t xml:space="preserve"> </w:t>
      </w:r>
      <w:r w:rsidRPr="64184E18">
        <w:rPr>
          <w:rFonts w:ascii="Calibri" w:eastAsia="Calibri" w:hAnsi="Calibri" w:cs="Calibri"/>
          <w:szCs w:val="24"/>
        </w:rPr>
        <w:t>w</w:t>
      </w:r>
      <w:r w:rsidR="7680032E" w:rsidRPr="64184E18">
        <w:rPr>
          <w:rFonts w:ascii="Calibri" w:eastAsia="Calibri" w:hAnsi="Calibri" w:cs="Calibri"/>
          <w:szCs w:val="24"/>
        </w:rPr>
        <w:t>ill include</w:t>
      </w:r>
      <w:r w:rsidRPr="64184E18">
        <w:rPr>
          <w:rFonts w:ascii="Calibri" w:eastAsia="Calibri" w:hAnsi="Calibri" w:cs="Calibri"/>
          <w:szCs w:val="24"/>
        </w:rPr>
        <w:t xml:space="preserve"> clinical and graphical cont</w:t>
      </w:r>
      <w:r w:rsidR="0418BE81" w:rsidRPr="64184E18">
        <w:rPr>
          <w:rFonts w:ascii="Calibri" w:eastAsia="Calibri" w:hAnsi="Calibri" w:cs="Calibri"/>
          <w:szCs w:val="24"/>
        </w:rPr>
        <w:t xml:space="preserve">ent questions, </w:t>
      </w:r>
      <w:r w:rsidRPr="64184E18">
        <w:rPr>
          <w:rFonts w:ascii="Calibri" w:eastAsia="Calibri" w:hAnsi="Calibri" w:cs="Calibri"/>
          <w:szCs w:val="24"/>
        </w:rPr>
        <w:t>account for different learning styles and aptitudes observed in students. The overarching goal is to bolster student engagement to learn and apply the material in every aspects of their lives and not just a grade.</w:t>
      </w:r>
      <w:r w:rsidR="7F1FCD6B" w:rsidRPr="64184E18">
        <w:rPr>
          <w:rFonts w:ascii="Calibri" w:eastAsia="Calibri" w:hAnsi="Calibri" w:cs="Calibri"/>
          <w:szCs w:val="24"/>
        </w:rPr>
        <w:t xml:space="preserve"> </w:t>
      </w:r>
      <w:r w:rsidR="5A3DAD1B" w:rsidRPr="64184E18">
        <w:rPr>
          <w:rFonts w:eastAsiaTheme="minorEastAsia"/>
        </w:rPr>
        <w:t>For example, some homework problems will have students use existing PhET animations to explore gas laws (Boyle’s, Charles’s, Gay-Lussacs and Avogadro’s) before solving problems</w:t>
      </w:r>
      <w:r w:rsidR="1ECC26ED" w:rsidRPr="64184E18">
        <w:rPr>
          <w:rFonts w:eastAsiaTheme="minorEastAsia"/>
        </w:rPr>
        <w:t>, or run simulations</w:t>
      </w:r>
      <w:r w:rsidR="030EBC52" w:rsidRPr="64184E18">
        <w:rPr>
          <w:rFonts w:eastAsiaTheme="minorEastAsia"/>
        </w:rPr>
        <w:t xml:space="preserve"> to determine</w:t>
      </w:r>
      <w:r w:rsidR="1ECC26ED" w:rsidRPr="64184E18">
        <w:rPr>
          <w:rFonts w:eastAsiaTheme="minorEastAsia"/>
        </w:rPr>
        <w:t xml:space="preserve"> temperature </w:t>
      </w:r>
      <w:r w:rsidR="5B56949D" w:rsidRPr="64184E18">
        <w:rPr>
          <w:rFonts w:eastAsiaTheme="minorEastAsia"/>
        </w:rPr>
        <w:t>effects</w:t>
      </w:r>
      <w:r w:rsidR="1ECC26ED" w:rsidRPr="64184E18">
        <w:rPr>
          <w:rFonts w:eastAsiaTheme="minorEastAsia"/>
        </w:rPr>
        <w:t xml:space="preserve"> </w:t>
      </w:r>
      <w:r w:rsidR="02AB9D11" w:rsidRPr="64184E18">
        <w:rPr>
          <w:rFonts w:eastAsiaTheme="minorEastAsia"/>
        </w:rPr>
        <w:t xml:space="preserve">on matter before solving calorimetry </w:t>
      </w:r>
      <w:r w:rsidR="1C7259B9" w:rsidRPr="64184E18">
        <w:rPr>
          <w:rFonts w:eastAsiaTheme="minorEastAsia"/>
        </w:rPr>
        <w:t xml:space="preserve">and food </w:t>
      </w:r>
      <w:r w:rsidR="1ECC26ED" w:rsidRPr="64184E18">
        <w:rPr>
          <w:rFonts w:eastAsiaTheme="minorEastAsia"/>
        </w:rPr>
        <w:t>energy</w:t>
      </w:r>
      <w:r w:rsidR="649A62C3" w:rsidRPr="64184E18">
        <w:rPr>
          <w:rFonts w:eastAsiaTheme="minorEastAsia"/>
        </w:rPr>
        <w:t xml:space="preserve"> values problems</w:t>
      </w:r>
    </w:p>
    <w:p w14:paraId="287A3B70" w14:textId="67536E1E" w:rsidR="00CE0481" w:rsidRPr="00A77873" w:rsidRDefault="00CE0481" w:rsidP="4BF15D4F">
      <w:pPr>
        <w:spacing w:before="20" w:afterLines="20" w:after="48"/>
        <w:jc w:val="left"/>
        <w:rPr>
          <w:rFonts w:eastAsiaTheme="minorEastAsia"/>
          <w:b/>
          <w:bCs/>
          <w:szCs w:val="24"/>
        </w:rPr>
      </w:pPr>
      <w:r w:rsidRPr="00A77873">
        <w:rPr>
          <w:rFonts w:eastAsiaTheme="minorEastAsia"/>
          <w:b/>
          <w:bCs/>
          <w:szCs w:val="24"/>
        </w:rPr>
        <w:t>2. STATEMENT OF TRANSFORMATION</w:t>
      </w:r>
    </w:p>
    <w:p w14:paraId="65F06A11" w14:textId="5961B231" w:rsidR="0057028D" w:rsidRPr="00A77873" w:rsidRDefault="0057028D" w:rsidP="4BF15D4F">
      <w:pPr>
        <w:spacing w:before="20" w:afterLines="20" w:after="48"/>
        <w:rPr>
          <w:rFonts w:eastAsiaTheme="minorEastAsia"/>
          <w:szCs w:val="24"/>
        </w:rPr>
      </w:pPr>
    </w:p>
    <w:p w14:paraId="7F237383" w14:textId="6DF40450" w:rsidR="0057028D" w:rsidRPr="00A77873" w:rsidRDefault="174EADE1" w:rsidP="6DC4FD6D">
      <w:pPr>
        <w:spacing w:before="20" w:afterLines="20" w:after="48"/>
        <w:rPr>
          <w:rFonts w:eastAsiaTheme="minorEastAsia"/>
        </w:rPr>
      </w:pPr>
      <w:r w:rsidRPr="6DC4FD6D">
        <w:rPr>
          <w:rFonts w:eastAsiaTheme="minorEastAsia"/>
        </w:rPr>
        <w:t xml:space="preserve">Georgia Gwinnett College is an open-access institution </w:t>
      </w:r>
      <w:r w:rsidR="4143ECEB" w:rsidRPr="6DC4FD6D">
        <w:rPr>
          <w:rFonts w:eastAsiaTheme="minorEastAsia"/>
        </w:rPr>
        <w:t xml:space="preserve">with </w:t>
      </w:r>
      <w:r w:rsidR="008665EE" w:rsidRPr="6DC4FD6D">
        <w:rPr>
          <w:rFonts w:eastAsiaTheme="minorEastAsia"/>
        </w:rPr>
        <w:t>lightly selective</w:t>
      </w:r>
      <w:r w:rsidR="4143ECEB" w:rsidRPr="6DC4FD6D">
        <w:rPr>
          <w:rFonts w:eastAsiaTheme="minorEastAsia"/>
        </w:rPr>
        <w:t xml:space="preserve"> admission. Hence, it</w:t>
      </w:r>
      <w:r w:rsidRPr="6DC4FD6D">
        <w:rPr>
          <w:rFonts w:eastAsiaTheme="minorEastAsia"/>
        </w:rPr>
        <w:t xml:space="preserve"> admits students w</w:t>
      </w:r>
      <w:r w:rsidR="4C1CEB01" w:rsidRPr="6DC4FD6D">
        <w:rPr>
          <w:rFonts w:eastAsiaTheme="minorEastAsia"/>
        </w:rPr>
        <w:t>hose</w:t>
      </w:r>
      <w:r w:rsidRPr="6DC4FD6D">
        <w:rPr>
          <w:rFonts w:eastAsiaTheme="minorEastAsia"/>
        </w:rPr>
        <w:t xml:space="preserve"> GPAs</w:t>
      </w:r>
      <w:r w:rsidR="5BD508A4" w:rsidRPr="6DC4FD6D">
        <w:rPr>
          <w:rFonts w:eastAsiaTheme="minorEastAsia"/>
        </w:rPr>
        <w:t xml:space="preserve"> may prevent their acceptance into </w:t>
      </w:r>
      <w:r w:rsidR="008665EE" w:rsidRPr="6DC4FD6D">
        <w:rPr>
          <w:rFonts w:eastAsiaTheme="minorEastAsia"/>
        </w:rPr>
        <w:t>colleges and universities that are more selective</w:t>
      </w:r>
      <w:r w:rsidRPr="6DC4FD6D">
        <w:rPr>
          <w:rFonts w:eastAsiaTheme="minorEastAsia"/>
        </w:rPr>
        <w:t xml:space="preserve">. </w:t>
      </w:r>
      <w:r w:rsidR="0B74854E" w:rsidRPr="6DC4FD6D">
        <w:rPr>
          <w:rFonts w:eastAsiaTheme="minorEastAsia"/>
        </w:rPr>
        <w:t xml:space="preserve">However, students accepted at GGC are expected to the meet the same academic requirements for graduation </w:t>
      </w:r>
      <w:r w:rsidR="6A830B75" w:rsidRPr="6DC4FD6D">
        <w:rPr>
          <w:rFonts w:eastAsiaTheme="minorEastAsia"/>
        </w:rPr>
        <w:t>as any other institution</w:t>
      </w:r>
      <w:r w:rsidR="49D57E0E" w:rsidRPr="6DC4FD6D">
        <w:rPr>
          <w:rFonts w:eastAsiaTheme="minorEastAsia"/>
        </w:rPr>
        <w:t>,</w:t>
      </w:r>
      <w:r w:rsidR="6A830B75" w:rsidRPr="6DC4FD6D">
        <w:rPr>
          <w:rFonts w:eastAsiaTheme="minorEastAsia"/>
        </w:rPr>
        <w:t xml:space="preserve"> so that they will be competitive in the post-academic job market</w:t>
      </w:r>
      <w:r w:rsidRPr="6DC4FD6D">
        <w:rPr>
          <w:rFonts w:eastAsiaTheme="minorEastAsia"/>
        </w:rPr>
        <w:t>. With the current changing socio-economic landscape, more and more students must work</w:t>
      </w:r>
      <w:r w:rsidR="0B8D4F1D" w:rsidRPr="6DC4FD6D">
        <w:rPr>
          <w:rFonts w:eastAsiaTheme="minorEastAsia"/>
        </w:rPr>
        <w:t xml:space="preserve"> full-time</w:t>
      </w:r>
      <w:r w:rsidRPr="6DC4FD6D">
        <w:rPr>
          <w:rFonts w:eastAsiaTheme="minorEastAsia"/>
        </w:rPr>
        <w:t>, support families, and attend school. In their daily multitasking, students need information in practical formats that will enhance knowledge retention</w:t>
      </w:r>
      <w:r w:rsidR="5EBE42F1" w:rsidRPr="6DC4FD6D">
        <w:rPr>
          <w:rFonts w:eastAsiaTheme="minorEastAsia"/>
        </w:rPr>
        <w:t>,</w:t>
      </w:r>
      <w:r w:rsidRPr="6DC4FD6D">
        <w:rPr>
          <w:rFonts w:eastAsiaTheme="minorEastAsia"/>
        </w:rPr>
        <w:t xml:space="preserve"> and application</w:t>
      </w:r>
      <w:r w:rsidR="623A5E95" w:rsidRPr="6DC4FD6D">
        <w:rPr>
          <w:rFonts w:eastAsiaTheme="minorEastAsia"/>
        </w:rPr>
        <w:t xml:space="preserve"> of such knowledge.</w:t>
      </w:r>
    </w:p>
    <w:p w14:paraId="7CED9948" w14:textId="16F36AF5" w:rsidR="4BF15D4F" w:rsidRPr="00A77873" w:rsidRDefault="4BF15D4F" w:rsidP="4BF15D4F">
      <w:pPr>
        <w:spacing w:before="20" w:afterLines="20" w:after="48"/>
        <w:rPr>
          <w:rFonts w:eastAsiaTheme="minorEastAsia"/>
          <w:szCs w:val="24"/>
        </w:rPr>
      </w:pPr>
    </w:p>
    <w:p w14:paraId="6B5080DF" w14:textId="228FD3D0" w:rsidR="0057028D" w:rsidRPr="00A77873" w:rsidRDefault="174EADE1" w:rsidP="64184E18">
      <w:pPr>
        <w:spacing w:before="20" w:afterLines="20" w:after="48"/>
        <w:rPr>
          <w:rFonts w:eastAsiaTheme="minorEastAsia"/>
        </w:rPr>
      </w:pPr>
      <w:r w:rsidRPr="64184E18">
        <w:rPr>
          <w:rFonts w:eastAsiaTheme="minorEastAsia"/>
        </w:rPr>
        <w:t xml:space="preserve">At GGC, Survey of Chemistry I (CHEM1151K) is designed for students pursuing allied health careers. The course is also taken for credit by students in non-science majors in order to fulfill their Area D science requirement as prescribed by the University System of Georgia. </w:t>
      </w:r>
      <w:r w:rsidR="58DBDEAF" w:rsidRPr="64184E18">
        <w:rPr>
          <w:rFonts w:eastAsiaTheme="minorEastAsia"/>
        </w:rPr>
        <w:t xml:space="preserve">Thus, for all the reasons cited above, this course is particularly challenging to many of our </w:t>
      </w:r>
      <w:r w:rsidR="4A71998F" w:rsidRPr="64184E18">
        <w:rPr>
          <w:rFonts w:eastAsiaTheme="minorEastAsia"/>
        </w:rPr>
        <w:t>students and</w:t>
      </w:r>
      <w:r w:rsidR="58DBDEAF" w:rsidRPr="64184E18">
        <w:rPr>
          <w:rFonts w:eastAsiaTheme="minorEastAsia"/>
        </w:rPr>
        <w:t xml:space="preserve"> </w:t>
      </w:r>
      <w:r w:rsidR="23543A3A" w:rsidRPr="64184E18">
        <w:rPr>
          <w:rFonts w:eastAsiaTheme="minorEastAsia"/>
        </w:rPr>
        <w:t>ha</w:t>
      </w:r>
      <w:r w:rsidRPr="64184E18">
        <w:rPr>
          <w:rFonts w:eastAsiaTheme="minorEastAsia"/>
        </w:rPr>
        <w:t xml:space="preserve">s a significant DFW rate of about 40%. </w:t>
      </w:r>
      <w:r w:rsidR="7FA054DD" w:rsidRPr="64184E18">
        <w:rPr>
          <w:rFonts w:eastAsiaTheme="minorEastAsia"/>
        </w:rPr>
        <w:t>R</w:t>
      </w:r>
      <w:r w:rsidRPr="64184E18">
        <w:rPr>
          <w:rFonts w:eastAsiaTheme="minorEastAsia"/>
        </w:rPr>
        <w:t>e</w:t>
      </w:r>
      <w:r w:rsidR="7FA054DD" w:rsidRPr="64184E18">
        <w:rPr>
          <w:rFonts w:eastAsiaTheme="minorEastAsia"/>
        </w:rPr>
        <w:t>vised</w:t>
      </w:r>
      <w:r w:rsidRPr="64184E18">
        <w:rPr>
          <w:rFonts w:eastAsiaTheme="minorEastAsia"/>
        </w:rPr>
        <w:t xml:space="preserve"> course outcomes </w:t>
      </w:r>
      <w:r w:rsidR="0EA12CA2" w:rsidRPr="64184E18">
        <w:rPr>
          <w:rFonts w:eastAsiaTheme="minorEastAsia"/>
        </w:rPr>
        <w:t>will in</w:t>
      </w:r>
      <w:r w:rsidRPr="64184E18">
        <w:rPr>
          <w:rFonts w:eastAsiaTheme="minorEastAsia"/>
        </w:rPr>
        <w:t>clude the following:</w:t>
      </w:r>
    </w:p>
    <w:p w14:paraId="1DDF798B" w14:textId="52284B88" w:rsidR="0057028D" w:rsidRPr="00A77873" w:rsidRDefault="174EADE1" w:rsidP="4BF15D4F">
      <w:pPr>
        <w:pStyle w:val="ListParagraph"/>
        <w:numPr>
          <w:ilvl w:val="0"/>
          <w:numId w:val="38"/>
        </w:numPr>
        <w:spacing w:before="20" w:afterLines="20" w:after="48" w:line="259" w:lineRule="auto"/>
        <w:jc w:val="left"/>
        <w:rPr>
          <w:rFonts w:eastAsiaTheme="minorEastAsia"/>
          <w:szCs w:val="24"/>
        </w:rPr>
      </w:pPr>
      <w:r w:rsidRPr="00A77873">
        <w:rPr>
          <w:rFonts w:eastAsiaTheme="minorEastAsia"/>
          <w:szCs w:val="24"/>
        </w:rPr>
        <w:t>Apply the scientific method to investigate chemical questions within the field of allied health</w:t>
      </w:r>
      <w:r w:rsidR="4946A8C0" w:rsidRPr="00A77873">
        <w:rPr>
          <w:rFonts w:eastAsiaTheme="minorEastAsia"/>
          <w:szCs w:val="24"/>
        </w:rPr>
        <w:t>.</w:t>
      </w:r>
    </w:p>
    <w:p w14:paraId="771E334C" w14:textId="32F06BD6" w:rsidR="0057028D" w:rsidRPr="00A77873" w:rsidRDefault="174EADE1" w:rsidP="4BF15D4F">
      <w:pPr>
        <w:pStyle w:val="ListParagraph"/>
        <w:numPr>
          <w:ilvl w:val="0"/>
          <w:numId w:val="38"/>
        </w:numPr>
        <w:spacing w:before="20" w:afterLines="20" w:after="48" w:line="259" w:lineRule="auto"/>
        <w:jc w:val="left"/>
        <w:rPr>
          <w:rFonts w:eastAsiaTheme="minorEastAsia"/>
          <w:szCs w:val="24"/>
        </w:rPr>
      </w:pPr>
      <w:r w:rsidRPr="00A77873">
        <w:rPr>
          <w:rFonts w:eastAsiaTheme="minorEastAsia"/>
          <w:szCs w:val="24"/>
        </w:rPr>
        <w:t xml:space="preserve">Apply dimensional analysis to solve </w:t>
      </w:r>
      <w:r w:rsidR="6AF28D75" w:rsidRPr="00A77873">
        <w:rPr>
          <w:rFonts w:eastAsiaTheme="minorEastAsia"/>
          <w:szCs w:val="24"/>
        </w:rPr>
        <w:t xml:space="preserve">practical </w:t>
      </w:r>
      <w:r w:rsidRPr="00A77873">
        <w:rPr>
          <w:rFonts w:eastAsiaTheme="minorEastAsia"/>
          <w:szCs w:val="24"/>
        </w:rPr>
        <w:t>quantitative problems</w:t>
      </w:r>
      <w:r w:rsidR="52FB322B" w:rsidRPr="00A77873">
        <w:rPr>
          <w:rFonts w:eastAsiaTheme="minorEastAsia"/>
          <w:szCs w:val="24"/>
        </w:rPr>
        <w:t>.</w:t>
      </w:r>
    </w:p>
    <w:p w14:paraId="1476ACBC" w14:textId="18947BB6" w:rsidR="0057028D" w:rsidRPr="00A77873" w:rsidRDefault="174EADE1" w:rsidP="4BF15D4F">
      <w:pPr>
        <w:pStyle w:val="ListParagraph"/>
        <w:numPr>
          <w:ilvl w:val="0"/>
          <w:numId w:val="38"/>
        </w:numPr>
        <w:spacing w:before="20" w:afterLines="20" w:after="48" w:line="259" w:lineRule="auto"/>
        <w:jc w:val="left"/>
        <w:rPr>
          <w:rFonts w:eastAsiaTheme="minorEastAsia"/>
          <w:szCs w:val="24"/>
        </w:rPr>
      </w:pPr>
      <w:r w:rsidRPr="00A77873">
        <w:rPr>
          <w:rFonts w:eastAsiaTheme="minorEastAsia"/>
          <w:szCs w:val="24"/>
        </w:rPr>
        <w:t>Clearly communicate orally and in writing</w:t>
      </w:r>
      <w:r w:rsidR="6EC39B72" w:rsidRPr="00A77873">
        <w:rPr>
          <w:rFonts w:eastAsiaTheme="minorEastAsia"/>
          <w:szCs w:val="24"/>
        </w:rPr>
        <w:t>,</w:t>
      </w:r>
      <w:r w:rsidRPr="00A77873">
        <w:rPr>
          <w:rFonts w:eastAsiaTheme="minorEastAsia"/>
          <w:szCs w:val="24"/>
        </w:rPr>
        <w:t xml:space="preserve"> using chemical terminology and symbology and through graphs, charts and tables</w:t>
      </w:r>
      <w:r w:rsidR="2C04BEEC" w:rsidRPr="00A77873">
        <w:rPr>
          <w:rFonts w:eastAsiaTheme="minorEastAsia"/>
          <w:szCs w:val="24"/>
        </w:rPr>
        <w:t>.</w:t>
      </w:r>
    </w:p>
    <w:p w14:paraId="4F53E1D4" w14:textId="06E50CC0" w:rsidR="0057028D" w:rsidRPr="00A77873" w:rsidRDefault="174EADE1" w:rsidP="4BF15D4F">
      <w:pPr>
        <w:pStyle w:val="ListParagraph"/>
        <w:numPr>
          <w:ilvl w:val="0"/>
          <w:numId w:val="38"/>
        </w:numPr>
        <w:spacing w:before="20" w:afterLines="20" w:after="48" w:line="259" w:lineRule="auto"/>
        <w:jc w:val="left"/>
        <w:rPr>
          <w:rFonts w:eastAsiaTheme="minorEastAsia"/>
          <w:szCs w:val="24"/>
        </w:rPr>
      </w:pPr>
      <w:r w:rsidRPr="00A77873">
        <w:rPr>
          <w:rFonts w:eastAsiaTheme="minorEastAsia"/>
          <w:szCs w:val="24"/>
        </w:rPr>
        <w:lastRenderedPageBreak/>
        <w:t>Utilize the fundamental principles of chemical structure and reactivity to describe the behavior of solutions of biochemical interest</w:t>
      </w:r>
      <w:r w:rsidR="578059B5" w:rsidRPr="00A77873">
        <w:rPr>
          <w:rFonts w:eastAsiaTheme="minorEastAsia"/>
          <w:szCs w:val="24"/>
        </w:rPr>
        <w:t>.</w:t>
      </w:r>
    </w:p>
    <w:p w14:paraId="66844EAA" w14:textId="77777777" w:rsidR="0057028D" w:rsidRPr="00A77873" w:rsidRDefault="174EADE1" w:rsidP="4BF15D4F">
      <w:pPr>
        <w:pStyle w:val="ListParagraph"/>
        <w:numPr>
          <w:ilvl w:val="0"/>
          <w:numId w:val="38"/>
        </w:numPr>
        <w:spacing w:before="20" w:afterLines="20" w:after="48" w:line="259" w:lineRule="auto"/>
        <w:jc w:val="left"/>
        <w:rPr>
          <w:rFonts w:eastAsiaTheme="minorEastAsia"/>
          <w:szCs w:val="24"/>
        </w:rPr>
      </w:pPr>
      <w:r w:rsidRPr="00A77873">
        <w:rPr>
          <w:rFonts w:eastAsiaTheme="minorEastAsia"/>
          <w:szCs w:val="24"/>
        </w:rPr>
        <w:t>Relate the chemical concepts of equilibrium, kinetics and reactions to processes of biochemical interest, apply standard laboratory policies, procedures and safety practices when performing experiments.</w:t>
      </w:r>
    </w:p>
    <w:p w14:paraId="5D3B618E" w14:textId="77777777" w:rsidR="009B3547" w:rsidRDefault="009B3547" w:rsidP="6DC4FD6D">
      <w:pPr>
        <w:spacing w:before="20" w:afterLines="20" w:after="48"/>
        <w:rPr>
          <w:rFonts w:eastAsiaTheme="minorEastAsia"/>
        </w:rPr>
      </w:pPr>
    </w:p>
    <w:p w14:paraId="5FDEC73E" w14:textId="28339081" w:rsidR="0057028D" w:rsidRPr="00A77873" w:rsidRDefault="1A51D259" w:rsidP="6DC4FD6D">
      <w:pPr>
        <w:spacing w:before="20" w:afterLines="20" w:after="48"/>
        <w:rPr>
          <w:rFonts w:eastAsiaTheme="minorEastAsia"/>
        </w:rPr>
      </w:pPr>
      <w:r w:rsidRPr="6DC4FD6D">
        <w:rPr>
          <w:rFonts w:eastAsiaTheme="minorEastAsia"/>
        </w:rPr>
        <w:t xml:space="preserve">Research has shown that students are more motivated to learn science when the content is more relevant to </w:t>
      </w:r>
      <w:r w:rsidR="241154DD" w:rsidRPr="6DC4FD6D">
        <w:rPr>
          <w:rFonts w:eastAsiaTheme="minorEastAsia"/>
        </w:rPr>
        <w:t xml:space="preserve">experiences in </w:t>
      </w:r>
      <w:r w:rsidRPr="6DC4FD6D">
        <w:rPr>
          <w:rFonts w:eastAsiaTheme="minorEastAsia"/>
        </w:rPr>
        <w:t>their daily lives.</w:t>
      </w:r>
      <w:r w:rsidRPr="6DC4FD6D">
        <w:rPr>
          <w:color w:val="2B579A"/>
        </w:rPr>
        <w:fldChar w:fldCharType="begin"/>
      </w:r>
      <w:r>
        <w:instrText xml:space="preserve"> ADDIN EN.CITE &lt;EndNote&gt;&lt;Cite&gt;&lt;Author&gt;Etkina&lt;/Author&gt;&lt;Year&gt;2004&lt;/Year&gt;&lt;RecNum&gt;2275&lt;/RecNum&gt;&lt;DisplayText&gt;&lt;style face="superscript"&gt;9&lt;/style&gt;&lt;/DisplayText&gt;&lt;record&gt;&lt;rec-number&gt;2275&lt;/rec-number&gt;&lt;foreign-keys&gt;&lt;key app="EN" db-id="ft0z9t0en5ps0jevre3pszdbvts22fd095xt" timestamp="1613364976"&gt;2275&lt;/key&gt;&lt;/foreign-keys&gt;&lt;ref-type name="Journal Article"&gt;17&lt;/ref-type&gt;&lt;contributors&gt;&lt;authors&gt;&lt;author&gt; Etkina, E&lt;/author&gt;&lt;author&gt;Mestre, P. J.&lt;/author&gt;&lt;/authors&gt;&lt;/contributors&gt;&lt;titles&gt;&lt;title&gt;Implications of Learning Research for Teaching Science to Non-Science Majors&lt;/title&gt;&lt;/titles&gt;&lt;dates&gt;&lt;year&gt;2004&lt;/year&gt;&lt;/dates&gt;&lt;urls&gt;&lt;related-urls&gt;&lt;url&gt;https://www.researchgate.net/profile/Eugenia_Etkina/publication/253397647_Implications_of_Learning_Research_for_Teaching_Science_to_Non-Science_Majors/links/53f5e3930cf22be01c3fba66.pdf&lt;/url&gt;&lt;/related-urls&gt;&lt;/urls&gt;&lt;access-date&gt;February 14, 2020&lt;/access-date&gt;&lt;/record&gt;&lt;/Cite&gt;&lt;/EndNote&gt;</w:instrText>
      </w:r>
      <w:r w:rsidRPr="6DC4FD6D">
        <w:rPr>
          <w:color w:val="2B579A"/>
        </w:rPr>
        <w:fldChar w:fldCharType="separate"/>
      </w:r>
      <w:r w:rsidR="00976390" w:rsidRPr="6DC4FD6D">
        <w:rPr>
          <w:noProof/>
          <w:vertAlign w:val="superscript"/>
        </w:rPr>
        <w:t>9</w:t>
      </w:r>
      <w:r w:rsidRPr="6DC4FD6D">
        <w:rPr>
          <w:color w:val="2B579A"/>
        </w:rPr>
        <w:fldChar w:fldCharType="end"/>
      </w:r>
      <w:r w:rsidR="00976390" w:rsidRPr="6DC4FD6D">
        <w:rPr>
          <w:rFonts w:eastAsiaTheme="minorEastAsia"/>
        </w:rPr>
        <w:t xml:space="preserve"> </w:t>
      </w:r>
      <w:r w:rsidR="49C403FB" w:rsidRPr="6DC4FD6D">
        <w:rPr>
          <w:rFonts w:eastAsiaTheme="minorEastAsia"/>
        </w:rPr>
        <w:t>Additionally, following recent discussions with faculty and administrators from GGC’s Nursing School program, it was determined that our survey sequence courses could be revised to better reflect the expectations of the Nursing School programs. For example, the need to have students learn more about energy changes, how food is metabolized, measuring pH of household chemicals</w:t>
      </w:r>
      <w:r w:rsidR="44320B2A" w:rsidRPr="6DC4FD6D">
        <w:rPr>
          <w:rFonts w:eastAsiaTheme="minorEastAsia"/>
        </w:rPr>
        <w:t>,</w:t>
      </w:r>
      <w:r w:rsidR="49C403FB" w:rsidRPr="6DC4FD6D">
        <w:rPr>
          <w:rFonts w:eastAsiaTheme="minorEastAsia"/>
        </w:rPr>
        <w:t xml:space="preserve"> and the impact of acids on body systems</w:t>
      </w:r>
      <w:r w:rsidR="1CDC6041" w:rsidRPr="6DC4FD6D">
        <w:rPr>
          <w:rFonts w:eastAsiaTheme="minorEastAsia"/>
        </w:rPr>
        <w:t xml:space="preserve">. These are all topics that </w:t>
      </w:r>
      <w:r w:rsidR="49C403FB" w:rsidRPr="6DC4FD6D">
        <w:rPr>
          <w:rFonts w:eastAsiaTheme="minorEastAsia"/>
        </w:rPr>
        <w:t>ha</w:t>
      </w:r>
      <w:r w:rsidR="73829634" w:rsidRPr="6DC4FD6D">
        <w:rPr>
          <w:rFonts w:eastAsiaTheme="minorEastAsia"/>
        </w:rPr>
        <w:t>ve</w:t>
      </w:r>
      <w:r w:rsidR="49C403FB" w:rsidRPr="6DC4FD6D">
        <w:rPr>
          <w:rFonts w:eastAsiaTheme="minorEastAsia"/>
        </w:rPr>
        <w:t xml:space="preserve"> </w:t>
      </w:r>
      <w:r w:rsidR="53B0B7B4" w:rsidRPr="6DC4FD6D">
        <w:rPr>
          <w:rFonts w:eastAsiaTheme="minorEastAsia"/>
        </w:rPr>
        <w:t>been cited</w:t>
      </w:r>
      <w:r w:rsidR="49C403FB" w:rsidRPr="6DC4FD6D">
        <w:rPr>
          <w:rFonts w:eastAsiaTheme="minorEastAsia"/>
        </w:rPr>
        <w:t xml:space="preserve"> </w:t>
      </w:r>
      <w:r w:rsidR="643480B8" w:rsidRPr="6DC4FD6D">
        <w:rPr>
          <w:rFonts w:eastAsiaTheme="minorEastAsia"/>
        </w:rPr>
        <w:t>by</w:t>
      </w:r>
      <w:r w:rsidR="49C403FB" w:rsidRPr="6DC4FD6D">
        <w:rPr>
          <w:rFonts w:eastAsiaTheme="minorEastAsia"/>
        </w:rPr>
        <w:t xml:space="preserve"> </w:t>
      </w:r>
      <w:r w:rsidR="00BC384B" w:rsidRPr="6DC4FD6D">
        <w:rPr>
          <w:rFonts w:eastAsiaTheme="minorEastAsia"/>
        </w:rPr>
        <w:t>nursing</w:t>
      </w:r>
      <w:r w:rsidR="49C403FB" w:rsidRPr="6DC4FD6D">
        <w:rPr>
          <w:rFonts w:eastAsiaTheme="minorEastAsia"/>
        </w:rPr>
        <w:t xml:space="preserve"> faculty as essential for student success. Moreover, many of our current labs involve students performing a series of steps to observe pre-determined outcomes. The lack of interest in this format of laboratory exercise leads to student deficiencies in equipment and glassware handling. Our hope is that the enhanced engagement from clinical and evidence-based activities should help bridge these skills and content gaps.</w:t>
      </w:r>
    </w:p>
    <w:p w14:paraId="594E3BFE" w14:textId="0045B0C9" w:rsidR="0057028D" w:rsidRPr="00A77873" w:rsidRDefault="0057028D" w:rsidP="4BF15D4F">
      <w:pPr>
        <w:spacing w:before="20" w:afterLines="20" w:after="48"/>
        <w:rPr>
          <w:rFonts w:eastAsiaTheme="minorEastAsia"/>
          <w:szCs w:val="24"/>
        </w:rPr>
      </w:pPr>
    </w:p>
    <w:p w14:paraId="673099D5" w14:textId="2D5D2C99" w:rsidR="0057028D" w:rsidRPr="00A77873" w:rsidRDefault="12D33406" w:rsidP="6DC4FD6D">
      <w:pPr>
        <w:spacing w:before="20" w:afterLines="20" w:after="48"/>
        <w:rPr>
          <w:rFonts w:eastAsiaTheme="minorEastAsia"/>
        </w:rPr>
      </w:pPr>
      <w:r w:rsidRPr="6DC4FD6D">
        <w:rPr>
          <w:rFonts w:eastAsiaTheme="minorEastAsia"/>
        </w:rPr>
        <w:t>In 2016</w:t>
      </w:r>
      <w:r w:rsidR="5667D8FD" w:rsidRPr="6DC4FD6D">
        <w:rPr>
          <w:rFonts w:eastAsiaTheme="minorEastAsia"/>
        </w:rPr>
        <w:t>,</w:t>
      </w:r>
      <w:r w:rsidRPr="6DC4FD6D">
        <w:rPr>
          <w:rFonts w:eastAsiaTheme="minorEastAsia"/>
        </w:rPr>
        <w:t xml:space="preserve"> a group of faculty teaching Survey of Chemistry I (CHEM1151K) </w:t>
      </w:r>
      <w:r w:rsidR="523F5EA9" w:rsidRPr="6DC4FD6D">
        <w:rPr>
          <w:rFonts w:eastAsiaTheme="minorEastAsia"/>
        </w:rPr>
        <w:t>decided</w:t>
      </w:r>
      <w:r w:rsidRPr="6DC4FD6D">
        <w:rPr>
          <w:rFonts w:eastAsiaTheme="minorEastAsia"/>
        </w:rPr>
        <w:t xml:space="preserve"> to write in-house laboratory experiments. These experiments </w:t>
      </w:r>
      <w:r w:rsidR="017F378F" w:rsidRPr="6DC4FD6D">
        <w:rPr>
          <w:rFonts w:eastAsiaTheme="minorEastAsia"/>
        </w:rPr>
        <w:t>replaced</w:t>
      </w:r>
      <w:r w:rsidRPr="6DC4FD6D">
        <w:rPr>
          <w:rFonts w:eastAsiaTheme="minorEastAsia"/>
        </w:rPr>
        <w:t xml:space="preserve"> the prescribed laboratory manual that contained </w:t>
      </w:r>
      <w:r w:rsidR="0F4BF014" w:rsidRPr="6DC4FD6D">
        <w:rPr>
          <w:rFonts w:eastAsiaTheme="minorEastAsia"/>
        </w:rPr>
        <w:t>experiments with</w:t>
      </w:r>
      <w:r w:rsidRPr="6DC4FD6D">
        <w:rPr>
          <w:rFonts w:eastAsiaTheme="minorEastAsia"/>
        </w:rPr>
        <w:t xml:space="preserve"> </w:t>
      </w:r>
      <w:r w:rsidR="003746F8" w:rsidRPr="6DC4FD6D">
        <w:rPr>
          <w:rFonts w:eastAsiaTheme="minorEastAsia"/>
        </w:rPr>
        <w:t xml:space="preserve">multiple </w:t>
      </w:r>
      <w:r w:rsidRPr="6DC4FD6D">
        <w:rPr>
          <w:rFonts w:eastAsiaTheme="minorEastAsia"/>
        </w:rPr>
        <w:t xml:space="preserve">errors </w:t>
      </w:r>
      <w:r w:rsidR="177AE6FF" w:rsidRPr="6DC4FD6D">
        <w:rPr>
          <w:rFonts w:eastAsiaTheme="minorEastAsia"/>
        </w:rPr>
        <w:t>that we could not fix</w:t>
      </w:r>
      <w:r w:rsidR="3504AB4C" w:rsidRPr="6DC4FD6D">
        <w:rPr>
          <w:rFonts w:eastAsiaTheme="minorEastAsia"/>
        </w:rPr>
        <w:t>,</w:t>
      </w:r>
      <w:r w:rsidR="177AE6FF" w:rsidRPr="6DC4FD6D">
        <w:rPr>
          <w:rFonts w:eastAsiaTheme="minorEastAsia"/>
        </w:rPr>
        <w:t xml:space="preserve"> </w:t>
      </w:r>
      <w:r w:rsidRPr="6DC4FD6D">
        <w:rPr>
          <w:rFonts w:eastAsiaTheme="minorEastAsia"/>
        </w:rPr>
        <w:t>and</w:t>
      </w:r>
      <w:r w:rsidR="513E2AC3" w:rsidRPr="6DC4FD6D">
        <w:rPr>
          <w:rFonts w:eastAsiaTheme="minorEastAsia"/>
        </w:rPr>
        <w:t xml:space="preserve"> some </w:t>
      </w:r>
      <w:r w:rsidRPr="6DC4FD6D">
        <w:rPr>
          <w:rFonts w:eastAsiaTheme="minorEastAsia"/>
        </w:rPr>
        <w:t>experiments that did not a</w:t>
      </w:r>
      <w:r w:rsidR="72E0CE0B" w:rsidRPr="6DC4FD6D">
        <w:rPr>
          <w:rFonts w:eastAsiaTheme="minorEastAsia"/>
        </w:rPr>
        <w:t>lign with</w:t>
      </w:r>
      <w:r w:rsidRPr="6DC4FD6D">
        <w:rPr>
          <w:rFonts w:eastAsiaTheme="minorEastAsia"/>
        </w:rPr>
        <w:t xml:space="preserve"> course</w:t>
      </w:r>
      <w:r w:rsidR="556B8D4E" w:rsidRPr="6DC4FD6D">
        <w:rPr>
          <w:rFonts w:eastAsiaTheme="minorEastAsia"/>
        </w:rPr>
        <w:t xml:space="preserve"> content goals</w:t>
      </w:r>
      <w:r w:rsidRPr="6DC4FD6D">
        <w:rPr>
          <w:rFonts w:eastAsiaTheme="minorEastAsia"/>
        </w:rPr>
        <w:t xml:space="preserve">. In Fall </w:t>
      </w:r>
      <w:r w:rsidR="00BC384B" w:rsidRPr="6DC4FD6D">
        <w:rPr>
          <w:rFonts w:eastAsiaTheme="minorEastAsia"/>
        </w:rPr>
        <w:t>2017,</w:t>
      </w:r>
      <w:r w:rsidRPr="6DC4FD6D">
        <w:rPr>
          <w:rFonts w:eastAsiaTheme="minorEastAsia"/>
        </w:rPr>
        <w:t xml:space="preserve"> the in-house lab</w:t>
      </w:r>
      <w:r w:rsidR="645C8477" w:rsidRPr="6DC4FD6D">
        <w:rPr>
          <w:rFonts w:eastAsiaTheme="minorEastAsia"/>
        </w:rPr>
        <w:t>oratory</w:t>
      </w:r>
      <w:r w:rsidRPr="6DC4FD6D">
        <w:rPr>
          <w:rFonts w:eastAsiaTheme="minorEastAsia"/>
        </w:rPr>
        <w:t xml:space="preserve"> reports were adopted </w:t>
      </w:r>
      <w:r w:rsidR="60B3540E" w:rsidRPr="6DC4FD6D">
        <w:rPr>
          <w:rFonts w:eastAsiaTheme="minorEastAsia"/>
        </w:rPr>
        <w:t>for</w:t>
      </w:r>
      <w:r w:rsidRPr="6DC4FD6D">
        <w:rPr>
          <w:rFonts w:eastAsiaTheme="minorEastAsia"/>
        </w:rPr>
        <w:t xml:space="preserve"> all sections of CHEM1</w:t>
      </w:r>
      <w:r w:rsidR="0D3707DD" w:rsidRPr="6DC4FD6D">
        <w:rPr>
          <w:rFonts w:eastAsiaTheme="minorEastAsia"/>
        </w:rPr>
        <w:t xml:space="preserve">151K. </w:t>
      </w:r>
      <w:r w:rsidR="35961FFF" w:rsidRPr="6DC4FD6D">
        <w:rPr>
          <w:rFonts w:eastAsiaTheme="minorEastAsia"/>
        </w:rPr>
        <w:t xml:space="preserve">Since </w:t>
      </w:r>
      <w:r w:rsidR="791393DD" w:rsidRPr="6DC4FD6D">
        <w:rPr>
          <w:rFonts w:eastAsiaTheme="minorEastAsia"/>
        </w:rPr>
        <w:t>then,</w:t>
      </w:r>
      <w:r w:rsidR="0D3707DD" w:rsidRPr="6DC4FD6D">
        <w:rPr>
          <w:rFonts w:eastAsiaTheme="minorEastAsia"/>
        </w:rPr>
        <w:t xml:space="preserve"> we have noticed that our students continue to struggle with </w:t>
      </w:r>
      <w:r w:rsidR="0F4BF014" w:rsidRPr="6DC4FD6D">
        <w:rPr>
          <w:rFonts w:eastAsiaTheme="minorEastAsia"/>
        </w:rPr>
        <w:t xml:space="preserve">passing </w:t>
      </w:r>
      <w:r w:rsidR="0D3707DD" w:rsidRPr="6DC4FD6D">
        <w:rPr>
          <w:rFonts w:eastAsiaTheme="minorEastAsia"/>
        </w:rPr>
        <w:t xml:space="preserve">the </w:t>
      </w:r>
      <w:r w:rsidR="3FFD2A34" w:rsidRPr="6DC4FD6D">
        <w:rPr>
          <w:rFonts w:eastAsiaTheme="minorEastAsia"/>
        </w:rPr>
        <w:t>course</w:t>
      </w:r>
      <w:r w:rsidR="0D3707DD" w:rsidRPr="6DC4FD6D">
        <w:rPr>
          <w:rFonts w:eastAsiaTheme="minorEastAsia"/>
        </w:rPr>
        <w:t xml:space="preserve"> and </w:t>
      </w:r>
      <w:r w:rsidR="7FB9997A" w:rsidRPr="6DC4FD6D">
        <w:rPr>
          <w:rFonts w:eastAsiaTheme="minorEastAsia"/>
        </w:rPr>
        <w:t xml:space="preserve">subsequently </w:t>
      </w:r>
      <w:r w:rsidR="0F4BF014" w:rsidRPr="6DC4FD6D">
        <w:rPr>
          <w:rFonts w:eastAsiaTheme="minorEastAsia"/>
        </w:rPr>
        <w:t xml:space="preserve">gaining admission into </w:t>
      </w:r>
      <w:r w:rsidR="0D3707DD" w:rsidRPr="6DC4FD6D">
        <w:rPr>
          <w:rFonts w:eastAsiaTheme="minorEastAsia"/>
        </w:rPr>
        <w:t xml:space="preserve">nursing </w:t>
      </w:r>
      <w:r w:rsidR="0F4BF014" w:rsidRPr="6DC4FD6D">
        <w:rPr>
          <w:rFonts w:eastAsiaTheme="minorEastAsia"/>
        </w:rPr>
        <w:t>programs</w:t>
      </w:r>
      <w:r w:rsidR="0D3707DD" w:rsidRPr="6DC4FD6D">
        <w:rPr>
          <w:rFonts w:eastAsiaTheme="minorEastAsia"/>
        </w:rPr>
        <w:t xml:space="preserve">. </w:t>
      </w:r>
      <w:r w:rsidR="0F4BF014" w:rsidRPr="6DC4FD6D">
        <w:rPr>
          <w:rFonts w:eastAsiaTheme="minorEastAsia"/>
        </w:rPr>
        <w:t xml:space="preserve">Our goal is to </w:t>
      </w:r>
      <w:r w:rsidR="7D1BA45A" w:rsidRPr="6DC4FD6D">
        <w:rPr>
          <w:rFonts w:eastAsiaTheme="minorEastAsia"/>
        </w:rPr>
        <w:t xml:space="preserve">develop more engaging experiments that arouse student interest </w:t>
      </w:r>
      <w:r w:rsidR="52B557B1" w:rsidRPr="6DC4FD6D">
        <w:rPr>
          <w:rFonts w:eastAsiaTheme="minorEastAsia"/>
        </w:rPr>
        <w:t>in science. Due to the recent COVID-19 pandemic</w:t>
      </w:r>
      <w:r w:rsidR="13BF9440" w:rsidRPr="6DC4FD6D">
        <w:rPr>
          <w:rFonts w:eastAsiaTheme="minorEastAsia"/>
        </w:rPr>
        <w:t>,</w:t>
      </w:r>
      <w:r w:rsidR="52B557B1" w:rsidRPr="6DC4FD6D">
        <w:rPr>
          <w:rFonts w:eastAsiaTheme="minorEastAsia"/>
        </w:rPr>
        <w:t xml:space="preserve"> we have also realized the need </w:t>
      </w:r>
      <w:r w:rsidR="272708ED" w:rsidRPr="6DC4FD6D">
        <w:rPr>
          <w:rFonts w:eastAsiaTheme="minorEastAsia"/>
        </w:rPr>
        <w:t>to develop and deploy</w:t>
      </w:r>
      <w:r w:rsidR="52B557B1" w:rsidRPr="6DC4FD6D">
        <w:rPr>
          <w:rFonts w:eastAsiaTheme="minorEastAsia"/>
        </w:rPr>
        <w:t xml:space="preserve"> laboratory </w:t>
      </w:r>
      <w:r w:rsidR="4089F8C9" w:rsidRPr="6DC4FD6D">
        <w:rPr>
          <w:rFonts w:eastAsiaTheme="minorEastAsia"/>
        </w:rPr>
        <w:t>exercise</w:t>
      </w:r>
      <w:r w:rsidR="100D7074" w:rsidRPr="6DC4FD6D">
        <w:rPr>
          <w:rFonts w:eastAsiaTheme="minorEastAsia"/>
        </w:rPr>
        <w:t>s</w:t>
      </w:r>
      <w:r w:rsidR="4089F8C9" w:rsidRPr="6DC4FD6D">
        <w:rPr>
          <w:rFonts w:eastAsiaTheme="minorEastAsia"/>
        </w:rPr>
        <w:t xml:space="preserve"> in an online format, and this transformation</w:t>
      </w:r>
      <w:r w:rsidR="56C68596" w:rsidRPr="6DC4FD6D">
        <w:rPr>
          <w:rFonts w:eastAsiaTheme="minorEastAsia"/>
        </w:rPr>
        <w:t xml:space="preserve"> effort</w:t>
      </w:r>
      <w:r w:rsidR="4089F8C9" w:rsidRPr="6DC4FD6D">
        <w:rPr>
          <w:rFonts w:eastAsiaTheme="minorEastAsia"/>
        </w:rPr>
        <w:t xml:space="preserve"> seek</w:t>
      </w:r>
      <w:r w:rsidR="47F8C1EB" w:rsidRPr="6DC4FD6D">
        <w:rPr>
          <w:rFonts w:eastAsiaTheme="minorEastAsia"/>
        </w:rPr>
        <w:t>s</w:t>
      </w:r>
      <w:r w:rsidR="4089F8C9" w:rsidRPr="6DC4FD6D">
        <w:rPr>
          <w:rFonts w:eastAsiaTheme="minorEastAsia"/>
        </w:rPr>
        <w:t xml:space="preserve"> to achieve that</w:t>
      </w:r>
      <w:r w:rsidR="0F4BF014" w:rsidRPr="6DC4FD6D">
        <w:rPr>
          <w:rFonts w:eastAsiaTheme="minorEastAsia"/>
        </w:rPr>
        <w:t>.</w:t>
      </w:r>
    </w:p>
    <w:p w14:paraId="5C1F39CF" w14:textId="6A5C2EB3" w:rsidR="4B5E5EC0" w:rsidRPr="00A77873" w:rsidRDefault="4B5E5EC0" w:rsidP="4BF15D4F">
      <w:pPr>
        <w:spacing w:before="20" w:afterLines="20" w:after="48"/>
        <w:jc w:val="left"/>
        <w:rPr>
          <w:rFonts w:eastAsiaTheme="minorEastAsia"/>
          <w:i/>
          <w:iCs/>
          <w:szCs w:val="24"/>
        </w:rPr>
      </w:pPr>
    </w:p>
    <w:p w14:paraId="6325347C" w14:textId="701EB467" w:rsidR="00CE0481" w:rsidRPr="00A77873" w:rsidRDefault="17DE6400" w:rsidP="4BF15D4F">
      <w:pPr>
        <w:spacing w:before="20" w:afterLines="20" w:after="48"/>
        <w:jc w:val="left"/>
        <w:rPr>
          <w:rFonts w:eastAsiaTheme="minorEastAsia"/>
          <w:b/>
          <w:bCs/>
          <w:szCs w:val="24"/>
        </w:rPr>
      </w:pPr>
      <w:r w:rsidRPr="00A77873">
        <w:rPr>
          <w:rFonts w:eastAsiaTheme="minorEastAsia"/>
          <w:b/>
          <w:bCs/>
          <w:szCs w:val="24"/>
        </w:rPr>
        <w:t>Description of c</w:t>
      </w:r>
      <w:r w:rsidR="645FE8FA" w:rsidRPr="00A77873">
        <w:rPr>
          <w:rFonts w:eastAsiaTheme="minorEastAsia"/>
          <w:b/>
          <w:bCs/>
          <w:szCs w:val="24"/>
        </w:rPr>
        <w:t xml:space="preserve">urrent state of the course, department, and/or institution </w:t>
      </w:r>
    </w:p>
    <w:p w14:paraId="66B70ABD" w14:textId="49A501A8" w:rsidR="168C5D66" w:rsidRPr="00A77873" w:rsidRDefault="168C5D66" w:rsidP="4BF15D4F">
      <w:pPr>
        <w:spacing w:line="257" w:lineRule="auto"/>
        <w:rPr>
          <w:rFonts w:eastAsiaTheme="minorEastAsia"/>
          <w:szCs w:val="24"/>
        </w:rPr>
      </w:pPr>
      <w:r w:rsidRPr="00A77873">
        <w:rPr>
          <w:rFonts w:eastAsiaTheme="minorEastAsia"/>
          <w:szCs w:val="24"/>
        </w:rPr>
        <w:t xml:space="preserve">CHEM1151K, or Survey of Chemistry I, is the first course of a </w:t>
      </w:r>
      <w:r w:rsidR="0B77D8A1" w:rsidRPr="00A77873">
        <w:rPr>
          <w:rFonts w:eastAsiaTheme="minorEastAsia"/>
          <w:szCs w:val="24"/>
        </w:rPr>
        <w:t>two-semester</w:t>
      </w:r>
      <w:r w:rsidRPr="00A77873">
        <w:rPr>
          <w:rFonts w:eastAsiaTheme="minorEastAsia"/>
          <w:szCs w:val="24"/>
        </w:rPr>
        <w:t xml:space="preserve"> sequence (CHEM1151K/CHEM1152K) designed to present chemistry to Allied Health students, rather than STEM majors. CHEM1151K broadly encompasses general chemistry principles, with some focus on how these topics relate specifically to health. At present, this K course combines a lecture component and a lab component, comprising 75% and 25% of the student’s grade, respectively. The lab component provides students with the opportunity to observe practical aspects of topics introduced in lecture, through laboratory experimentation. Previously, labs for CHEM1151K were supplied to students in a lab manual purchased from the vendor (Pearson), and these labs were designed to coincide with the textbook in use at the time. These manuals were costly for students (~$45), and frequently students were unable to purchase the manuals at the beginning of the semester due to delays in financial aid. </w:t>
      </w:r>
    </w:p>
    <w:p w14:paraId="775BC87E" w14:textId="514AF819" w:rsidR="168C5D66" w:rsidRPr="00A77873" w:rsidRDefault="14DEF017" w:rsidP="4BF15D4F">
      <w:pPr>
        <w:spacing w:line="257" w:lineRule="auto"/>
        <w:rPr>
          <w:rFonts w:eastAsiaTheme="minorEastAsia"/>
          <w:szCs w:val="24"/>
        </w:rPr>
      </w:pPr>
      <w:r w:rsidRPr="00A77873">
        <w:rPr>
          <w:rFonts w:eastAsiaTheme="minorEastAsia"/>
          <w:szCs w:val="24"/>
        </w:rPr>
        <w:lastRenderedPageBreak/>
        <w:t xml:space="preserve">Historical data for the last seven years shows that students consistently underperform in course outcomes 2, 3 and 4. </w:t>
      </w:r>
      <w:r w:rsidR="13A64FD5" w:rsidRPr="00A77873">
        <w:rPr>
          <w:rFonts w:eastAsiaTheme="minorEastAsia"/>
          <w:szCs w:val="24"/>
        </w:rPr>
        <w:t>According to the course assessment reports,</w:t>
      </w:r>
      <w:r w:rsidRPr="00A77873">
        <w:rPr>
          <w:rFonts w:eastAsiaTheme="minorEastAsia"/>
          <w:szCs w:val="24"/>
        </w:rPr>
        <w:t xml:space="preserve"> a redesign of the lab</w:t>
      </w:r>
      <w:r w:rsidR="3B996A78" w:rsidRPr="00A77873">
        <w:rPr>
          <w:rFonts w:eastAsiaTheme="minorEastAsia"/>
          <w:szCs w:val="24"/>
        </w:rPr>
        <w:t>oratory experiments</w:t>
      </w:r>
      <w:r w:rsidRPr="00A77873">
        <w:rPr>
          <w:rFonts w:eastAsiaTheme="minorEastAsia"/>
          <w:szCs w:val="24"/>
        </w:rPr>
        <w:t xml:space="preserve"> in 2017 has </w:t>
      </w:r>
      <w:r w:rsidR="1AEBDD11" w:rsidRPr="00A77873">
        <w:rPr>
          <w:rFonts w:eastAsiaTheme="minorEastAsia"/>
          <w:szCs w:val="24"/>
        </w:rPr>
        <w:t xml:space="preserve">not </w:t>
      </w:r>
      <w:r w:rsidR="70E35273" w:rsidRPr="00A77873">
        <w:rPr>
          <w:rFonts w:eastAsiaTheme="minorEastAsia"/>
          <w:szCs w:val="24"/>
        </w:rPr>
        <w:t>produced significant improvement</w:t>
      </w:r>
      <w:r w:rsidRPr="00A77873">
        <w:rPr>
          <w:rFonts w:eastAsiaTheme="minorEastAsia"/>
          <w:szCs w:val="24"/>
        </w:rPr>
        <w:t>, which is why many faculty</w:t>
      </w:r>
      <w:r w:rsidR="4E31F73E" w:rsidRPr="00A77873">
        <w:rPr>
          <w:rFonts w:eastAsiaTheme="minorEastAsia"/>
          <w:szCs w:val="24"/>
        </w:rPr>
        <w:t xml:space="preserve"> </w:t>
      </w:r>
      <w:r w:rsidR="5507564C" w:rsidRPr="00A77873">
        <w:rPr>
          <w:rFonts w:eastAsiaTheme="minorEastAsia"/>
          <w:szCs w:val="24"/>
        </w:rPr>
        <w:t>members</w:t>
      </w:r>
      <w:r w:rsidRPr="00A77873">
        <w:rPr>
          <w:rFonts w:eastAsiaTheme="minorEastAsia"/>
          <w:szCs w:val="24"/>
        </w:rPr>
        <w:t xml:space="preserve"> on this project have come together to design and develop new lab</w:t>
      </w:r>
      <w:r w:rsidR="106BE816" w:rsidRPr="00A77873">
        <w:rPr>
          <w:rFonts w:eastAsiaTheme="minorEastAsia"/>
          <w:szCs w:val="24"/>
        </w:rPr>
        <w:t>oratory experiment</w:t>
      </w:r>
      <w:r w:rsidRPr="00A77873">
        <w:rPr>
          <w:rFonts w:eastAsiaTheme="minorEastAsia"/>
          <w:szCs w:val="24"/>
        </w:rPr>
        <w:t xml:space="preserve">s to help address the high DFW rates. </w:t>
      </w:r>
      <w:r w:rsidR="168C5D66" w:rsidRPr="00A77873">
        <w:rPr>
          <w:rFonts w:eastAsiaTheme="minorEastAsia"/>
          <w:szCs w:val="24"/>
        </w:rPr>
        <w:t xml:space="preserve">Thus, in 2017 a working group of CHEM1151K instructors began developing labs that were not tied to a commercial manual, </w:t>
      </w:r>
      <w:r w:rsidR="598ADE61" w:rsidRPr="00A77873">
        <w:rPr>
          <w:rFonts w:eastAsiaTheme="minorEastAsia"/>
          <w:szCs w:val="24"/>
        </w:rPr>
        <w:t>to</w:t>
      </w:r>
      <w:r w:rsidR="168C5D66" w:rsidRPr="00A77873">
        <w:rPr>
          <w:rFonts w:eastAsiaTheme="minorEastAsia"/>
          <w:szCs w:val="24"/>
        </w:rPr>
        <w:t xml:space="preserve"> reduce costs for students. When GGC moved to virtual and hybrid teaching modalities beginning spring 2020 </w:t>
      </w:r>
      <w:r w:rsidR="3AAC9439" w:rsidRPr="00A77873">
        <w:rPr>
          <w:rFonts w:eastAsiaTheme="minorEastAsia"/>
          <w:szCs w:val="24"/>
        </w:rPr>
        <w:t>(</w:t>
      </w:r>
      <w:r w:rsidR="168C5D66" w:rsidRPr="00A77873">
        <w:rPr>
          <w:rFonts w:eastAsiaTheme="minorEastAsia"/>
          <w:szCs w:val="24"/>
        </w:rPr>
        <w:t>as a direct result of the pandemic</w:t>
      </w:r>
      <w:r w:rsidR="78AF527F" w:rsidRPr="00A77873">
        <w:rPr>
          <w:rFonts w:eastAsiaTheme="minorEastAsia"/>
          <w:szCs w:val="24"/>
        </w:rPr>
        <w:t>)</w:t>
      </w:r>
      <w:r w:rsidR="168C5D66" w:rsidRPr="00A77873">
        <w:rPr>
          <w:rFonts w:eastAsiaTheme="minorEastAsia"/>
          <w:szCs w:val="24"/>
        </w:rPr>
        <w:t>, it was necessary to expand our efforts to include virtual labs that students could complete online using hypothetical data.</w:t>
      </w:r>
      <w:r w:rsidR="4D1D3EE4" w:rsidRPr="00A77873">
        <w:rPr>
          <w:rFonts w:eastAsiaTheme="minorEastAsia"/>
          <w:szCs w:val="24"/>
        </w:rPr>
        <w:t xml:space="preserve"> </w:t>
      </w:r>
      <w:r w:rsidR="168C5D66" w:rsidRPr="00A77873">
        <w:rPr>
          <w:rFonts w:eastAsiaTheme="minorEastAsia"/>
          <w:szCs w:val="24"/>
        </w:rPr>
        <w:t>To address this, we plan to revise the curriculum by developing our own proprietary lab</w:t>
      </w:r>
      <w:r w:rsidR="6D8526D5" w:rsidRPr="00A77873">
        <w:rPr>
          <w:rFonts w:eastAsiaTheme="minorEastAsia"/>
          <w:szCs w:val="24"/>
        </w:rPr>
        <w:t>oratory</w:t>
      </w:r>
      <w:r w:rsidR="168C5D66" w:rsidRPr="00A77873">
        <w:rPr>
          <w:rFonts w:eastAsiaTheme="minorEastAsia"/>
          <w:szCs w:val="24"/>
        </w:rPr>
        <w:t xml:space="preserve"> manual with new and revised </w:t>
      </w:r>
      <w:r w:rsidR="6C1FDF01" w:rsidRPr="00A77873">
        <w:rPr>
          <w:rFonts w:eastAsiaTheme="minorEastAsia"/>
          <w:szCs w:val="24"/>
        </w:rPr>
        <w:t>experiment</w:t>
      </w:r>
      <w:r w:rsidR="168C5D66" w:rsidRPr="00A77873">
        <w:rPr>
          <w:rFonts w:eastAsiaTheme="minorEastAsia"/>
          <w:szCs w:val="24"/>
        </w:rPr>
        <w:t>s designed to address specific academic needs of our Allied Health students, and that will have no associated cost for the students.</w:t>
      </w:r>
    </w:p>
    <w:p w14:paraId="2EF96184" w14:textId="22E4BB5B" w:rsidR="00CE0481" w:rsidRPr="000D4BB5" w:rsidRDefault="00236A1D" w:rsidP="6DC4FD6D">
      <w:pPr>
        <w:spacing w:before="20" w:afterLines="20" w:after="48"/>
        <w:jc w:val="left"/>
        <w:rPr>
          <w:rFonts w:eastAsiaTheme="minorEastAsia"/>
          <w:i/>
          <w:iCs/>
        </w:rPr>
      </w:pPr>
      <w:r w:rsidRPr="6DC4FD6D">
        <w:rPr>
          <w:rFonts w:eastAsiaTheme="minorEastAsia"/>
          <w:i/>
          <w:iCs/>
          <w:u w:val="single"/>
        </w:rPr>
        <w:t>Project i</w:t>
      </w:r>
      <w:r w:rsidR="00CE0481" w:rsidRPr="6DC4FD6D">
        <w:rPr>
          <w:rFonts w:eastAsiaTheme="minorEastAsia"/>
          <w:i/>
          <w:iCs/>
          <w:u w:val="single"/>
        </w:rPr>
        <w:t>mpact on course</w:t>
      </w:r>
      <w:r w:rsidR="00CE0481" w:rsidRPr="6DC4FD6D">
        <w:rPr>
          <w:rFonts w:eastAsiaTheme="minorEastAsia"/>
          <w:i/>
          <w:iCs/>
        </w:rPr>
        <w:t xml:space="preserve">. </w:t>
      </w:r>
    </w:p>
    <w:p w14:paraId="79C930A9" w14:textId="2E6390BD" w:rsidR="00CE0481" w:rsidRPr="000D4BB5" w:rsidRDefault="4020CD02" w:rsidP="6DC4FD6D">
      <w:pPr>
        <w:spacing w:before="20" w:afterLines="20" w:after="48"/>
        <w:rPr>
          <w:rFonts w:eastAsiaTheme="minorEastAsia"/>
        </w:rPr>
      </w:pPr>
      <w:r w:rsidRPr="6DC4FD6D">
        <w:rPr>
          <w:rFonts w:eastAsiaTheme="minorEastAsia"/>
        </w:rPr>
        <w:t xml:space="preserve">Impact on students: Through the development of new labs for CHEM 1151K course, the new design will consist of labs more relevant to students’ daily life experiences. The students will benefit from the evidence-based activities to achieve reinforced and refined course outcome goals in a manner that applies scientific methods to investigate chemical questions within the field of allied health. The students will also learn how to address questions by generating specific data rather than processing data provided in the lab manual or obtained from simple measurements. Such </w:t>
      </w:r>
      <w:r w:rsidR="2D58B0B9" w:rsidRPr="6DC4FD6D">
        <w:rPr>
          <w:rFonts w:eastAsiaTheme="minorEastAsia"/>
        </w:rPr>
        <w:t xml:space="preserve">an </w:t>
      </w:r>
      <w:r w:rsidRPr="6DC4FD6D">
        <w:rPr>
          <w:rFonts w:eastAsiaTheme="minorEastAsia"/>
        </w:rPr>
        <w:t xml:space="preserve">approach will help particularly the non-science and nursing majors to prepare for health careers with better performance in the subsequent courses and on </w:t>
      </w:r>
      <w:r w:rsidR="6F51D2D1" w:rsidRPr="6DC4FD6D">
        <w:rPr>
          <w:rFonts w:eastAsiaTheme="minorEastAsia"/>
        </w:rPr>
        <w:t xml:space="preserve">standardized exams, such as </w:t>
      </w:r>
      <w:r w:rsidRPr="6DC4FD6D">
        <w:rPr>
          <w:rFonts w:eastAsiaTheme="minorEastAsia"/>
        </w:rPr>
        <w:t>the TEAS exam. This will lead to improved grades with a lower D</w:t>
      </w:r>
      <w:r w:rsidR="102BDB54" w:rsidRPr="6DC4FD6D">
        <w:rPr>
          <w:rFonts w:eastAsiaTheme="minorEastAsia"/>
        </w:rPr>
        <w:t>F</w:t>
      </w:r>
      <w:r w:rsidRPr="6DC4FD6D">
        <w:rPr>
          <w:rFonts w:eastAsiaTheme="minorEastAsia"/>
        </w:rPr>
        <w:t>W rate and enhanced retention of students in their academic pathway.</w:t>
      </w:r>
      <w:r w:rsidR="00976390" w:rsidRPr="6DC4FD6D">
        <w:rPr>
          <w:color w:val="2B579A"/>
          <w:shd w:val="clear" w:color="auto" w:fill="E6E6E6"/>
        </w:rPr>
        <w:fldChar w:fldCharType="begin">
          <w:fldData xml:space="preserve">PEVuZE5vdGU+PENpdGU+PEF1dGhvcj5Db2x2YXJkPC9BdXRob3I+PFllYXI+MjAxODwvWWVhcj48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=
</w:fldData>
        </w:fldChar>
      </w:r>
      <w:r w:rsidR="00976390" w:rsidRPr="00A77873">
        <w:rPr>
          <w:szCs w:val="24"/>
        </w:rPr>
        <w:instrText xml:space="preserve"> ADDIN EN.CITE </w:instrText>
      </w:r>
      <w:r w:rsidR="00976390" w:rsidRPr="6DC4FD6D">
        <w:rPr>
          <w:color w:val="2B579A"/>
          <w:shd w:val="clear" w:color="auto" w:fill="E6E6E6"/>
        </w:rPr>
        <w:fldChar w:fldCharType="begin">
          <w:fldData xml:space="preserve">PEVuZE5vdGU+PENpdGU+PEF1dGhvcj5Db2x2YXJkPC9BdXRob3I+PFllYXI+MjAxODwvWWVhcj48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=
</w:fldData>
        </w:fldChar>
      </w:r>
      <w:r w:rsidR="00976390" w:rsidRPr="00A77873">
        <w:rPr>
          <w:szCs w:val="24"/>
        </w:rPr>
        <w:instrText xml:space="preserve"> ADDIN EN.CITE.DATA </w:instrText>
      </w:r>
      <w:r w:rsidR="00976390" w:rsidRPr="6DC4FD6D">
        <w:rPr>
          <w:color w:val="2B579A"/>
          <w:shd w:val="clear" w:color="auto" w:fill="E6E6E6"/>
        </w:rPr>
      </w:r>
      <w:r w:rsidR="00976390" w:rsidRPr="6DC4FD6D">
        <w:rPr>
          <w:color w:val="2B579A"/>
          <w:shd w:val="clear" w:color="auto" w:fill="E6E6E6"/>
        </w:rPr>
        <w:fldChar w:fldCharType="end"/>
      </w:r>
      <w:r w:rsidR="00976390" w:rsidRPr="6DC4FD6D">
        <w:rPr>
          <w:color w:val="2B579A"/>
          <w:shd w:val="clear" w:color="auto" w:fill="E6E6E6"/>
        </w:rPr>
      </w:r>
      <w:r w:rsidR="00976390" w:rsidRPr="6DC4FD6D">
        <w:rPr>
          <w:color w:val="2B579A"/>
          <w:shd w:val="clear" w:color="auto" w:fill="E6E6E6"/>
        </w:rPr>
        <w:fldChar w:fldCharType="separate"/>
      </w:r>
      <w:r w:rsidR="00976390" w:rsidRPr="6DC4FD6D">
        <w:rPr>
          <w:noProof/>
          <w:vertAlign w:val="superscript"/>
        </w:rPr>
        <w:t>10, 11</w:t>
      </w:r>
      <w:r w:rsidR="00976390" w:rsidRPr="6DC4FD6D">
        <w:rPr>
          <w:color w:val="2B579A"/>
          <w:shd w:val="clear" w:color="auto" w:fill="E6E6E6"/>
        </w:rPr>
        <w:fldChar w:fldCharType="end"/>
      </w:r>
      <w:r w:rsidRPr="6DC4FD6D">
        <w:rPr>
          <w:rFonts w:eastAsiaTheme="minorEastAsia"/>
        </w:rPr>
        <w:t xml:space="preserve"> The students will </w:t>
      </w:r>
      <w:r w:rsidR="19C5E385" w:rsidRPr="6DC4FD6D">
        <w:rPr>
          <w:rFonts w:eastAsiaTheme="minorEastAsia"/>
        </w:rPr>
        <w:t>benefit from significantly reduced costs for</w:t>
      </w:r>
      <w:r w:rsidRPr="6DC4FD6D">
        <w:rPr>
          <w:rFonts w:eastAsiaTheme="minorEastAsia"/>
        </w:rPr>
        <w:t xml:space="preserve"> lab materials</w:t>
      </w:r>
      <w:r w:rsidR="40AF9D07" w:rsidRPr="6DC4FD6D">
        <w:rPr>
          <w:rFonts w:eastAsiaTheme="minorEastAsia"/>
        </w:rPr>
        <w:t>,</w:t>
      </w:r>
      <w:r w:rsidRPr="6DC4FD6D">
        <w:rPr>
          <w:rFonts w:eastAsiaTheme="minorEastAsia"/>
        </w:rPr>
        <w:t xml:space="preserve"> while developing skills necessary for </w:t>
      </w:r>
      <w:r w:rsidR="00BC384B" w:rsidRPr="6DC4FD6D">
        <w:rPr>
          <w:rFonts w:eastAsiaTheme="minorEastAsia"/>
        </w:rPr>
        <w:t>real world</w:t>
      </w:r>
      <w:r w:rsidRPr="6DC4FD6D">
        <w:rPr>
          <w:rFonts w:eastAsiaTheme="minorEastAsia"/>
        </w:rPr>
        <w:t xml:space="preserve">, everyday experiences such as calculation of correct dosages for drugs and solving scenario-based problems </w:t>
      </w:r>
      <w:r w:rsidR="079A849D" w:rsidRPr="6DC4FD6D">
        <w:rPr>
          <w:rFonts w:eastAsiaTheme="minorEastAsia"/>
        </w:rPr>
        <w:t>related to their occupations</w:t>
      </w:r>
      <w:r w:rsidR="00976390" w:rsidRPr="6DC4FD6D">
        <w:rPr>
          <w:rFonts w:eastAsiaTheme="minorEastAsia"/>
        </w:rPr>
        <w:t>.</w:t>
      </w:r>
      <w:r w:rsidR="00976390" w:rsidRPr="6DC4FD6D">
        <w:rPr>
          <w:color w:val="2B579A"/>
          <w:shd w:val="clear" w:color="auto" w:fill="E6E6E6"/>
        </w:rPr>
        <w:fldChar w:fldCharType="begin">
          <w:fldData xml:space="preserve">PEVuZE5vdGU+PENpdGU+PEF1dGhvcj5CcmFuZGxlPC9BdXRob3I+PFllYXI+MjAxOTwvWWVhcj48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</w:fldData>
        </w:fldChar>
      </w:r>
      <w:r w:rsidR="00976390" w:rsidRPr="00A77873">
        <w:rPr>
          <w:szCs w:val="24"/>
        </w:rPr>
        <w:instrText xml:space="preserve"> ADDIN EN.CITE </w:instrText>
      </w:r>
      <w:r w:rsidR="00976390" w:rsidRPr="6DC4FD6D">
        <w:rPr>
          <w:color w:val="2B579A"/>
          <w:shd w:val="clear" w:color="auto" w:fill="E6E6E6"/>
        </w:rPr>
        <w:fldChar w:fldCharType="begin">
          <w:fldData xml:space="preserve">PEVuZE5vdGU+PENpdGU+PEF1dGhvcj5CcmFuZGxlPC9BdXRob3I+PFllYXI+MjAxOTwvWWVhcj48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</w:fldData>
        </w:fldChar>
      </w:r>
      <w:r w:rsidR="00976390" w:rsidRPr="00A77873">
        <w:rPr>
          <w:szCs w:val="24"/>
        </w:rPr>
        <w:instrText xml:space="preserve"> ADDIN EN.CITE.DATA </w:instrText>
      </w:r>
      <w:r w:rsidR="00976390" w:rsidRPr="6DC4FD6D">
        <w:rPr>
          <w:color w:val="2B579A"/>
          <w:shd w:val="clear" w:color="auto" w:fill="E6E6E6"/>
        </w:rPr>
      </w:r>
      <w:r w:rsidR="00976390" w:rsidRPr="6DC4FD6D">
        <w:rPr>
          <w:color w:val="2B579A"/>
          <w:shd w:val="clear" w:color="auto" w:fill="E6E6E6"/>
        </w:rPr>
        <w:fldChar w:fldCharType="end"/>
      </w:r>
      <w:r w:rsidR="00976390" w:rsidRPr="6DC4FD6D">
        <w:rPr>
          <w:color w:val="2B579A"/>
          <w:shd w:val="clear" w:color="auto" w:fill="E6E6E6"/>
        </w:rPr>
      </w:r>
      <w:r w:rsidR="00976390" w:rsidRPr="6DC4FD6D">
        <w:rPr>
          <w:color w:val="2B579A"/>
          <w:shd w:val="clear" w:color="auto" w:fill="E6E6E6"/>
        </w:rPr>
        <w:fldChar w:fldCharType="separate"/>
      </w:r>
      <w:r w:rsidR="00976390" w:rsidRPr="6DC4FD6D">
        <w:rPr>
          <w:noProof/>
          <w:vertAlign w:val="superscript"/>
        </w:rPr>
        <w:t>12-17</w:t>
      </w:r>
      <w:r w:rsidR="00976390" w:rsidRPr="6DC4FD6D">
        <w:rPr>
          <w:color w:val="2B579A"/>
          <w:shd w:val="clear" w:color="auto" w:fill="E6E6E6"/>
        </w:rPr>
        <w:fldChar w:fldCharType="end"/>
      </w:r>
      <w:r w:rsidRPr="6DC4FD6D">
        <w:rPr>
          <w:rFonts w:eastAsiaTheme="minorEastAsia"/>
        </w:rPr>
        <w:t xml:space="preserve"> At the same time, they will be equipped with the skill set </w:t>
      </w:r>
      <w:r w:rsidR="28CC4426" w:rsidRPr="6DC4FD6D">
        <w:rPr>
          <w:rFonts w:eastAsiaTheme="minorEastAsia"/>
        </w:rPr>
        <w:t>required</w:t>
      </w:r>
      <w:r w:rsidRPr="6DC4FD6D">
        <w:rPr>
          <w:rFonts w:eastAsiaTheme="minorEastAsia"/>
        </w:rPr>
        <w:t xml:space="preserve"> for the upper courses and eventually in their licensing.</w:t>
      </w:r>
    </w:p>
    <w:p w14:paraId="4A145358" w14:textId="04A571FB" w:rsidR="00CE0481" w:rsidRPr="00A77873" w:rsidRDefault="4020CD02" w:rsidP="4BF15D4F">
      <w:pPr>
        <w:spacing w:before="20" w:afterLines="20" w:after="48"/>
        <w:rPr>
          <w:rFonts w:eastAsiaTheme="minorEastAsia"/>
          <w:szCs w:val="24"/>
        </w:rPr>
      </w:pPr>
      <w:r w:rsidRPr="00A77873">
        <w:rPr>
          <w:rFonts w:eastAsiaTheme="minorEastAsia"/>
          <w:szCs w:val="24"/>
        </w:rPr>
        <w:t xml:space="preserve"> </w:t>
      </w:r>
    </w:p>
    <w:p w14:paraId="2B745971" w14:textId="73AC84C1" w:rsidR="00CE0481" w:rsidRPr="000D4BB5" w:rsidRDefault="4020CD02" w:rsidP="4BF15D4F">
      <w:pPr>
        <w:spacing w:before="20" w:afterLines="20" w:after="48"/>
        <w:rPr>
          <w:rFonts w:eastAsiaTheme="minorEastAsia"/>
          <w:szCs w:val="24"/>
        </w:rPr>
      </w:pPr>
      <w:r w:rsidRPr="00A77873">
        <w:rPr>
          <w:rFonts w:eastAsiaTheme="minorEastAsia"/>
          <w:szCs w:val="24"/>
        </w:rPr>
        <w:t xml:space="preserve">Impact on faculty: </w:t>
      </w:r>
      <w:r w:rsidR="7E5F8BE0" w:rsidRPr="00A77873">
        <w:rPr>
          <w:rFonts w:eastAsiaTheme="minorEastAsia"/>
          <w:szCs w:val="24"/>
        </w:rPr>
        <w:t>F</w:t>
      </w:r>
      <w:r w:rsidRPr="00A77873">
        <w:rPr>
          <w:rFonts w:eastAsiaTheme="minorEastAsia"/>
          <w:szCs w:val="24"/>
        </w:rPr>
        <w:t xml:space="preserve">aculty will </w:t>
      </w:r>
      <w:r w:rsidR="39F66F28" w:rsidRPr="00A77873">
        <w:rPr>
          <w:rFonts w:eastAsiaTheme="minorEastAsia"/>
          <w:szCs w:val="24"/>
        </w:rPr>
        <w:t>also benefit from this effort as development of new labs</w:t>
      </w:r>
      <w:r w:rsidRPr="00A77873">
        <w:rPr>
          <w:rFonts w:eastAsiaTheme="minorEastAsia"/>
          <w:szCs w:val="24"/>
        </w:rPr>
        <w:t xml:space="preserve"> will </w:t>
      </w:r>
      <w:r w:rsidR="38416D71" w:rsidRPr="00A77873">
        <w:rPr>
          <w:rFonts w:eastAsiaTheme="minorEastAsia"/>
          <w:szCs w:val="24"/>
        </w:rPr>
        <w:t>produce</w:t>
      </w:r>
      <w:r w:rsidRPr="00A77873">
        <w:rPr>
          <w:rFonts w:eastAsiaTheme="minorEastAsia"/>
          <w:szCs w:val="24"/>
        </w:rPr>
        <w:t xml:space="preserve"> customized pedagogy for their students.</w:t>
      </w:r>
      <w:r w:rsidRPr="000D4BB5">
        <w:rPr>
          <w:color w:val="2B579A"/>
          <w:szCs w:val="24"/>
          <w:shd w:val="clear" w:color="auto" w:fill="E6E6E6"/>
        </w:rPr>
        <w:fldChar w:fldCharType="begin"/>
      </w:r>
      <w:r w:rsidRPr="00A77873">
        <w:rPr>
          <w:szCs w:val="24"/>
        </w:rPr>
        <w:instrText xml:space="preserve"> ADDIN EN.CITE &lt;EndNote&gt;&lt;Cite&gt;&lt;Author&gt;Hilton&lt;/Author&gt;&lt;Year&gt;2020&lt;/Year&gt;&lt;RecNum&gt;2268&lt;/RecNum&gt;&lt;DisplayText&gt;&lt;style face="superscript"&gt;18&lt;/style&gt;&lt;/DisplayText&gt;&lt;record&gt;&lt;rec-number&gt;2268&lt;/rec-number&gt;&lt;foreign-keys&gt;&lt;key app="EN" db-id="ft0z9t0en5ps0jevre3pszdbvts22fd095xt" timestamp="1613363641"&gt;2268&lt;/key&gt;&lt;/foreign-keys&gt;&lt;ref-type name="Journal Article"&gt;17&lt;/ref-type&gt;&lt;contributors&gt;&lt;authors&gt;&lt;author&gt;Hilton, John, III&lt;/author&gt;&lt;/authors&gt;&lt;/contributors&gt;&lt;titles&gt;&lt;title&gt;Open Educational Resources, Student Efficacy, and User Perceptions: A Synthesis of Research Published between 2015 and 2018&lt;/title&gt;&lt;secondary-title&gt;Educational Technology Research and Development&lt;/secondary-title&gt;&lt;/titles&gt;&lt;periodical&gt;&lt;full-title&gt;Educational Technology Research and Development&lt;/full-title&gt;&lt;/periodical&gt;&lt;pages&gt;853-876&lt;/pages&gt;&lt;volume&gt;68&lt;/volume&gt;&lt;number&gt;3&lt;/number&gt;&lt;keywords&gt;&lt;keyword&gt;Open Educational Resources&lt;/keyword&gt;&lt;keyword&gt;Self Efficacy&lt;/keyword&gt;&lt;keyword&gt;Student Attitudes&lt;/keyword&gt;&lt;keyword&gt;Literature Reviews&lt;/keyword&gt;&lt;keyword&gt;College Students&lt;/keyword&gt;&lt;/keywords&gt;&lt;dates&gt;&lt;year&gt;2020&lt;/year&gt;&lt;pub-dates&gt;&lt;date&gt;06/01/&lt;/date&gt;&lt;/pub-dates&gt;&lt;/dates&gt;&lt;publisher&gt;Educational Technology Research and Development&lt;/publisher&gt;&lt;isbn&gt;1042-1629&lt;/isbn&gt;&lt;accession-num&gt;EJ1256283&lt;/accession-num&gt;&lt;urls&gt;&lt;related-urls&gt;&lt;url&gt;http://proxygsu-ecor.galileo.usg.edu/login?url=http://search.ebscohost.com/login.aspx?direct=true&amp;amp;db=eric&amp;amp;AN=EJ1256283&amp;amp;site=eds-live&amp;amp;scope=site&lt;/url&gt;&lt;url&gt;http://dx.doi.org/10.1007/s11423-019-09700-4&lt;/url&gt;&lt;/related-urls&gt;&lt;/urls&gt;&lt;remote-database-name&gt;ERIC&lt;/remote-database-name&gt;&lt;remote-database-provider&gt;EBSCOhost&lt;/remote-database-provider&gt;&lt;/record&gt;&lt;/Cite&gt;&lt;/EndNote&gt;</w:instrText>
      </w:r>
      <w:r w:rsidRPr="000D4BB5">
        <w:rPr>
          <w:color w:val="2B579A"/>
          <w:szCs w:val="24"/>
          <w:shd w:val="clear" w:color="auto" w:fill="E6E6E6"/>
        </w:rPr>
        <w:fldChar w:fldCharType="separate"/>
      </w:r>
      <w:r w:rsidR="00976390" w:rsidRPr="000D4BB5">
        <w:rPr>
          <w:noProof/>
          <w:szCs w:val="24"/>
          <w:vertAlign w:val="superscript"/>
        </w:rPr>
        <w:t>18</w:t>
      </w:r>
      <w:r w:rsidRPr="000D4BB5">
        <w:rPr>
          <w:color w:val="2B579A"/>
          <w:szCs w:val="24"/>
          <w:shd w:val="clear" w:color="auto" w:fill="E6E6E6"/>
        </w:rPr>
        <w:fldChar w:fldCharType="end"/>
      </w:r>
      <w:r w:rsidRPr="000D4BB5">
        <w:rPr>
          <w:rFonts w:eastAsiaTheme="minorEastAsia"/>
          <w:szCs w:val="24"/>
        </w:rPr>
        <w:t xml:space="preserve"> The shared common experiences with the resources and historical adjustment of the course materials among faculty members will fulfill the whole thrust of the project over all sections of the course. Accumulated materials and experiences will constitute the resources for future advancement in teaching and serve as the references for further design and development of labs.</w:t>
      </w:r>
    </w:p>
    <w:p w14:paraId="301EDD12" w14:textId="7FCFE690" w:rsidR="00CE0481" w:rsidRPr="00A77873" w:rsidRDefault="00CE0481" w:rsidP="4BF15D4F">
      <w:pPr>
        <w:spacing w:before="20" w:afterLines="20" w:after="48"/>
        <w:jc w:val="left"/>
        <w:rPr>
          <w:rFonts w:eastAsiaTheme="minorEastAsia"/>
          <w:szCs w:val="24"/>
        </w:rPr>
      </w:pPr>
    </w:p>
    <w:p w14:paraId="2B13C665" w14:textId="43C910A5" w:rsidR="00CE0481" w:rsidRPr="00A77873" w:rsidRDefault="00236A1D" w:rsidP="6DC4FD6D">
      <w:pPr>
        <w:spacing w:before="20" w:afterLines="20" w:after="48"/>
        <w:jc w:val="left"/>
        <w:rPr>
          <w:rFonts w:eastAsiaTheme="minorEastAsia"/>
        </w:rPr>
      </w:pPr>
      <w:r w:rsidRPr="6DC4FD6D">
        <w:rPr>
          <w:rFonts w:eastAsiaTheme="minorEastAsia"/>
          <w:i/>
          <w:iCs/>
          <w:u w:val="single"/>
        </w:rPr>
        <w:t>Project i</w:t>
      </w:r>
      <w:r w:rsidR="00CE0481" w:rsidRPr="6DC4FD6D">
        <w:rPr>
          <w:rFonts w:eastAsiaTheme="minorEastAsia"/>
          <w:i/>
          <w:iCs/>
          <w:u w:val="single"/>
        </w:rPr>
        <w:t>mpact on department</w:t>
      </w:r>
      <w:r w:rsidR="00CE0481" w:rsidRPr="6DC4FD6D">
        <w:rPr>
          <w:rFonts w:eastAsiaTheme="minorEastAsia"/>
          <w:i/>
          <w:iCs/>
        </w:rPr>
        <w:t>.</w:t>
      </w:r>
      <w:r w:rsidR="00CE0481" w:rsidRPr="6DC4FD6D">
        <w:rPr>
          <w:rFonts w:eastAsiaTheme="minorEastAsia"/>
        </w:rPr>
        <w:t xml:space="preserve"> </w:t>
      </w:r>
    </w:p>
    <w:p w14:paraId="30AED5C7" w14:textId="20ED094A" w:rsidR="00CE0481" w:rsidRPr="00A77873" w:rsidRDefault="2BBC3A41" w:rsidP="4BF15D4F">
      <w:pPr>
        <w:spacing w:before="20" w:afterLines="20" w:after="48"/>
        <w:rPr>
          <w:rFonts w:eastAsiaTheme="minorEastAsia"/>
          <w:szCs w:val="24"/>
        </w:rPr>
      </w:pPr>
      <w:r w:rsidRPr="00A77873">
        <w:rPr>
          <w:rFonts w:eastAsiaTheme="minorEastAsia"/>
          <w:szCs w:val="24"/>
        </w:rPr>
        <w:t xml:space="preserve">Survey of Chemistry I (CHEM 1151K) course is a part of a pre-nursing science curriculum and offered to lay foundations for the CHEM 1152K, the second course of General, Organic, and Biological chemistry. To meet diverse needs of the current times including the pandemic and provide options for various teaching modalities, the expansion of the discipline’s efforts to respond to the needs became crucial. Special attention paid to the novel design of labs in virtual </w:t>
      </w:r>
      <w:r w:rsidRPr="00A77873">
        <w:rPr>
          <w:rFonts w:eastAsiaTheme="minorEastAsia"/>
          <w:szCs w:val="24"/>
        </w:rPr>
        <w:lastRenderedPageBreak/>
        <w:t>and in-person formats will translate into the discipline’s capability to diversify pedagogy for students’ retention and success. The outcomes of the project will, therefore, nurture the adaptive culture for the course and supportive interaction among other courses in the chemistry discipline as well as disseminate the newly established laboratory and its implementation methods.</w:t>
      </w:r>
    </w:p>
    <w:p w14:paraId="3208C966" w14:textId="1ED478F7" w:rsidR="2BCBE338" w:rsidRPr="00A77873" w:rsidRDefault="2BCBE338" w:rsidP="4BF15D4F">
      <w:pPr>
        <w:spacing w:before="20" w:afterLines="20" w:after="48"/>
        <w:jc w:val="left"/>
        <w:rPr>
          <w:rFonts w:eastAsiaTheme="minorEastAsia"/>
          <w:szCs w:val="24"/>
        </w:rPr>
      </w:pPr>
    </w:p>
    <w:p w14:paraId="3E4BF8E7" w14:textId="20DBFB31" w:rsidR="00CE0481" w:rsidRPr="00A77873" w:rsidRDefault="00236A1D" w:rsidP="6DC4FD6D">
      <w:pPr>
        <w:spacing w:before="20" w:afterLines="20" w:after="48"/>
        <w:jc w:val="left"/>
        <w:rPr>
          <w:rFonts w:eastAsiaTheme="minorEastAsia"/>
        </w:rPr>
      </w:pPr>
      <w:r w:rsidRPr="6DC4FD6D">
        <w:rPr>
          <w:rFonts w:eastAsiaTheme="minorEastAsia"/>
          <w:i/>
          <w:iCs/>
          <w:u w:val="single"/>
        </w:rPr>
        <w:t>Project i</w:t>
      </w:r>
      <w:r w:rsidR="00CE0481" w:rsidRPr="6DC4FD6D">
        <w:rPr>
          <w:rFonts w:eastAsiaTheme="minorEastAsia"/>
          <w:i/>
          <w:iCs/>
          <w:u w:val="single"/>
        </w:rPr>
        <w:t>mpact on institution</w:t>
      </w:r>
      <w:r w:rsidR="00CE0481" w:rsidRPr="6DC4FD6D">
        <w:rPr>
          <w:rFonts w:eastAsiaTheme="minorEastAsia"/>
          <w:i/>
          <w:iCs/>
        </w:rPr>
        <w:t>.</w:t>
      </w:r>
      <w:r w:rsidR="00CE0481" w:rsidRPr="6DC4FD6D">
        <w:rPr>
          <w:rFonts w:eastAsiaTheme="minorEastAsia"/>
        </w:rPr>
        <w:t xml:space="preserve"> </w:t>
      </w:r>
    </w:p>
    <w:p w14:paraId="52B74B83" w14:textId="7D1C419C" w:rsidR="5CC2EAB4" w:rsidRPr="00A77873" w:rsidRDefault="5CC2EAB4" w:rsidP="6DC4FD6D">
      <w:pPr>
        <w:spacing w:before="20" w:afterLines="20" w:after="48"/>
        <w:rPr>
          <w:rFonts w:eastAsiaTheme="minorEastAsia"/>
          <w:color w:val="000000" w:themeColor="text1"/>
        </w:rPr>
      </w:pPr>
      <w:r w:rsidRPr="6DC4FD6D">
        <w:rPr>
          <w:rFonts w:eastAsiaTheme="minorEastAsia"/>
        </w:rPr>
        <w:t>Successful completion of this project will equip the institution</w:t>
      </w:r>
      <w:r w:rsidR="1DFECE9C" w:rsidRPr="6DC4FD6D">
        <w:rPr>
          <w:rFonts w:eastAsiaTheme="minorEastAsia"/>
        </w:rPr>
        <w:t>,</w:t>
      </w:r>
      <w:r w:rsidR="2BCCD3D3" w:rsidRPr="6DC4FD6D">
        <w:rPr>
          <w:rFonts w:eastAsiaTheme="minorEastAsia"/>
        </w:rPr>
        <w:t xml:space="preserve"> the</w:t>
      </w:r>
      <w:r w:rsidRPr="6DC4FD6D">
        <w:rPr>
          <w:rFonts w:eastAsiaTheme="minorEastAsia"/>
        </w:rPr>
        <w:t xml:space="preserve"> School of Science and Technology</w:t>
      </w:r>
      <w:r w:rsidR="2422DED2" w:rsidRPr="6DC4FD6D">
        <w:rPr>
          <w:rFonts w:eastAsiaTheme="minorEastAsia"/>
        </w:rPr>
        <w:t>,</w:t>
      </w:r>
      <w:r w:rsidRPr="6DC4FD6D">
        <w:rPr>
          <w:rFonts w:eastAsiaTheme="minorEastAsia"/>
        </w:rPr>
        <w:t xml:space="preserve"> and the School of </w:t>
      </w:r>
      <w:r w:rsidR="68D94EE8" w:rsidRPr="6DC4FD6D">
        <w:rPr>
          <w:rFonts w:eastAsiaTheme="minorEastAsia"/>
        </w:rPr>
        <w:t xml:space="preserve">Health </w:t>
      </w:r>
      <w:r w:rsidRPr="6DC4FD6D">
        <w:rPr>
          <w:rFonts w:eastAsiaTheme="minorEastAsia"/>
        </w:rPr>
        <w:t>Science</w:t>
      </w:r>
      <w:r w:rsidR="201CE4E6" w:rsidRPr="6DC4FD6D">
        <w:rPr>
          <w:rFonts w:eastAsiaTheme="minorEastAsia"/>
        </w:rPr>
        <w:t>s</w:t>
      </w:r>
      <w:r w:rsidRPr="6DC4FD6D">
        <w:rPr>
          <w:rFonts w:eastAsiaTheme="minorEastAsia"/>
        </w:rPr>
        <w:t>, with the strong academic relationship founded on the redesigned course. The improved students’ performance along with higher retention in the course will be realized as student success at Georgia Gwinnett College. Thereby, the institution will continue to serve as a premier provider of health care professionals for the community while the faculty maintain competency in their disciplines and are knowledgeable of methods of providing innovative active-learning environments.</w:t>
      </w:r>
      <w:r w:rsidR="447834AE" w:rsidRPr="6DC4FD6D">
        <w:rPr>
          <w:rFonts w:eastAsiaTheme="minorEastAsia"/>
        </w:rPr>
        <w:t xml:space="preserve"> </w:t>
      </w:r>
      <w:r w:rsidR="59094945" w:rsidRPr="6DC4FD6D">
        <w:rPr>
          <w:rFonts w:eastAsiaTheme="minorEastAsia"/>
          <w:color w:val="000000" w:themeColor="text1"/>
        </w:rPr>
        <w:t xml:space="preserve">The project has the potential to provide savings of </w:t>
      </w:r>
      <w:r w:rsidR="0E91AFD4" w:rsidRPr="6DC4FD6D">
        <w:rPr>
          <w:rFonts w:eastAsiaTheme="minorEastAsia"/>
          <w:color w:val="000000" w:themeColor="text1"/>
        </w:rPr>
        <w:t>$106,551.12</w:t>
      </w:r>
      <w:r w:rsidR="59094945" w:rsidRPr="6DC4FD6D">
        <w:rPr>
          <w:rFonts w:eastAsiaTheme="minorEastAsia"/>
          <w:color w:val="000000" w:themeColor="text1"/>
        </w:rPr>
        <w:t xml:space="preserve">, </w:t>
      </w:r>
      <w:r w:rsidR="250006E6" w:rsidRPr="6DC4FD6D">
        <w:rPr>
          <w:rFonts w:eastAsiaTheme="minorEastAsia"/>
          <w:color w:val="000000" w:themeColor="text1"/>
        </w:rPr>
        <w:t>if</w:t>
      </w:r>
      <w:r w:rsidR="59094945" w:rsidRPr="6DC4FD6D">
        <w:rPr>
          <w:rFonts w:eastAsiaTheme="minorEastAsia"/>
          <w:color w:val="000000" w:themeColor="text1"/>
        </w:rPr>
        <w:t xml:space="preserve"> adopted/adapted by the </w:t>
      </w:r>
      <w:r w:rsidR="4BA3150D" w:rsidRPr="6DC4FD6D">
        <w:rPr>
          <w:rFonts w:eastAsiaTheme="minorEastAsia"/>
          <w:color w:val="000000" w:themeColor="text1"/>
        </w:rPr>
        <w:t>37</w:t>
      </w:r>
      <w:r w:rsidR="59094945" w:rsidRPr="6DC4FD6D">
        <w:rPr>
          <w:rFonts w:eastAsiaTheme="minorEastAsia"/>
          <w:color w:val="000000" w:themeColor="text1"/>
        </w:rPr>
        <w:t xml:space="preserve"> </w:t>
      </w:r>
      <w:r w:rsidR="1584EE41" w:rsidRPr="6DC4FD6D">
        <w:rPr>
          <w:rFonts w:eastAsiaTheme="minorEastAsia"/>
          <w:color w:val="000000" w:themeColor="text1"/>
        </w:rPr>
        <w:t>CHEM1151K</w:t>
      </w:r>
      <w:r w:rsidR="59094945" w:rsidRPr="6DC4FD6D">
        <w:rPr>
          <w:rFonts w:eastAsiaTheme="minorEastAsia"/>
          <w:color w:val="000000" w:themeColor="text1"/>
        </w:rPr>
        <w:t xml:space="preserve"> sections, which enroll 2</w:t>
      </w:r>
      <w:r w:rsidR="226412F6" w:rsidRPr="6DC4FD6D">
        <w:rPr>
          <w:rFonts w:eastAsiaTheme="minorEastAsia"/>
          <w:color w:val="000000" w:themeColor="text1"/>
        </w:rPr>
        <w:t>4</w:t>
      </w:r>
      <w:r w:rsidR="59094945" w:rsidRPr="6DC4FD6D">
        <w:rPr>
          <w:rFonts w:eastAsiaTheme="minorEastAsia"/>
          <w:color w:val="000000" w:themeColor="text1"/>
        </w:rPr>
        <w:t xml:space="preserve"> students </w:t>
      </w:r>
      <w:r w:rsidR="29745422" w:rsidRPr="6DC4FD6D">
        <w:rPr>
          <w:rFonts w:eastAsiaTheme="minorEastAsia"/>
          <w:color w:val="000000" w:themeColor="text1"/>
        </w:rPr>
        <w:t>per</w:t>
      </w:r>
      <w:r w:rsidR="59094945" w:rsidRPr="6DC4FD6D">
        <w:rPr>
          <w:rFonts w:eastAsiaTheme="minorEastAsia"/>
          <w:color w:val="000000" w:themeColor="text1"/>
        </w:rPr>
        <w:t xml:space="preserve"> section. The </w:t>
      </w:r>
      <w:r w:rsidR="0DA19707" w:rsidRPr="6DC4FD6D">
        <w:rPr>
          <w:rFonts w:eastAsiaTheme="minorEastAsia"/>
          <w:color w:val="000000" w:themeColor="text1"/>
        </w:rPr>
        <w:t xml:space="preserve">large team of members </w:t>
      </w:r>
      <w:r w:rsidR="00BC384B" w:rsidRPr="6DC4FD6D">
        <w:rPr>
          <w:rFonts w:eastAsiaTheme="minorEastAsia"/>
          <w:color w:val="000000" w:themeColor="text1"/>
        </w:rPr>
        <w:t>involved</w:t>
      </w:r>
      <w:r w:rsidR="0DA19707" w:rsidRPr="6DC4FD6D">
        <w:rPr>
          <w:rFonts w:eastAsiaTheme="minorEastAsia"/>
          <w:color w:val="000000" w:themeColor="text1"/>
        </w:rPr>
        <w:t xml:space="preserve"> are currently teaching the class and will facilitate</w:t>
      </w:r>
      <w:r w:rsidR="14557DFC" w:rsidRPr="6DC4FD6D">
        <w:rPr>
          <w:rFonts w:eastAsiaTheme="minorEastAsia"/>
          <w:color w:val="000000" w:themeColor="text1"/>
        </w:rPr>
        <w:t xml:space="preserve"> </w:t>
      </w:r>
      <w:r w:rsidR="59094945" w:rsidRPr="6DC4FD6D">
        <w:rPr>
          <w:rFonts w:eastAsiaTheme="minorEastAsia"/>
          <w:color w:val="000000" w:themeColor="text1"/>
        </w:rPr>
        <w:t>publici</w:t>
      </w:r>
      <w:r w:rsidR="6C88A9CC" w:rsidRPr="6DC4FD6D">
        <w:rPr>
          <w:rFonts w:eastAsiaTheme="minorEastAsia"/>
          <w:color w:val="000000" w:themeColor="text1"/>
        </w:rPr>
        <w:t>ty of developed content to the rest of chemistry discipline</w:t>
      </w:r>
      <w:r w:rsidR="59094945" w:rsidRPr="6DC4FD6D">
        <w:rPr>
          <w:rFonts w:eastAsiaTheme="minorEastAsia"/>
          <w:color w:val="000000" w:themeColor="text1"/>
        </w:rPr>
        <w:t xml:space="preserve"> teaching the courses.</w:t>
      </w:r>
    </w:p>
    <w:p w14:paraId="22108585" w14:textId="3EE2A11E" w:rsidR="4B5E5EC0" w:rsidRPr="00A77873" w:rsidRDefault="4B5E5EC0" w:rsidP="4BF15D4F">
      <w:pPr>
        <w:spacing w:before="20" w:afterLines="20" w:after="48"/>
        <w:jc w:val="left"/>
        <w:rPr>
          <w:rFonts w:eastAsiaTheme="minorEastAsia"/>
          <w:color w:val="000000" w:themeColor="text1"/>
          <w:szCs w:val="24"/>
        </w:rPr>
      </w:pPr>
    </w:p>
    <w:p w14:paraId="0417F799" w14:textId="036CFEFD" w:rsidR="001D0166" w:rsidRPr="00A77873" w:rsidRDefault="001D0166" w:rsidP="4BF15D4F">
      <w:pPr>
        <w:spacing w:before="20" w:afterLines="20" w:after="48"/>
        <w:jc w:val="left"/>
        <w:rPr>
          <w:rFonts w:eastAsiaTheme="minorEastAsia"/>
          <w:b/>
          <w:bCs/>
          <w:i/>
          <w:iCs/>
          <w:szCs w:val="24"/>
        </w:rPr>
      </w:pPr>
      <w:r w:rsidRPr="00A77873">
        <w:rPr>
          <w:rFonts w:eastAsiaTheme="minorEastAsia"/>
          <w:b/>
          <w:bCs/>
          <w:szCs w:val="24"/>
        </w:rPr>
        <w:t>3. ACTION PLAN</w:t>
      </w:r>
      <w:r w:rsidRPr="00A77873">
        <w:rPr>
          <w:rFonts w:eastAsiaTheme="minorEastAsia"/>
          <w:b/>
          <w:bCs/>
          <w:i/>
          <w:iCs/>
          <w:szCs w:val="24"/>
        </w:rPr>
        <w:t xml:space="preserve"> </w:t>
      </w:r>
    </w:p>
    <w:p w14:paraId="50602E21" w14:textId="5FC23DD4" w:rsidR="4B5E5EC0" w:rsidRPr="00A77873" w:rsidRDefault="4B5E5EC0" w:rsidP="4BF15D4F">
      <w:pPr>
        <w:spacing w:before="20" w:afterLines="20" w:after="48"/>
        <w:jc w:val="left"/>
        <w:rPr>
          <w:rFonts w:eastAsiaTheme="minorEastAsia"/>
          <w:b/>
          <w:bCs/>
          <w:i/>
          <w:iCs/>
          <w:szCs w:val="24"/>
        </w:rPr>
      </w:pPr>
    </w:p>
    <w:p w14:paraId="421F8990" w14:textId="08BF71F8" w:rsidR="1475A886" w:rsidRPr="00A77873" w:rsidRDefault="1475A886" w:rsidP="64184E18">
      <w:pPr>
        <w:spacing w:before="20" w:afterLines="20" w:after="48"/>
        <w:jc w:val="left"/>
        <w:rPr>
          <w:rFonts w:eastAsiaTheme="minorEastAsia"/>
          <w:color w:val="000000" w:themeColor="text1"/>
        </w:rPr>
      </w:pPr>
      <w:r w:rsidRPr="64184E18">
        <w:rPr>
          <w:rFonts w:eastAsiaTheme="minorEastAsia"/>
          <w:color w:val="000000" w:themeColor="text1"/>
        </w:rPr>
        <w:t>The clinical and evidenced-</w:t>
      </w:r>
      <w:r w:rsidR="11BF72E9" w:rsidRPr="64184E18">
        <w:rPr>
          <w:rFonts w:eastAsiaTheme="minorEastAsia"/>
          <w:color w:val="000000" w:themeColor="text1"/>
        </w:rPr>
        <w:t>based</w:t>
      </w:r>
      <w:r w:rsidRPr="64184E18">
        <w:rPr>
          <w:rFonts w:eastAsiaTheme="minorEastAsia"/>
          <w:color w:val="000000" w:themeColor="text1"/>
        </w:rPr>
        <w:t xml:space="preserve"> approach</w:t>
      </w:r>
      <w:r w:rsidR="73C81B1E" w:rsidRPr="64184E18">
        <w:rPr>
          <w:rFonts w:eastAsiaTheme="minorEastAsia"/>
          <w:color w:val="000000" w:themeColor="text1"/>
        </w:rPr>
        <w:t xml:space="preserve"> </w:t>
      </w:r>
      <w:r w:rsidRPr="64184E18">
        <w:rPr>
          <w:rFonts w:eastAsiaTheme="minorEastAsia"/>
          <w:color w:val="000000" w:themeColor="text1"/>
        </w:rPr>
        <w:t>will provide students</w:t>
      </w:r>
      <w:r w:rsidR="6CE81EB9" w:rsidRPr="64184E18">
        <w:rPr>
          <w:rFonts w:eastAsiaTheme="minorEastAsia"/>
          <w:color w:val="000000" w:themeColor="text1"/>
        </w:rPr>
        <w:t xml:space="preserve"> </w:t>
      </w:r>
      <w:r w:rsidRPr="64184E18">
        <w:rPr>
          <w:rFonts w:eastAsiaTheme="minorEastAsia"/>
          <w:color w:val="000000" w:themeColor="text1"/>
        </w:rPr>
        <w:t xml:space="preserve">the framework to discover and explore the broad question: </w:t>
      </w:r>
      <w:r w:rsidR="008665EE" w:rsidRPr="64184E18">
        <w:rPr>
          <w:rFonts w:eastAsiaTheme="minorEastAsia"/>
          <w:color w:val="000000" w:themeColor="text1"/>
        </w:rPr>
        <w:t>H</w:t>
      </w:r>
      <w:r w:rsidRPr="64184E18">
        <w:rPr>
          <w:rFonts w:eastAsiaTheme="minorEastAsia"/>
          <w:color w:val="000000" w:themeColor="text1"/>
        </w:rPr>
        <w:t xml:space="preserve">ow do </w:t>
      </w:r>
      <w:r w:rsidR="7A2EB182" w:rsidRPr="64184E18">
        <w:rPr>
          <w:rFonts w:eastAsiaTheme="minorEastAsia"/>
          <w:color w:val="000000" w:themeColor="text1"/>
        </w:rPr>
        <w:t>chemical and science principles impact the properties of materials and its application in nursing</w:t>
      </w:r>
      <w:r w:rsidRPr="64184E18">
        <w:rPr>
          <w:rFonts w:eastAsiaTheme="minorEastAsia"/>
          <w:color w:val="000000" w:themeColor="text1"/>
        </w:rPr>
        <w:t xml:space="preserve">? Getting students to think this way will expose them to </w:t>
      </w:r>
      <w:r w:rsidR="0BDD0EA7" w:rsidRPr="64184E18">
        <w:rPr>
          <w:rFonts w:eastAsiaTheme="minorEastAsia"/>
          <w:color w:val="000000" w:themeColor="text1"/>
        </w:rPr>
        <w:t>the scientific process</w:t>
      </w:r>
      <w:r w:rsidR="008665EE" w:rsidRPr="64184E18">
        <w:rPr>
          <w:rFonts w:eastAsiaTheme="minorEastAsia"/>
          <w:color w:val="000000" w:themeColor="text1"/>
        </w:rPr>
        <w:t xml:space="preserve"> and </w:t>
      </w:r>
      <w:r w:rsidR="0BDD0EA7" w:rsidRPr="64184E18">
        <w:rPr>
          <w:rFonts w:eastAsiaTheme="minorEastAsia"/>
          <w:color w:val="000000" w:themeColor="text1"/>
        </w:rPr>
        <w:t>sharpen their critical thinking and analytical skills</w:t>
      </w:r>
      <w:r w:rsidRPr="64184E18">
        <w:rPr>
          <w:rFonts w:eastAsiaTheme="minorEastAsia"/>
          <w:color w:val="000000" w:themeColor="text1"/>
        </w:rPr>
        <w:t xml:space="preserve">. </w:t>
      </w:r>
    </w:p>
    <w:p w14:paraId="760E977E" w14:textId="77777777" w:rsidR="000B75F3" w:rsidRDefault="000B75F3" w:rsidP="4BF15D4F">
      <w:pPr>
        <w:spacing w:before="20" w:afterLines="20" w:after="48"/>
        <w:rPr>
          <w:rFonts w:eastAsiaTheme="minorEastAsia"/>
          <w:color w:val="000000" w:themeColor="text1"/>
          <w:szCs w:val="24"/>
        </w:rPr>
      </w:pPr>
    </w:p>
    <w:p w14:paraId="2253D577" w14:textId="2A1801ED" w:rsidR="1475A886" w:rsidRPr="00A77873" w:rsidRDefault="1475A886" w:rsidP="4BF15D4F">
      <w:pPr>
        <w:spacing w:before="20" w:afterLines="20" w:after="48"/>
        <w:rPr>
          <w:rFonts w:eastAsiaTheme="minorEastAsia"/>
          <w:color w:val="000000" w:themeColor="text1"/>
          <w:szCs w:val="24"/>
        </w:rPr>
      </w:pPr>
      <w:r w:rsidRPr="00A77873">
        <w:rPr>
          <w:rFonts w:eastAsiaTheme="minorEastAsia"/>
          <w:color w:val="000000" w:themeColor="text1"/>
          <w:szCs w:val="24"/>
        </w:rPr>
        <w:t xml:space="preserve">In order to accomplish the transformation, the team </w:t>
      </w:r>
      <w:r w:rsidR="6212B53E" w:rsidRPr="00A77873">
        <w:rPr>
          <w:rFonts w:eastAsiaTheme="minorEastAsia"/>
          <w:color w:val="000000" w:themeColor="text1"/>
          <w:szCs w:val="24"/>
        </w:rPr>
        <w:t xml:space="preserve">continues to review current offerings and has </w:t>
      </w:r>
      <w:r w:rsidRPr="00A77873">
        <w:rPr>
          <w:rFonts w:eastAsiaTheme="minorEastAsia"/>
          <w:color w:val="000000" w:themeColor="text1"/>
          <w:szCs w:val="24"/>
        </w:rPr>
        <w:t xml:space="preserve">created a proposed framework for the transformed </w:t>
      </w:r>
      <w:r w:rsidR="74C24648" w:rsidRPr="00A77873">
        <w:rPr>
          <w:rFonts w:eastAsiaTheme="minorEastAsia"/>
          <w:color w:val="000000" w:themeColor="text1"/>
          <w:szCs w:val="24"/>
        </w:rPr>
        <w:t>laboratory exercises. The current experiments developed</w:t>
      </w:r>
      <w:r w:rsidR="0BF67A36" w:rsidRPr="00A77873">
        <w:rPr>
          <w:rFonts w:eastAsiaTheme="minorEastAsia"/>
          <w:color w:val="000000" w:themeColor="text1"/>
          <w:szCs w:val="24"/>
        </w:rPr>
        <w:t xml:space="preserve"> </w:t>
      </w:r>
      <w:r w:rsidRPr="00A77873">
        <w:rPr>
          <w:rFonts w:eastAsiaTheme="minorEastAsia"/>
          <w:color w:val="000000" w:themeColor="text1"/>
          <w:szCs w:val="24"/>
        </w:rPr>
        <w:t xml:space="preserve">provided the project team with examples of possible web resource links, which are provided in the table below in select </w:t>
      </w:r>
      <w:r w:rsidR="12B99E13" w:rsidRPr="00A77873">
        <w:rPr>
          <w:rFonts w:eastAsiaTheme="minorEastAsia"/>
          <w:color w:val="000000" w:themeColor="text1"/>
          <w:szCs w:val="24"/>
        </w:rPr>
        <w:t>topics</w:t>
      </w:r>
      <w:r w:rsidRPr="00A77873">
        <w:rPr>
          <w:rFonts w:eastAsiaTheme="minorEastAsia"/>
          <w:color w:val="000000" w:themeColor="text1"/>
          <w:szCs w:val="24"/>
        </w:rPr>
        <w:t xml:space="preserve"> of the proposed transformed </w:t>
      </w:r>
      <w:r w:rsidR="7383A658" w:rsidRPr="00A77873">
        <w:rPr>
          <w:rFonts w:eastAsiaTheme="minorEastAsia"/>
          <w:color w:val="000000" w:themeColor="text1"/>
          <w:szCs w:val="24"/>
        </w:rPr>
        <w:t>laboratory manual.</w:t>
      </w:r>
    </w:p>
    <w:p w14:paraId="68F0627B" w14:textId="68FEF45A" w:rsidR="00810AFF" w:rsidRPr="00A77873" w:rsidRDefault="00810AFF" w:rsidP="4BF15D4F">
      <w:pPr>
        <w:spacing w:before="20" w:afterLines="20" w:after="48"/>
        <w:rPr>
          <w:rFonts w:eastAsiaTheme="minorEastAsia"/>
          <w:color w:val="000000" w:themeColor="text1"/>
          <w:szCs w:val="24"/>
        </w:rPr>
      </w:pPr>
    </w:p>
    <w:p w14:paraId="61B8560C" w14:textId="304C4281" w:rsidR="001D0166" w:rsidRDefault="29011FC7" w:rsidP="64184E18">
      <w:pPr>
        <w:spacing w:before="20" w:afterLines="20" w:after="48"/>
        <w:jc w:val="left"/>
        <w:rPr>
          <w:rFonts w:eastAsiaTheme="minorEastAsia"/>
          <w:b/>
          <w:bCs/>
        </w:rPr>
      </w:pPr>
      <w:r w:rsidRPr="64184E18">
        <w:rPr>
          <w:rFonts w:eastAsiaTheme="minorEastAsia"/>
          <w:b/>
          <w:bCs/>
        </w:rPr>
        <w:t>Plan for the selection, adoption, adaptation, and/or creation of new course materials</w:t>
      </w:r>
    </w:p>
    <w:p w14:paraId="45C7E541" w14:textId="77777777" w:rsidR="00111FD8" w:rsidRDefault="007B197B">
      <w:pPr>
        <w:spacing w:after="160" w:line="259" w:lineRule="auto"/>
        <w:jc w:val="left"/>
        <w:rPr>
          <w:rFonts w:eastAsiaTheme="minorEastAsia"/>
          <w:bCs/>
        </w:rPr>
      </w:pPr>
      <w:r w:rsidRPr="008F6D02">
        <w:rPr>
          <w:rFonts w:eastAsiaTheme="minorEastAsia"/>
          <w:bCs/>
        </w:rPr>
        <w:t xml:space="preserve">The format for the proposed </w:t>
      </w:r>
      <w:r w:rsidR="00F73CA7" w:rsidRPr="008F6D02">
        <w:rPr>
          <w:rFonts w:eastAsiaTheme="minorEastAsia"/>
          <w:bCs/>
        </w:rPr>
        <w:t>laboratory experiments</w:t>
      </w:r>
      <w:r w:rsidRPr="008F6D02">
        <w:rPr>
          <w:rFonts w:eastAsiaTheme="minorEastAsia"/>
          <w:bCs/>
        </w:rPr>
        <w:t xml:space="preserve"> will differ from the current lab manual. The differences will be on the laboratory </w:t>
      </w:r>
      <w:r w:rsidR="00F73CA7" w:rsidRPr="008F6D02">
        <w:rPr>
          <w:rFonts w:eastAsiaTheme="minorEastAsia"/>
          <w:bCs/>
        </w:rPr>
        <w:t>experiments</w:t>
      </w:r>
      <w:r w:rsidRPr="008F6D02">
        <w:rPr>
          <w:rFonts w:eastAsiaTheme="minorEastAsia"/>
          <w:bCs/>
        </w:rPr>
        <w:t xml:space="preserve">. </w:t>
      </w:r>
    </w:p>
    <w:p w14:paraId="78A016F1" w14:textId="20B2B81F" w:rsidR="007B197B" w:rsidRPr="008F6D02" w:rsidRDefault="007B197B">
      <w:pPr>
        <w:spacing w:after="160" w:line="259" w:lineRule="auto"/>
        <w:jc w:val="left"/>
        <w:rPr>
          <w:rFonts w:eastAsiaTheme="minorEastAsia"/>
          <w:bCs/>
        </w:rPr>
      </w:pPr>
      <w:r w:rsidRPr="008F6D02">
        <w:rPr>
          <w:rFonts w:eastAsiaTheme="minorEastAsia"/>
          <w:bCs/>
        </w:rPr>
        <w:t>Below is a description current versus proposed experiments</w:t>
      </w:r>
      <w:r w:rsidR="00111FD8">
        <w:rPr>
          <w:rFonts w:eastAsiaTheme="minorEastAsia"/>
          <w:bCs/>
        </w:rPr>
        <w:t>:</w:t>
      </w:r>
    </w:p>
    <w:p w14:paraId="4F904C37" w14:textId="725B8746" w:rsidR="007B197B" w:rsidRDefault="007B197B">
      <w:pPr>
        <w:spacing w:after="160" w:line="259" w:lineRule="auto"/>
        <w:jc w:val="left"/>
        <w:rPr>
          <w:rFonts w:eastAsiaTheme="minorEastAsia"/>
          <w:b/>
          <w:bCs/>
        </w:rPr>
      </w:pPr>
      <w:r>
        <w:rPr>
          <w:rFonts w:eastAsiaTheme="minorEastAsia"/>
          <w:b/>
          <w:bCs/>
        </w:rPr>
        <w:t>CURRENT EXPERIMENTS</w:t>
      </w:r>
    </w:p>
    <w:p w14:paraId="3C617441" w14:textId="2DA719F7" w:rsidR="007B197B" w:rsidRPr="008F6D02" w:rsidRDefault="008F6D02">
      <w:pPr>
        <w:spacing w:after="160" w:line="259" w:lineRule="auto"/>
        <w:jc w:val="left"/>
        <w:rPr>
          <w:rFonts w:eastAsiaTheme="minorEastAsia"/>
          <w:bCs/>
        </w:rPr>
      </w:pPr>
      <w:r w:rsidRPr="008F6D02">
        <w:rPr>
          <w:rFonts w:eastAsiaTheme="minorEastAsia"/>
          <w:bCs/>
        </w:rPr>
        <w:t>The c</w:t>
      </w:r>
      <w:r w:rsidR="007B197B" w:rsidRPr="008F6D02">
        <w:rPr>
          <w:rFonts w:eastAsiaTheme="minorEastAsia"/>
          <w:bCs/>
        </w:rPr>
        <w:t>urrent</w:t>
      </w:r>
      <w:r w:rsidRPr="008F6D02">
        <w:rPr>
          <w:rFonts w:eastAsiaTheme="minorEastAsia"/>
          <w:bCs/>
        </w:rPr>
        <w:t xml:space="preserve"> set of experiments are 11 as listed below,</w:t>
      </w:r>
      <w:r w:rsidR="007B197B" w:rsidRPr="008F6D02">
        <w:rPr>
          <w:rFonts w:eastAsiaTheme="minorEastAsia"/>
          <w:bCs/>
        </w:rPr>
        <w:t xml:space="preserve"> however</w:t>
      </w:r>
      <w:r w:rsidRPr="008F6D02">
        <w:rPr>
          <w:rFonts w:eastAsiaTheme="minorEastAsia"/>
          <w:bCs/>
        </w:rPr>
        <w:t xml:space="preserve"> these experiments lack clinical comp</w:t>
      </w:r>
      <w:r w:rsidR="00F73CA7" w:rsidRPr="008F6D02">
        <w:rPr>
          <w:rFonts w:eastAsiaTheme="minorEastAsia"/>
          <w:bCs/>
        </w:rPr>
        <w:t xml:space="preserve">onents that </w:t>
      </w:r>
      <w:r w:rsidRPr="008F6D02">
        <w:rPr>
          <w:rFonts w:eastAsiaTheme="minorEastAsia"/>
          <w:bCs/>
        </w:rPr>
        <w:t>are essential for the t</w:t>
      </w:r>
      <w:r w:rsidR="007B197B" w:rsidRPr="008F6D02">
        <w:rPr>
          <w:rFonts w:eastAsiaTheme="minorEastAsia"/>
          <w:bCs/>
        </w:rPr>
        <w:t>ype of students that this course attracts</w:t>
      </w:r>
      <w:r w:rsidRPr="008F6D02">
        <w:rPr>
          <w:rFonts w:eastAsiaTheme="minorEastAsia"/>
          <w:bCs/>
        </w:rPr>
        <w:t>. This course is designed for students interested in allied health professions like nursing.</w:t>
      </w:r>
    </w:p>
    <w:p w14:paraId="5F115557" w14:textId="77777777" w:rsidR="007B197B" w:rsidRPr="00A77873" w:rsidRDefault="007B197B" w:rsidP="007B197B">
      <w:pPr>
        <w:spacing w:after="0"/>
        <w:jc w:val="left"/>
        <w:rPr>
          <w:rFonts w:eastAsiaTheme="minorEastAsia"/>
          <w:szCs w:val="24"/>
        </w:rPr>
      </w:pPr>
      <w:r w:rsidRPr="00A77873">
        <w:rPr>
          <w:rFonts w:eastAsiaTheme="minorEastAsia"/>
          <w:szCs w:val="24"/>
        </w:rPr>
        <w:lastRenderedPageBreak/>
        <w:t xml:space="preserve">1) Units of Measurement and Significant figures   </w:t>
      </w:r>
    </w:p>
    <w:p w14:paraId="3703C4BF" w14:textId="77777777" w:rsidR="007B197B" w:rsidRPr="00A77873" w:rsidRDefault="007B197B" w:rsidP="007B197B">
      <w:pPr>
        <w:spacing w:after="0"/>
        <w:jc w:val="left"/>
        <w:rPr>
          <w:rFonts w:eastAsiaTheme="minorEastAsia"/>
        </w:rPr>
      </w:pPr>
    </w:p>
    <w:p w14:paraId="269F9A92" w14:textId="77777777" w:rsidR="007B197B" w:rsidRPr="00A77873" w:rsidRDefault="007B197B" w:rsidP="007B197B">
      <w:pPr>
        <w:spacing w:after="0"/>
        <w:jc w:val="left"/>
        <w:rPr>
          <w:rFonts w:eastAsiaTheme="minorEastAsia"/>
          <w:szCs w:val="24"/>
        </w:rPr>
      </w:pPr>
      <w:r w:rsidRPr="00A77873">
        <w:rPr>
          <w:rFonts w:eastAsiaTheme="minorEastAsia"/>
          <w:szCs w:val="24"/>
        </w:rPr>
        <w:t xml:space="preserve">2) Dimensional analysis worksheet </w:t>
      </w:r>
    </w:p>
    <w:p w14:paraId="53F99BF2" w14:textId="77777777" w:rsidR="007B197B" w:rsidRPr="00A77873" w:rsidRDefault="007B197B" w:rsidP="007B197B">
      <w:pPr>
        <w:spacing w:after="0"/>
        <w:jc w:val="left"/>
        <w:rPr>
          <w:rFonts w:eastAsiaTheme="minorEastAsia"/>
        </w:rPr>
      </w:pPr>
    </w:p>
    <w:p w14:paraId="29E062A4" w14:textId="77777777" w:rsidR="007B197B" w:rsidRPr="00A77873" w:rsidRDefault="007B197B" w:rsidP="007B197B">
      <w:pPr>
        <w:spacing w:after="0"/>
        <w:jc w:val="left"/>
        <w:rPr>
          <w:rFonts w:eastAsiaTheme="minorEastAsia"/>
          <w:szCs w:val="24"/>
        </w:rPr>
      </w:pPr>
      <w:r w:rsidRPr="00A77873">
        <w:rPr>
          <w:rFonts w:eastAsiaTheme="minorEastAsia"/>
          <w:szCs w:val="24"/>
        </w:rPr>
        <w:t xml:space="preserve">3) States of Matter, Energy and Temperature Changes  </w:t>
      </w:r>
    </w:p>
    <w:p w14:paraId="2034EB3F" w14:textId="77777777" w:rsidR="007B197B" w:rsidRPr="00A77873" w:rsidRDefault="007B197B" w:rsidP="007B197B">
      <w:pPr>
        <w:spacing w:after="0"/>
        <w:jc w:val="left"/>
        <w:rPr>
          <w:rFonts w:eastAsiaTheme="minorEastAsia"/>
        </w:rPr>
      </w:pPr>
    </w:p>
    <w:p w14:paraId="2931962C" w14:textId="77777777" w:rsidR="007B197B" w:rsidRPr="00A77873" w:rsidRDefault="007B197B" w:rsidP="007B197B">
      <w:pPr>
        <w:spacing w:after="0"/>
        <w:jc w:val="left"/>
        <w:rPr>
          <w:rFonts w:eastAsiaTheme="minorEastAsia"/>
          <w:szCs w:val="24"/>
        </w:rPr>
      </w:pPr>
      <w:r w:rsidRPr="00A77873">
        <w:rPr>
          <w:rFonts w:eastAsiaTheme="minorEastAsia"/>
          <w:szCs w:val="24"/>
        </w:rPr>
        <w:t xml:space="preserve">4) Electronic Configuration and Periodic Properties </w:t>
      </w:r>
    </w:p>
    <w:p w14:paraId="6E5AD7FE" w14:textId="77777777" w:rsidR="007B197B" w:rsidRPr="00A77873" w:rsidRDefault="007B197B" w:rsidP="007B197B">
      <w:pPr>
        <w:spacing w:after="0"/>
        <w:jc w:val="left"/>
        <w:rPr>
          <w:rFonts w:eastAsiaTheme="minorEastAsia"/>
        </w:rPr>
      </w:pPr>
    </w:p>
    <w:p w14:paraId="2E1D2C74" w14:textId="77777777" w:rsidR="007B197B" w:rsidRPr="00A77873" w:rsidRDefault="007B197B" w:rsidP="007B197B">
      <w:pPr>
        <w:spacing w:after="0"/>
        <w:jc w:val="left"/>
        <w:rPr>
          <w:rFonts w:eastAsiaTheme="minorEastAsia"/>
          <w:szCs w:val="24"/>
        </w:rPr>
      </w:pPr>
      <w:r w:rsidRPr="00A77873">
        <w:rPr>
          <w:rFonts w:eastAsiaTheme="minorEastAsia"/>
          <w:szCs w:val="24"/>
        </w:rPr>
        <w:t>5) Compounds and Formulas Worksheet</w:t>
      </w:r>
    </w:p>
    <w:p w14:paraId="303F1750" w14:textId="77777777" w:rsidR="007B197B" w:rsidRPr="00A77873" w:rsidRDefault="007B197B" w:rsidP="007B197B">
      <w:pPr>
        <w:spacing w:after="0"/>
        <w:jc w:val="left"/>
        <w:rPr>
          <w:rFonts w:eastAsiaTheme="minorEastAsia"/>
        </w:rPr>
      </w:pPr>
    </w:p>
    <w:p w14:paraId="7F6E223D" w14:textId="77777777" w:rsidR="007B197B" w:rsidRPr="00A77873" w:rsidRDefault="007B197B" w:rsidP="007B197B">
      <w:pPr>
        <w:spacing w:after="0"/>
        <w:jc w:val="left"/>
        <w:rPr>
          <w:rFonts w:eastAsiaTheme="minorEastAsia"/>
          <w:szCs w:val="24"/>
        </w:rPr>
      </w:pPr>
      <w:r w:rsidRPr="00A77873">
        <w:rPr>
          <w:rFonts w:eastAsiaTheme="minorEastAsia"/>
          <w:szCs w:val="24"/>
        </w:rPr>
        <w:t>6) Molecular shape, polarity, and intermolecular forces</w:t>
      </w:r>
    </w:p>
    <w:p w14:paraId="3F24779F" w14:textId="77777777" w:rsidR="007B197B" w:rsidRPr="00A77873" w:rsidRDefault="007B197B" w:rsidP="007B197B">
      <w:pPr>
        <w:spacing w:after="0"/>
        <w:jc w:val="left"/>
        <w:rPr>
          <w:rFonts w:eastAsiaTheme="minorEastAsia"/>
        </w:rPr>
      </w:pPr>
    </w:p>
    <w:p w14:paraId="750DD32B" w14:textId="77777777" w:rsidR="007B197B" w:rsidRPr="00A77873" w:rsidRDefault="007B197B" w:rsidP="007B197B">
      <w:pPr>
        <w:spacing w:after="0"/>
        <w:jc w:val="left"/>
        <w:rPr>
          <w:rFonts w:eastAsiaTheme="minorEastAsia"/>
          <w:szCs w:val="24"/>
        </w:rPr>
      </w:pPr>
      <w:r w:rsidRPr="00A77873">
        <w:rPr>
          <w:rFonts w:eastAsiaTheme="minorEastAsia"/>
          <w:szCs w:val="24"/>
        </w:rPr>
        <w:t>7) Chemical Reactions and Equations</w:t>
      </w:r>
    </w:p>
    <w:p w14:paraId="2E6B129B" w14:textId="77777777" w:rsidR="007B197B" w:rsidRPr="00A77873" w:rsidRDefault="007B197B" w:rsidP="007B197B">
      <w:pPr>
        <w:spacing w:after="0"/>
        <w:jc w:val="left"/>
        <w:rPr>
          <w:rFonts w:eastAsiaTheme="minorEastAsia"/>
        </w:rPr>
      </w:pPr>
    </w:p>
    <w:p w14:paraId="5CB5930F" w14:textId="77777777" w:rsidR="007B197B" w:rsidRPr="00A77873" w:rsidRDefault="007B197B" w:rsidP="007B197B">
      <w:pPr>
        <w:spacing w:after="0"/>
        <w:jc w:val="left"/>
        <w:rPr>
          <w:rFonts w:eastAsiaTheme="minorEastAsia"/>
          <w:szCs w:val="24"/>
        </w:rPr>
      </w:pPr>
      <w:r w:rsidRPr="00A77873">
        <w:rPr>
          <w:rFonts w:eastAsiaTheme="minorEastAsia"/>
          <w:szCs w:val="24"/>
        </w:rPr>
        <w:t>8) The Mole Concept and Solving Stoichiometric Problems Worksheet</w:t>
      </w:r>
    </w:p>
    <w:p w14:paraId="3CD77C9E" w14:textId="77777777" w:rsidR="007B197B" w:rsidRPr="00A77873" w:rsidRDefault="007B197B" w:rsidP="007B197B">
      <w:pPr>
        <w:spacing w:after="0"/>
        <w:jc w:val="left"/>
        <w:rPr>
          <w:rFonts w:eastAsiaTheme="minorEastAsia"/>
        </w:rPr>
      </w:pPr>
    </w:p>
    <w:p w14:paraId="31D48EE5" w14:textId="77777777" w:rsidR="007B197B" w:rsidRPr="00A77873" w:rsidRDefault="007B197B" w:rsidP="007B197B">
      <w:pPr>
        <w:spacing w:after="0"/>
        <w:jc w:val="left"/>
        <w:rPr>
          <w:rFonts w:eastAsiaTheme="minorEastAsia"/>
          <w:szCs w:val="24"/>
        </w:rPr>
      </w:pPr>
      <w:r w:rsidRPr="00A77873">
        <w:rPr>
          <w:rFonts w:eastAsiaTheme="minorEastAsia"/>
          <w:szCs w:val="24"/>
        </w:rPr>
        <w:t>9) Gas Laws</w:t>
      </w:r>
    </w:p>
    <w:p w14:paraId="427AA455" w14:textId="77777777" w:rsidR="007B197B" w:rsidRPr="00A77873" w:rsidRDefault="007B197B" w:rsidP="007B197B">
      <w:pPr>
        <w:spacing w:after="0"/>
        <w:jc w:val="left"/>
        <w:rPr>
          <w:rFonts w:eastAsiaTheme="minorEastAsia"/>
        </w:rPr>
      </w:pPr>
    </w:p>
    <w:p w14:paraId="5A589808" w14:textId="77777777" w:rsidR="007B197B" w:rsidRPr="00A77873" w:rsidRDefault="007B197B" w:rsidP="007B197B">
      <w:pPr>
        <w:spacing w:after="0"/>
        <w:jc w:val="left"/>
        <w:rPr>
          <w:rFonts w:eastAsiaTheme="minorEastAsia"/>
        </w:rPr>
      </w:pPr>
      <w:r w:rsidRPr="64184E18">
        <w:rPr>
          <w:rFonts w:eastAsiaTheme="minorEastAsia"/>
        </w:rPr>
        <w:t>10) Solutions, Electrolytes, and Concentration</w:t>
      </w:r>
    </w:p>
    <w:p w14:paraId="13CD4340" w14:textId="77777777" w:rsidR="007B197B" w:rsidRPr="00A77873" w:rsidRDefault="007B197B" w:rsidP="007B197B">
      <w:pPr>
        <w:spacing w:after="0"/>
        <w:jc w:val="left"/>
        <w:rPr>
          <w:rFonts w:eastAsiaTheme="minorEastAsia"/>
          <w:szCs w:val="24"/>
        </w:rPr>
      </w:pPr>
    </w:p>
    <w:p w14:paraId="4C80FC5A" w14:textId="55C14406" w:rsidR="007B197B" w:rsidRDefault="007B197B" w:rsidP="007B197B">
      <w:pPr>
        <w:spacing w:after="160" w:line="259" w:lineRule="auto"/>
        <w:jc w:val="left"/>
        <w:rPr>
          <w:rFonts w:eastAsiaTheme="minorEastAsia"/>
          <w:b/>
          <w:bCs/>
        </w:rPr>
      </w:pPr>
      <w:r w:rsidRPr="00A77873">
        <w:rPr>
          <w:rFonts w:eastAsiaTheme="minorEastAsia"/>
          <w:szCs w:val="24"/>
        </w:rPr>
        <w:t>11) Types of Mixtures, and pH of Household Products</w:t>
      </w:r>
    </w:p>
    <w:p w14:paraId="00B960CD" w14:textId="77777777" w:rsidR="00C51BA5" w:rsidRDefault="00C51BA5">
      <w:pPr>
        <w:spacing w:after="160" w:line="259" w:lineRule="auto"/>
        <w:jc w:val="left"/>
        <w:rPr>
          <w:rFonts w:eastAsiaTheme="minorEastAsia"/>
          <w:b/>
          <w:bCs/>
        </w:rPr>
      </w:pPr>
    </w:p>
    <w:p w14:paraId="0F21007B" w14:textId="49B004EA" w:rsidR="007B197B" w:rsidRDefault="007B197B">
      <w:pPr>
        <w:spacing w:after="160" w:line="259" w:lineRule="auto"/>
        <w:jc w:val="left"/>
        <w:rPr>
          <w:rFonts w:eastAsiaTheme="minorEastAsia"/>
          <w:b/>
          <w:bCs/>
        </w:rPr>
      </w:pPr>
      <w:r>
        <w:rPr>
          <w:rFonts w:eastAsiaTheme="minorEastAsia"/>
          <w:b/>
          <w:bCs/>
        </w:rPr>
        <w:t>PROPOSED EXPERIMENTS</w:t>
      </w:r>
    </w:p>
    <w:p w14:paraId="37695B5F" w14:textId="50B03C09" w:rsidR="007B197B" w:rsidRDefault="006E6A16">
      <w:pPr>
        <w:spacing w:after="160" w:line="259" w:lineRule="auto"/>
        <w:jc w:val="left"/>
        <w:rPr>
          <w:rFonts w:eastAsiaTheme="minorEastAsia"/>
          <w:b/>
          <w:bCs/>
        </w:rPr>
      </w:pPr>
      <w:r>
        <w:rPr>
          <w:rFonts w:eastAsiaTheme="minorEastAsia"/>
          <w:bCs/>
        </w:rPr>
        <w:t>Here, w</w:t>
      </w:r>
      <w:r w:rsidR="007B197B" w:rsidRPr="006E6A16">
        <w:rPr>
          <w:rFonts w:eastAsiaTheme="minorEastAsia"/>
          <w:bCs/>
        </w:rPr>
        <w:t xml:space="preserve">e proposed to </w:t>
      </w:r>
      <w:r>
        <w:rPr>
          <w:rFonts w:eastAsiaTheme="minorEastAsia"/>
          <w:bCs/>
        </w:rPr>
        <w:t>develop</w:t>
      </w:r>
      <w:r w:rsidRPr="006E6A16">
        <w:rPr>
          <w:rFonts w:eastAsiaTheme="minorEastAsia"/>
          <w:bCs/>
        </w:rPr>
        <w:t xml:space="preserve"> </w:t>
      </w:r>
      <w:r w:rsidR="007B197B" w:rsidRPr="006E6A16">
        <w:rPr>
          <w:rFonts w:eastAsiaTheme="minorEastAsia"/>
          <w:bCs/>
        </w:rPr>
        <w:t xml:space="preserve">8 </w:t>
      </w:r>
      <w:r>
        <w:rPr>
          <w:rFonts w:eastAsiaTheme="minorEastAsia"/>
          <w:bCs/>
        </w:rPr>
        <w:t xml:space="preserve">new </w:t>
      </w:r>
      <w:r w:rsidR="007B197B" w:rsidRPr="006E6A16">
        <w:rPr>
          <w:rFonts w:eastAsiaTheme="minorEastAsia"/>
          <w:bCs/>
        </w:rPr>
        <w:t>lab</w:t>
      </w:r>
      <w:r>
        <w:rPr>
          <w:rFonts w:eastAsiaTheme="minorEastAsia"/>
          <w:bCs/>
        </w:rPr>
        <w:t>oratory</w:t>
      </w:r>
      <w:r w:rsidR="007B197B" w:rsidRPr="006E6A16">
        <w:rPr>
          <w:rFonts w:eastAsiaTheme="minorEastAsia"/>
          <w:bCs/>
        </w:rPr>
        <w:t xml:space="preserve"> experiments</w:t>
      </w:r>
      <w:r>
        <w:rPr>
          <w:rFonts w:eastAsiaTheme="minorEastAsia"/>
          <w:bCs/>
        </w:rPr>
        <w:t xml:space="preserve"> that will capture clinical components that will be beneficiary and </w:t>
      </w:r>
      <w:r w:rsidR="007B197B" w:rsidRPr="006E6A16">
        <w:rPr>
          <w:rFonts w:eastAsiaTheme="minorEastAsia"/>
          <w:bCs/>
        </w:rPr>
        <w:t xml:space="preserve">more engaging </w:t>
      </w:r>
      <w:r>
        <w:rPr>
          <w:rFonts w:eastAsiaTheme="minorEastAsia"/>
          <w:bCs/>
        </w:rPr>
        <w:t xml:space="preserve">to students with allied health professional goals. The new experiments will also be online friendly. </w:t>
      </w:r>
    </w:p>
    <w:p w14:paraId="02C71821" w14:textId="1DD84CAA" w:rsidR="007B197B" w:rsidRPr="000D4BB5" w:rsidRDefault="007B197B" w:rsidP="007B197B">
      <w:pPr>
        <w:spacing w:after="0"/>
        <w:jc w:val="left"/>
        <w:rPr>
          <w:rFonts w:eastAsiaTheme="minorEastAsia"/>
        </w:rPr>
      </w:pPr>
      <w:r w:rsidRPr="64184E18">
        <w:rPr>
          <w:rFonts w:eastAsiaTheme="minorEastAsia"/>
        </w:rPr>
        <w:t>1) Units of Measurement and Significant figures – In this transformed laboratory experience</w:t>
      </w:r>
      <w:r w:rsidR="00DE4893">
        <w:rPr>
          <w:rFonts w:eastAsiaTheme="minorEastAsia"/>
        </w:rPr>
        <w:t>,</w:t>
      </w:r>
      <w:r w:rsidRPr="64184E18">
        <w:rPr>
          <w:rFonts w:eastAsiaTheme="minorEastAsia"/>
        </w:rPr>
        <w:t xml:space="preserve"> students use mass data and dimensional analysis to determine patient required doses. Faculty Responsible: Drs. Forlemu and Kirberger.</w:t>
      </w:r>
    </w:p>
    <w:p w14:paraId="2AF54FE7" w14:textId="77777777" w:rsidR="007B197B" w:rsidRPr="000D4BB5" w:rsidRDefault="007B197B" w:rsidP="007B197B">
      <w:pPr>
        <w:spacing w:after="0"/>
        <w:jc w:val="left"/>
        <w:rPr>
          <w:rFonts w:eastAsiaTheme="minorEastAsia"/>
        </w:rPr>
      </w:pPr>
    </w:p>
    <w:p w14:paraId="20072751" w14:textId="0E01D81C" w:rsidR="007B197B" w:rsidRPr="000D4BB5" w:rsidRDefault="007B197B" w:rsidP="007B197B">
      <w:pPr>
        <w:spacing w:after="0"/>
        <w:jc w:val="left"/>
        <w:rPr>
          <w:rFonts w:eastAsiaTheme="minorEastAsia"/>
        </w:rPr>
      </w:pPr>
      <w:r w:rsidRPr="64184E18">
        <w:rPr>
          <w:rFonts w:eastAsiaTheme="minorEastAsia"/>
        </w:rPr>
        <w:t>2. Bone Density and Osteoporosis Diagnosis – In this transformed laboratory experience</w:t>
      </w:r>
      <w:r w:rsidR="00DE4893">
        <w:rPr>
          <w:rFonts w:eastAsiaTheme="minorEastAsia"/>
        </w:rPr>
        <w:t>,</w:t>
      </w:r>
      <w:r w:rsidRPr="64184E18">
        <w:rPr>
          <w:rFonts w:eastAsiaTheme="minorEastAsia"/>
        </w:rPr>
        <w:t xml:space="preserve"> students diagnose Osteoporosis using bone density data. Faculty Responsible: Drs. Forlemu and Anagho.</w:t>
      </w:r>
    </w:p>
    <w:p w14:paraId="4D7C031A" w14:textId="77777777" w:rsidR="007B197B" w:rsidRPr="000D4BB5" w:rsidRDefault="007B197B" w:rsidP="007B197B">
      <w:pPr>
        <w:spacing w:after="0"/>
        <w:jc w:val="left"/>
        <w:rPr>
          <w:rFonts w:ascii="Calibri" w:hAnsi="Calibri" w:cs="Calibri"/>
          <w:szCs w:val="24"/>
        </w:rPr>
      </w:pPr>
    </w:p>
    <w:p w14:paraId="298FCA86" w14:textId="77CC6ACB" w:rsidR="007B197B" w:rsidRPr="000D4BB5" w:rsidRDefault="007B197B" w:rsidP="007B197B">
      <w:pPr>
        <w:spacing w:after="0"/>
        <w:jc w:val="left"/>
        <w:rPr>
          <w:rFonts w:eastAsiaTheme="minorEastAsia"/>
        </w:rPr>
      </w:pPr>
      <w:r w:rsidRPr="64184E18">
        <w:rPr>
          <w:rFonts w:eastAsiaTheme="minorEastAsia"/>
        </w:rPr>
        <w:t>3) Energy Changes in Food Types – In this transformed laboratory experience</w:t>
      </w:r>
      <w:r w:rsidR="00DE4893">
        <w:rPr>
          <w:rFonts w:eastAsiaTheme="minorEastAsia"/>
        </w:rPr>
        <w:t>,</w:t>
      </w:r>
      <w:r w:rsidRPr="64184E18">
        <w:rPr>
          <w:rFonts w:eastAsiaTheme="minorEastAsia"/>
        </w:rPr>
        <w:t xml:space="preserve"> students correlate the energy content of food types with weight loss and gain. Faculty Responsible: Drs. Anagho, Kalman and Kirberger </w:t>
      </w:r>
    </w:p>
    <w:p w14:paraId="0C593480" w14:textId="77777777" w:rsidR="007B197B" w:rsidRPr="000D4BB5" w:rsidRDefault="007B197B" w:rsidP="007B197B">
      <w:pPr>
        <w:spacing w:after="0"/>
        <w:jc w:val="left"/>
        <w:rPr>
          <w:rFonts w:ascii="Calibri" w:hAnsi="Calibri" w:cs="Calibri"/>
          <w:szCs w:val="24"/>
        </w:rPr>
      </w:pPr>
    </w:p>
    <w:p w14:paraId="553FC05B" w14:textId="73C54A03" w:rsidR="007B197B" w:rsidRPr="007C1655" w:rsidRDefault="007B197B" w:rsidP="007B197B">
      <w:pPr>
        <w:spacing w:after="0"/>
        <w:jc w:val="left"/>
        <w:rPr>
          <w:rFonts w:eastAsiaTheme="minorEastAsia"/>
        </w:rPr>
      </w:pPr>
      <w:r w:rsidRPr="64184E18">
        <w:rPr>
          <w:rFonts w:eastAsiaTheme="minorEastAsia"/>
        </w:rPr>
        <w:t xml:space="preserve">4) Molecular shape, polarity, and intermolecular forces with </w:t>
      </w:r>
      <w:hyperlink r:id="rId43">
        <w:r w:rsidRPr="64184E18">
          <w:rPr>
            <w:rStyle w:val="Hyperlink"/>
            <w:rFonts w:eastAsiaTheme="minorEastAsia"/>
          </w:rPr>
          <w:t>PhET simulation</w:t>
        </w:r>
      </w:hyperlink>
      <w:r w:rsidRPr="64184E18">
        <w:rPr>
          <w:rFonts w:eastAsiaTheme="minorEastAsia"/>
        </w:rPr>
        <w:t xml:space="preserve">. In this transformed laboratory </w:t>
      </w:r>
      <w:r w:rsidR="00DE4893" w:rsidRPr="64184E18">
        <w:rPr>
          <w:rFonts w:eastAsiaTheme="minorEastAsia"/>
        </w:rPr>
        <w:t>experience,</w:t>
      </w:r>
      <w:r w:rsidRPr="64184E18">
        <w:rPr>
          <w:rFonts w:eastAsiaTheme="minorEastAsia"/>
        </w:rPr>
        <w:t xml:space="preserve"> students explore intermolecular forces used by NSAIDS like aspirin to interact with enzymes. Faculty Responsible: Drs. Morris and Li</w:t>
      </w:r>
    </w:p>
    <w:p w14:paraId="22F58A5E" w14:textId="7829F447" w:rsidR="007B197B" w:rsidRPr="000D4BB5" w:rsidRDefault="007B197B" w:rsidP="007B197B">
      <w:pPr>
        <w:spacing w:after="0"/>
        <w:jc w:val="left"/>
        <w:rPr>
          <w:rFonts w:eastAsiaTheme="minorEastAsia"/>
        </w:rPr>
      </w:pPr>
      <w:r w:rsidRPr="64184E18">
        <w:rPr>
          <w:rFonts w:eastAsiaTheme="minorEastAsia"/>
        </w:rPr>
        <w:lastRenderedPageBreak/>
        <w:t xml:space="preserve">5) Chemical Reactions and Equations - </w:t>
      </w:r>
      <w:hyperlink r:id="rId44">
        <w:r w:rsidRPr="64184E18">
          <w:rPr>
            <w:rStyle w:val="Hyperlink"/>
            <w:rFonts w:eastAsiaTheme="minorEastAsia"/>
          </w:rPr>
          <w:t>Simulation</w:t>
        </w:r>
      </w:hyperlink>
      <w:r w:rsidRPr="64184E18">
        <w:rPr>
          <w:rFonts w:eastAsiaTheme="minorEastAsia"/>
        </w:rPr>
        <w:t xml:space="preserve"> In this transformed laboratory experience</w:t>
      </w:r>
      <w:r w:rsidR="00DE4893">
        <w:rPr>
          <w:rFonts w:eastAsiaTheme="minorEastAsia"/>
        </w:rPr>
        <w:t>,</w:t>
      </w:r>
      <w:r w:rsidRPr="64184E18">
        <w:rPr>
          <w:rFonts w:eastAsiaTheme="minorEastAsia"/>
        </w:rPr>
        <w:t xml:space="preserve"> students use chemical reactions as a diagnostic tool for metabolites</w:t>
      </w:r>
    </w:p>
    <w:p w14:paraId="40C9EA47" w14:textId="77777777" w:rsidR="007B197B" w:rsidRPr="00A77873" w:rsidRDefault="007B197B" w:rsidP="007B197B">
      <w:pPr>
        <w:spacing w:after="0"/>
        <w:jc w:val="left"/>
        <w:rPr>
          <w:rFonts w:eastAsiaTheme="minorEastAsia"/>
        </w:rPr>
      </w:pPr>
      <w:r w:rsidRPr="64184E18">
        <w:rPr>
          <w:rFonts w:eastAsiaTheme="minorEastAsia"/>
        </w:rPr>
        <w:t>Faculty Responsible: Drs. Morris, Lee and Li</w:t>
      </w:r>
    </w:p>
    <w:p w14:paraId="1D2D6D21" w14:textId="77777777" w:rsidR="007B197B" w:rsidRPr="00A77873" w:rsidRDefault="007B197B" w:rsidP="007B197B">
      <w:pPr>
        <w:spacing w:after="0"/>
        <w:jc w:val="left"/>
        <w:rPr>
          <w:rFonts w:ascii="Calibri" w:hAnsi="Calibri" w:cs="Calibri"/>
          <w:szCs w:val="24"/>
        </w:rPr>
      </w:pPr>
    </w:p>
    <w:p w14:paraId="72C03B77" w14:textId="7C8D3A0E" w:rsidR="007B197B" w:rsidRPr="00A77873" w:rsidRDefault="007B197B" w:rsidP="007B197B">
      <w:pPr>
        <w:spacing w:after="0"/>
        <w:jc w:val="left"/>
        <w:rPr>
          <w:rFonts w:eastAsiaTheme="minorEastAsia"/>
        </w:rPr>
      </w:pPr>
      <w:r w:rsidRPr="64184E18">
        <w:rPr>
          <w:rFonts w:eastAsiaTheme="minorEastAsia"/>
        </w:rPr>
        <w:t xml:space="preserve">6) Gas laws experiments with </w:t>
      </w:r>
      <w:hyperlink r:id="rId45">
        <w:r w:rsidRPr="64184E18">
          <w:rPr>
            <w:rStyle w:val="Hyperlink"/>
            <w:rFonts w:eastAsiaTheme="minorEastAsia"/>
          </w:rPr>
          <w:t>PhET simulations</w:t>
        </w:r>
      </w:hyperlink>
      <w:r w:rsidRPr="64184E18">
        <w:rPr>
          <w:rFonts w:eastAsiaTheme="minorEastAsia"/>
        </w:rPr>
        <w:t xml:space="preserve"> and </w:t>
      </w:r>
      <w:hyperlink r:id="rId46">
        <w:r w:rsidRPr="64184E18">
          <w:rPr>
            <w:rStyle w:val="Hyperlink"/>
            <w:rFonts w:eastAsiaTheme="minorEastAsia"/>
          </w:rPr>
          <w:t>Glencoe simulations</w:t>
        </w:r>
      </w:hyperlink>
      <w:r w:rsidRPr="64184E18">
        <w:rPr>
          <w:rFonts w:eastAsiaTheme="minorEastAsia"/>
        </w:rPr>
        <w:t>. In this transformed laboratory experience</w:t>
      </w:r>
      <w:r w:rsidR="00DE4893">
        <w:rPr>
          <w:rFonts w:eastAsiaTheme="minorEastAsia"/>
        </w:rPr>
        <w:t>,</w:t>
      </w:r>
      <w:r w:rsidRPr="64184E18">
        <w:rPr>
          <w:rFonts w:eastAsiaTheme="minorEastAsia"/>
        </w:rPr>
        <w:t xml:space="preserve"> students use stoichiometry to determine the size of airbags. Faculty Responsible: Drs. Henary and Bell</w:t>
      </w:r>
    </w:p>
    <w:p w14:paraId="53B63213" w14:textId="77777777" w:rsidR="007B197B" w:rsidRPr="00A77873" w:rsidRDefault="007B197B" w:rsidP="007B197B">
      <w:pPr>
        <w:spacing w:after="0"/>
        <w:jc w:val="left"/>
        <w:rPr>
          <w:rFonts w:ascii="Calibri" w:hAnsi="Calibri" w:cs="Calibri"/>
          <w:szCs w:val="24"/>
        </w:rPr>
      </w:pPr>
    </w:p>
    <w:p w14:paraId="0FABE7D6" w14:textId="72B54CBF" w:rsidR="007B197B" w:rsidRPr="007C1655" w:rsidRDefault="007B197B" w:rsidP="007B197B">
      <w:pPr>
        <w:spacing w:after="0"/>
        <w:jc w:val="left"/>
        <w:rPr>
          <w:rFonts w:eastAsiaTheme="minorEastAsia"/>
        </w:rPr>
      </w:pPr>
      <w:r w:rsidRPr="64184E18">
        <w:rPr>
          <w:rFonts w:eastAsiaTheme="minorEastAsia"/>
        </w:rPr>
        <w:t xml:space="preserve">7) </w:t>
      </w:r>
      <w:r w:rsidRPr="64184E18">
        <w:rPr>
          <w:rFonts w:eastAsiaTheme="minorEastAsia"/>
          <w:color w:val="000000" w:themeColor="text1"/>
        </w:rPr>
        <w:t xml:space="preserve">Types of Mixtures, and pH of Household Products </w:t>
      </w:r>
      <w:hyperlink r:id="rId47">
        <w:r w:rsidRPr="64184E18">
          <w:rPr>
            <w:rStyle w:val="Hyperlink"/>
            <w:rFonts w:eastAsiaTheme="minorEastAsia"/>
          </w:rPr>
          <w:t>PhET simulation</w:t>
        </w:r>
      </w:hyperlink>
      <w:r w:rsidRPr="64184E18">
        <w:rPr>
          <w:rFonts w:eastAsiaTheme="minorEastAsia"/>
        </w:rPr>
        <w:t xml:space="preserve">.  In this transformed laboratory </w:t>
      </w:r>
      <w:r w:rsidR="00DE4893" w:rsidRPr="64184E18">
        <w:rPr>
          <w:rFonts w:eastAsiaTheme="minorEastAsia"/>
        </w:rPr>
        <w:t>experience,</w:t>
      </w:r>
      <w:r w:rsidRPr="64184E18">
        <w:rPr>
          <w:rFonts w:eastAsiaTheme="minorEastAsia"/>
        </w:rPr>
        <w:t xml:space="preserve"> students use the pH value to determine the acidity level and degree of hazardousness of various household products. Faculty Responsible: Drs. Henary, Lee and Bell</w:t>
      </w:r>
    </w:p>
    <w:p w14:paraId="50E9A38E" w14:textId="77777777" w:rsidR="007B197B" w:rsidRPr="007C1655" w:rsidRDefault="007B197B" w:rsidP="007B197B">
      <w:pPr>
        <w:spacing w:after="0"/>
        <w:jc w:val="left"/>
        <w:rPr>
          <w:rFonts w:ascii="Calibri" w:hAnsi="Calibri" w:cs="Calibri"/>
          <w:szCs w:val="24"/>
        </w:rPr>
      </w:pPr>
    </w:p>
    <w:p w14:paraId="6713EF10" w14:textId="50F92B70" w:rsidR="007B197B" w:rsidRDefault="007B197B" w:rsidP="007B197B">
      <w:pPr>
        <w:spacing w:after="160" w:line="259" w:lineRule="auto"/>
        <w:jc w:val="left"/>
        <w:rPr>
          <w:rFonts w:eastAsiaTheme="minorEastAsia"/>
          <w:b/>
          <w:bCs/>
        </w:rPr>
      </w:pPr>
      <w:r w:rsidRPr="64184E18">
        <w:rPr>
          <w:rFonts w:eastAsiaTheme="minorEastAsia"/>
        </w:rPr>
        <w:t xml:space="preserve">8) </w:t>
      </w:r>
      <w:r w:rsidRPr="64184E18">
        <w:rPr>
          <w:rFonts w:eastAsiaTheme="minorEastAsia"/>
          <w:color w:val="000000" w:themeColor="text1"/>
        </w:rPr>
        <w:t xml:space="preserve">Isotonic, Hypotonic and Hypertonic mixtures: </w:t>
      </w:r>
      <w:r w:rsidRPr="64184E18">
        <w:rPr>
          <w:rFonts w:eastAsiaTheme="minorEastAsia"/>
        </w:rPr>
        <w:t xml:space="preserve"> In this transformed laboratory experience</w:t>
      </w:r>
      <w:r w:rsidR="00DE4893">
        <w:rPr>
          <w:rFonts w:eastAsiaTheme="minorEastAsia"/>
        </w:rPr>
        <w:t>,</w:t>
      </w:r>
      <w:r w:rsidRPr="64184E18">
        <w:rPr>
          <w:rFonts w:eastAsiaTheme="minorEastAsia"/>
        </w:rPr>
        <w:t xml:space="preserve"> students analyze graphical data to determine solutions that are isotonic to body fluids and therefore appropriate for IV transfusion Faculty Responsible: Drs. Kalman and Park</w:t>
      </w:r>
    </w:p>
    <w:p w14:paraId="4621CFEA" w14:textId="5D123945" w:rsidR="001D0166" w:rsidRPr="000D4BB5" w:rsidRDefault="21EEA7F4" w:rsidP="4BF15D4F">
      <w:pPr>
        <w:spacing w:before="20" w:afterLines="20" w:after="48"/>
        <w:jc w:val="left"/>
        <w:rPr>
          <w:rFonts w:eastAsiaTheme="minorEastAsia"/>
          <w:b/>
          <w:bCs/>
          <w:szCs w:val="24"/>
        </w:rPr>
      </w:pPr>
      <w:r w:rsidRPr="00A77873">
        <w:rPr>
          <w:rFonts w:eastAsiaTheme="minorEastAsia"/>
          <w:b/>
          <w:bCs/>
          <w:szCs w:val="24"/>
        </w:rPr>
        <w:t>Roles of each team member</w:t>
      </w:r>
    </w:p>
    <w:p w14:paraId="7FF87968" w14:textId="0DBB06D4" w:rsidR="1B4B2F36" w:rsidRPr="000D4BB5" w:rsidRDefault="1B4B2F36" w:rsidP="64184E18">
      <w:pPr>
        <w:spacing w:line="257" w:lineRule="auto"/>
        <w:rPr>
          <w:rFonts w:eastAsiaTheme="minorEastAsia"/>
        </w:rPr>
      </w:pPr>
      <w:r w:rsidRPr="64184E18">
        <w:rPr>
          <w:rFonts w:eastAsiaTheme="minorEastAsia"/>
          <w:color w:val="000000" w:themeColor="text1"/>
        </w:rPr>
        <w:t xml:space="preserve">Dr. </w:t>
      </w:r>
      <w:r w:rsidRPr="64184E18">
        <w:rPr>
          <w:rFonts w:eastAsiaTheme="minorEastAsia"/>
        </w:rPr>
        <w:t>Leonard Anagho will oversee the entire project and be responsible</w:t>
      </w:r>
      <w:r w:rsidR="3F52D87E" w:rsidRPr="64184E18">
        <w:rPr>
          <w:rFonts w:eastAsiaTheme="minorEastAsia"/>
        </w:rPr>
        <w:t xml:space="preserve"> for the</w:t>
      </w:r>
      <w:r w:rsidRPr="64184E18">
        <w:rPr>
          <w:rFonts w:eastAsiaTheme="minorEastAsia"/>
        </w:rPr>
        <w:t xml:space="preserve"> coordination of the different facets of the project and budgets</w:t>
      </w:r>
      <w:r w:rsidR="73EEFF9E" w:rsidRPr="64184E18">
        <w:rPr>
          <w:rFonts w:eastAsiaTheme="minorEastAsia"/>
        </w:rPr>
        <w:t>.</w:t>
      </w:r>
      <w:r w:rsidR="007714D2" w:rsidRPr="64184E18">
        <w:rPr>
          <w:rFonts w:eastAsiaTheme="minorEastAsia"/>
        </w:rPr>
        <w:t xml:space="preserve"> (Number of hours per person: </w:t>
      </w:r>
      <w:r w:rsidR="006E6A16" w:rsidRPr="64184E18">
        <w:rPr>
          <w:rFonts w:eastAsiaTheme="minorEastAsia"/>
        </w:rPr>
        <w:t>6</w:t>
      </w:r>
      <w:r w:rsidR="006E6A16">
        <w:rPr>
          <w:rFonts w:eastAsiaTheme="minorEastAsia"/>
        </w:rPr>
        <w:t>8</w:t>
      </w:r>
      <w:r w:rsidR="49958E8E" w:rsidRPr="64184E18">
        <w:rPr>
          <w:rFonts w:eastAsiaTheme="minorEastAsia"/>
        </w:rPr>
        <w:t>)</w:t>
      </w:r>
    </w:p>
    <w:p w14:paraId="30418DF3" w14:textId="5B01A6B7" w:rsidR="007714D2" w:rsidRPr="000D4BB5" w:rsidRDefault="1B4B2F36" w:rsidP="64184E18">
      <w:pPr>
        <w:spacing w:line="257" w:lineRule="auto"/>
        <w:rPr>
          <w:rFonts w:eastAsiaTheme="minorEastAsia"/>
        </w:rPr>
      </w:pPr>
      <w:r w:rsidRPr="64184E18">
        <w:rPr>
          <w:rFonts w:eastAsiaTheme="minorEastAsia"/>
          <w:color w:val="000000" w:themeColor="text1"/>
        </w:rPr>
        <w:t>Drs. Li and Park will divide the duty equally. Each of them will be responsible for developing assessment strategies and tools including measurement of student satisfaction, student performance, and course-level retention</w:t>
      </w:r>
      <w:r w:rsidR="2F67B62B" w:rsidRPr="64184E18">
        <w:rPr>
          <w:rFonts w:eastAsiaTheme="minorEastAsia"/>
          <w:color w:val="000000" w:themeColor="text1"/>
        </w:rPr>
        <w:t>.</w:t>
      </w:r>
      <w:r w:rsidR="007714D2" w:rsidRPr="64184E18">
        <w:rPr>
          <w:rFonts w:eastAsiaTheme="minorEastAsia"/>
          <w:color w:val="000000" w:themeColor="text1"/>
        </w:rPr>
        <w:t xml:space="preserve"> </w:t>
      </w:r>
      <w:r w:rsidR="007714D2" w:rsidRPr="64184E18">
        <w:rPr>
          <w:rFonts w:eastAsiaTheme="minorEastAsia"/>
        </w:rPr>
        <w:t xml:space="preserve">(Number of hours per person: </w:t>
      </w:r>
      <w:r w:rsidR="006E6A16" w:rsidRPr="64184E18">
        <w:rPr>
          <w:rFonts w:eastAsiaTheme="minorEastAsia"/>
        </w:rPr>
        <w:t>6</w:t>
      </w:r>
      <w:r w:rsidR="006E6A16">
        <w:rPr>
          <w:rFonts w:eastAsiaTheme="minorEastAsia"/>
        </w:rPr>
        <w:t>8</w:t>
      </w:r>
      <w:r w:rsidR="28E80127" w:rsidRPr="64184E18">
        <w:rPr>
          <w:rFonts w:eastAsiaTheme="minorEastAsia"/>
        </w:rPr>
        <w:t>)</w:t>
      </w:r>
    </w:p>
    <w:p w14:paraId="460A7799" w14:textId="6965A10E" w:rsidR="007714D2" w:rsidRPr="000D4BB5" w:rsidRDefault="1B4B2F36" w:rsidP="64184E18">
      <w:pPr>
        <w:spacing w:line="257" w:lineRule="auto"/>
        <w:rPr>
          <w:rFonts w:eastAsiaTheme="minorEastAsia"/>
        </w:rPr>
      </w:pPr>
      <w:r w:rsidRPr="64184E18">
        <w:rPr>
          <w:rFonts w:eastAsiaTheme="minorEastAsia"/>
        </w:rPr>
        <w:t>Drs</w:t>
      </w:r>
      <w:r w:rsidR="6382D970" w:rsidRPr="64184E18">
        <w:rPr>
          <w:rFonts w:eastAsiaTheme="minorEastAsia"/>
        </w:rPr>
        <w:t>.</w:t>
      </w:r>
      <w:r w:rsidRPr="64184E18">
        <w:rPr>
          <w:rFonts w:eastAsiaTheme="minorEastAsia"/>
        </w:rPr>
        <w:t xml:space="preserve"> Neville Forlemu</w:t>
      </w:r>
      <w:r w:rsidR="043066D8" w:rsidRPr="64184E18">
        <w:rPr>
          <w:rFonts w:eastAsiaTheme="minorEastAsia"/>
        </w:rPr>
        <w:t xml:space="preserve">, Michael Kirberger and </w:t>
      </w:r>
      <w:r w:rsidRPr="64184E18">
        <w:rPr>
          <w:rFonts w:eastAsiaTheme="minorEastAsia"/>
        </w:rPr>
        <w:t xml:space="preserve">Joshua Morris will work on the development of </w:t>
      </w:r>
      <w:r w:rsidR="7791274B" w:rsidRPr="64184E18">
        <w:rPr>
          <w:rFonts w:eastAsiaTheme="minorEastAsia"/>
        </w:rPr>
        <w:t>online modules</w:t>
      </w:r>
      <w:r w:rsidR="42D54C09" w:rsidRPr="64184E18">
        <w:rPr>
          <w:rFonts w:eastAsiaTheme="minorEastAsia"/>
        </w:rPr>
        <w:t>, computational laboratory aspects</w:t>
      </w:r>
      <w:r w:rsidR="292D35EE" w:rsidRPr="64184E18">
        <w:rPr>
          <w:rFonts w:eastAsiaTheme="minorEastAsia"/>
        </w:rPr>
        <w:t xml:space="preserve"> and biological relevance to each of the developed lab resources</w:t>
      </w:r>
      <w:r w:rsidR="7C8A0199" w:rsidRPr="64184E18">
        <w:rPr>
          <w:rFonts w:eastAsiaTheme="minorEastAsia"/>
        </w:rPr>
        <w:t>.</w:t>
      </w:r>
      <w:r w:rsidR="007714D2" w:rsidRPr="64184E18">
        <w:rPr>
          <w:rFonts w:eastAsiaTheme="minorEastAsia"/>
        </w:rPr>
        <w:t xml:space="preserve"> (Number of hours per person:</w:t>
      </w:r>
      <w:r w:rsidR="46A024CF" w:rsidRPr="64184E18">
        <w:rPr>
          <w:rFonts w:eastAsiaTheme="minorEastAsia"/>
        </w:rPr>
        <w:t xml:space="preserve"> </w:t>
      </w:r>
      <w:r w:rsidR="006E6A16" w:rsidRPr="64184E18">
        <w:rPr>
          <w:rFonts w:eastAsiaTheme="minorEastAsia"/>
        </w:rPr>
        <w:t>6</w:t>
      </w:r>
      <w:r w:rsidR="006E6A16">
        <w:rPr>
          <w:rFonts w:eastAsiaTheme="minorEastAsia"/>
        </w:rPr>
        <w:t>8</w:t>
      </w:r>
      <w:r w:rsidR="39F98255" w:rsidRPr="64184E18">
        <w:rPr>
          <w:rFonts w:eastAsiaTheme="minorEastAsia"/>
        </w:rPr>
        <w:t>)</w:t>
      </w:r>
    </w:p>
    <w:p w14:paraId="0F32837B" w14:textId="1306DCAC" w:rsidR="007714D2" w:rsidRPr="000D4BB5" w:rsidRDefault="39428700" w:rsidP="64184E18">
      <w:pPr>
        <w:spacing w:line="257" w:lineRule="auto"/>
        <w:rPr>
          <w:rFonts w:eastAsiaTheme="minorEastAsia"/>
        </w:rPr>
      </w:pPr>
      <w:r w:rsidRPr="64184E18">
        <w:rPr>
          <w:rFonts w:eastAsiaTheme="minorEastAsia"/>
        </w:rPr>
        <w:t xml:space="preserve">Drs. </w:t>
      </w:r>
      <w:r w:rsidR="330056C9" w:rsidRPr="64184E18">
        <w:rPr>
          <w:rFonts w:eastAsiaTheme="minorEastAsia"/>
        </w:rPr>
        <w:t>Rebecca Kalman</w:t>
      </w:r>
      <w:r w:rsidR="3118B5CB" w:rsidRPr="64184E18">
        <w:rPr>
          <w:rFonts w:eastAsiaTheme="minorEastAsia"/>
        </w:rPr>
        <w:t xml:space="preserve">, </w:t>
      </w:r>
      <w:r w:rsidR="330056C9" w:rsidRPr="64184E18">
        <w:rPr>
          <w:rFonts w:eastAsiaTheme="minorEastAsia"/>
        </w:rPr>
        <w:t>Emily Henary</w:t>
      </w:r>
      <w:r w:rsidR="380BABEA" w:rsidRPr="64184E18">
        <w:rPr>
          <w:rFonts w:eastAsiaTheme="minorEastAsia"/>
        </w:rPr>
        <w:t xml:space="preserve">, </w:t>
      </w:r>
      <w:r w:rsidR="330056C9" w:rsidRPr="64184E18">
        <w:rPr>
          <w:rFonts w:eastAsiaTheme="minorEastAsia"/>
        </w:rPr>
        <w:t>Seungjin Lee</w:t>
      </w:r>
      <w:r w:rsidR="556B5F13" w:rsidRPr="64184E18">
        <w:rPr>
          <w:rFonts w:eastAsiaTheme="minorEastAsia"/>
        </w:rPr>
        <w:t xml:space="preserve"> and </w:t>
      </w:r>
      <w:r w:rsidR="330056C9" w:rsidRPr="64184E18">
        <w:rPr>
          <w:rFonts w:eastAsiaTheme="minorEastAsia"/>
        </w:rPr>
        <w:t>Patrice Bell</w:t>
      </w:r>
      <w:r w:rsidR="6D159E79" w:rsidRPr="64184E18">
        <w:rPr>
          <w:rFonts w:eastAsiaTheme="minorEastAsia"/>
        </w:rPr>
        <w:t xml:space="preserve"> will</w:t>
      </w:r>
      <w:r w:rsidR="190AF2A1" w:rsidRPr="64184E18">
        <w:rPr>
          <w:rFonts w:eastAsiaTheme="minorEastAsia"/>
        </w:rPr>
        <w:t xml:space="preserve"> </w:t>
      </w:r>
      <w:r w:rsidR="6D159E79" w:rsidRPr="64184E18">
        <w:rPr>
          <w:rFonts w:eastAsiaTheme="minorEastAsia"/>
        </w:rPr>
        <w:t>ensur</w:t>
      </w:r>
      <w:r w:rsidR="0D429EBF" w:rsidRPr="64184E18">
        <w:rPr>
          <w:rFonts w:eastAsiaTheme="minorEastAsia"/>
        </w:rPr>
        <w:t>e that all the designed laboratory resources provide students with opportunities to analyze</w:t>
      </w:r>
      <w:r w:rsidR="4F100D95" w:rsidRPr="64184E18">
        <w:rPr>
          <w:rFonts w:eastAsiaTheme="minorEastAsia"/>
        </w:rPr>
        <w:t xml:space="preserve"> data</w:t>
      </w:r>
      <w:r w:rsidR="6FE002A8" w:rsidRPr="64184E18">
        <w:rPr>
          <w:rFonts w:eastAsiaTheme="minorEastAsia"/>
        </w:rPr>
        <w:t xml:space="preserve"> graphically</w:t>
      </w:r>
      <w:r w:rsidR="6D159E79" w:rsidRPr="64184E18">
        <w:rPr>
          <w:rFonts w:eastAsiaTheme="minorEastAsia"/>
        </w:rPr>
        <w:t>,</w:t>
      </w:r>
      <w:r w:rsidR="7EC3FB9D" w:rsidRPr="64184E18">
        <w:rPr>
          <w:rFonts w:eastAsiaTheme="minorEastAsia"/>
        </w:rPr>
        <w:t xml:space="preserve"> develop critical thinking</w:t>
      </w:r>
      <w:r w:rsidR="4CEA84F0" w:rsidRPr="64184E18">
        <w:rPr>
          <w:rFonts w:eastAsiaTheme="minorEastAsia"/>
        </w:rPr>
        <w:t xml:space="preserve"> and appropriate </w:t>
      </w:r>
      <w:r w:rsidR="7EC3FB9D" w:rsidRPr="64184E18">
        <w:rPr>
          <w:rFonts w:eastAsiaTheme="minorEastAsia"/>
        </w:rPr>
        <w:t>experimental</w:t>
      </w:r>
      <w:r w:rsidR="6D159E79" w:rsidRPr="64184E18">
        <w:rPr>
          <w:rFonts w:eastAsiaTheme="minorEastAsia"/>
        </w:rPr>
        <w:t xml:space="preserve"> </w:t>
      </w:r>
      <w:r w:rsidR="63D8E55F" w:rsidRPr="64184E18">
        <w:rPr>
          <w:rFonts w:eastAsiaTheme="minorEastAsia"/>
        </w:rPr>
        <w:t>skills</w:t>
      </w:r>
      <w:r w:rsidR="036428EA" w:rsidRPr="64184E18">
        <w:rPr>
          <w:rFonts w:eastAsiaTheme="minorEastAsia"/>
        </w:rPr>
        <w:t>.</w:t>
      </w:r>
      <w:r w:rsidR="007714D2" w:rsidRPr="64184E18">
        <w:rPr>
          <w:rFonts w:eastAsiaTheme="minorEastAsia"/>
        </w:rPr>
        <w:t xml:space="preserve"> (Number of hours per person: </w:t>
      </w:r>
      <w:r w:rsidR="006E6A16" w:rsidRPr="64184E18">
        <w:rPr>
          <w:rFonts w:eastAsiaTheme="minorEastAsia"/>
        </w:rPr>
        <w:t>6</w:t>
      </w:r>
      <w:r w:rsidR="006E6A16">
        <w:rPr>
          <w:rFonts w:eastAsiaTheme="minorEastAsia"/>
        </w:rPr>
        <w:t>8</w:t>
      </w:r>
      <w:r w:rsidR="007714D2" w:rsidRPr="64184E18">
        <w:rPr>
          <w:rFonts w:eastAsiaTheme="minorEastAsia"/>
        </w:rPr>
        <w:t>)</w:t>
      </w:r>
    </w:p>
    <w:p w14:paraId="5AE84918" w14:textId="094C73C0" w:rsidR="007714D2" w:rsidRPr="000D4BB5" w:rsidRDefault="63D8E55F" w:rsidP="64184E18">
      <w:pPr>
        <w:spacing w:before="20" w:afterLines="20" w:after="48" w:line="257" w:lineRule="auto"/>
        <w:rPr>
          <w:rFonts w:eastAsiaTheme="minorEastAsia"/>
        </w:rPr>
      </w:pPr>
      <w:r w:rsidRPr="64184E18">
        <w:rPr>
          <w:rFonts w:eastAsiaTheme="minorEastAsia"/>
        </w:rPr>
        <w:t>We anticipate that every member will participate in</w:t>
      </w:r>
      <w:r w:rsidR="566DA0DC" w:rsidRPr="64184E18">
        <w:rPr>
          <w:rFonts w:eastAsiaTheme="minorEastAsia"/>
        </w:rPr>
        <w:t xml:space="preserve"> discussions to</w:t>
      </w:r>
      <w:r w:rsidRPr="64184E18">
        <w:rPr>
          <w:rFonts w:eastAsiaTheme="minorEastAsia"/>
        </w:rPr>
        <w:t xml:space="preserve"> develop</w:t>
      </w:r>
      <w:r w:rsidR="56F1D2FE" w:rsidRPr="64184E18">
        <w:rPr>
          <w:rFonts w:eastAsiaTheme="minorEastAsia"/>
        </w:rPr>
        <w:t xml:space="preserve"> </w:t>
      </w:r>
      <w:r w:rsidR="73B22129" w:rsidRPr="64184E18">
        <w:rPr>
          <w:rFonts w:eastAsiaTheme="minorEastAsia"/>
        </w:rPr>
        <w:t>document template</w:t>
      </w:r>
      <w:r w:rsidR="193FE899" w:rsidRPr="64184E18">
        <w:rPr>
          <w:rFonts w:eastAsiaTheme="minorEastAsia"/>
        </w:rPr>
        <w:t xml:space="preserve">, individual laboratory content, homework </w:t>
      </w:r>
      <w:r w:rsidR="1A6F8AD7" w:rsidRPr="64184E18">
        <w:rPr>
          <w:rFonts w:eastAsiaTheme="minorEastAsia"/>
        </w:rPr>
        <w:t>question</w:t>
      </w:r>
      <w:r w:rsidR="193FE899" w:rsidRPr="64184E18">
        <w:rPr>
          <w:rFonts w:eastAsiaTheme="minorEastAsia"/>
        </w:rPr>
        <w:t xml:space="preserve"> types</w:t>
      </w:r>
      <w:r w:rsidR="73B22129" w:rsidRPr="64184E18">
        <w:rPr>
          <w:rFonts w:eastAsiaTheme="minorEastAsia"/>
        </w:rPr>
        <w:t xml:space="preserve"> </w:t>
      </w:r>
      <w:r w:rsidR="071489B1" w:rsidRPr="64184E18">
        <w:rPr>
          <w:rFonts w:eastAsiaTheme="minorEastAsia"/>
        </w:rPr>
        <w:t xml:space="preserve">while ensuring alignment with </w:t>
      </w:r>
      <w:r w:rsidR="73B22129" w:rsidRPr="64184E18">
        <w:rPr>
          <w:rFonts w:eastAsiaTheme="minorEastAsia"/>
        </w:rPr>
        <w:t xml:space="preserve">course goals. </w:t>
      </w:r>
      <w:r w:rsidRPr="64184E18">
        <w:rPr>
          <w:rFonts w:eastAsiaTheme="minorEastAsia"/>
        </w:rPr>
        <w:t xml:space="preserve"> </w:t>
      </w:r>
      <w:r w:rsidR="007714D2" w:rsidRPr="64184E18">
        <w:rPr>
          <w:rFonts w:eastAsiaTheme="minorEastAsia"/>
        </w:rPr>
        <w:t xml:space="preserve">(Number of hours per person: </w:t>
      </w:r>
      <w:r w:rsidR="1D3CB8E0" w:rsidRPr="64184E18">
        <w:rPr>
          <w:rFonts w:eastAsiaTheme="minorEastAsia"/>
        </w:rPr>
        <w:t>6</w:t>
      </w:r>
      <w:r w:rsidR="006E6A16">
        <w:rPr>
          <w:rFonts w:eastAsiaTheme="minorEastAsia"/>
        </w:rPr>
        <w:t>8</w:t>
      </w:r>
      <w:r w:rsidR="1D3CB8E0" w:rsidRPr="64184E18">
        <w:rPr>
          <w:rFonts w:eastAsiaTheme="minorEastAsia"/>
        </w:rPr>
        <w:t>)</w:t>
      </w:r>
    </w:p>
    <w:p w14:paraId="4C4CC156" w14:textId="02564FDD" w:rsidR="001D0166" w:rsidRDefault="001D0166" w:rsidP="4BF15D4F">
      <w:pPr>
        <w:spacing w:before="20" w:afterLines="20" w:after="48"/>
        <w:jc w:val="left"/>
        <w:rPr>
          <w:rFonts w:eastAsiaTheme="minorEastAsia"/>
          <w:szCs w:val="24"/>
        </w:rPr>
      </w:pPr>
    </w:p>
    <w:p w14:paraId="1B1D81AA" w14:textId="3EB9B489" w:rsidR="4B5E5EC0" w:rsidRPr="000D4BB5" w:rsidRDefault="00A77873" w:rsidP="4BF15D4F">
      <w:pPr>
        <w:spacing w:before="20" w:afterLines="20" w:after="48"/>
        <w:jc w:val="left"/>
        <w:rPr>
          <w:rFonts w:eastAsiaTheme="minorEastAsia"/>
          <w:szCs w:val="24"/>
        </w:rPr>
      </w:pPr>
      <w:r>
        <w:rPr>
          <w:rFonts w:eastAsiaTheme="minorEastAsia"/>
          <w:szCs w:val="24"/>
        </w:rPr>
        <w:t>All faculty members will utilize the free lab manual in their classes. The timetable indicates the faculty who will be piloting the manual in Fall 2021, and Spring 2022.</w:t>
      </w:r>
    </w:p>
    <w:p w14:paraId="6D38EBBC" w14:textId="77777777" w:rsidR="00A77873" w:rsidRDefault="00A77873" w:rsidP="4BF15D4F">
      <w:pPr>
        <w:spacing w:before="20" w:afterLines="20" w:after="48"/>
        <w:jc w:val="left"/>
        <w:rPr>
          <w:rFonts w:eastAsiaTheme="minorEastAsia"/>
          <w:b/>
          <w:bCs/>
          <w:szCs w:val="24"/>
        </w:rPr>
      </w:pPr>
    </w:p>
    <w:p w14:paraId="37A1DB48" w14:textId="36B8DE67" w:rsidR="001D0166" w:rsidRPr="00A77873" w:rsidRDefault="17DE6400" w:rsidP="4BF15D4F">
      <w:pPr>
        <w:spacing w:before="20" w:afterLines="20" w:after="48"/>
        <w:jc w:val="left"/>
        <w:rPr>
          <w:rFonts w:eastAsiaTheme="minorEastAsia"/>
          <w:b/>
          <w:bCs/>
          <w:szCs w:val="24"/>
        </w:rPr>
      </w:pPr>
      <w:r w:rsidRPr="00A77873">
        <w:rPr>
          <w:rFonts w:eastAsiaTheme="minorEastAsia"/>
          <w:b/>
          <w:bCs/>
          <w:szCs w:val="24"/>
        </w:rPr>
        <w:t>Plan for redesigning your course</w:t>
      </w:r>
    </w:p>
    <w:p w14:paraId="04247F30" w14:textId="199AEEC8" w:rsidR="001D0166" w:rsidRPr="00A77873" w:rsidRDefault="2F8854DA" w:rsidP="4BF15D4F">
      <w:pPr>
        <w:spacing w:before="20" w:afterLines="20" w:after="48" w:line="257" w:lineRule="auto"/>
        <w:rPr>
          <w:rFonts w:eastAsiaTheme="minorEastAsia"/>
          <w:szCs w:val="24"/>
        </w:rPr>
      </w:pPr>
      <w:r w:rsidRPr="00A77873">
        <w:rPr>
          <w:rFonts w:eastAsiaTheme="minorEastAsia"/>
          <w:szCs w:val="24"/>
        </w:rPr>
        <w:t xml:space="preserve">The lab redesign will address three key requirements: affordability, accessibility, and relevance. Affordability will be addressed by providing students with lab instructions and reports that they </w:t>
      </w:r>
      <w:r w:rsidRPr="00A77873">
        <w:rPr>
          <w:rFonts w:eastAsiaTheme="minorEastAsia"/>
          <w:szCs w:val="24"/>
        </w:rPr>
        <w:lastRenderedPageBreak/>
        <w:t>can download from a central repository (e.g., D2L) at no cost. These documents will be designed in 508 compliant accessible formats according to parameters defined in the following tutorials:</w:t>
      </w:r>
    </w:p>
    <w:p w14:paraId="3F6A8C33" w14:textId="6D1482EE" w:rsidR="001D0166" w:rsidRPr="000D4BB5" w:rsidRDefault="00B5662A" w:rsidP="4BF15D4F">
      <w:pPr>
        <w:pStyle w:val="ListParagraph"/>
        <w:numPr>
          <w:ilvl w:val="0"/>
          <w:numId w:val="13"/>
        </w:numPr>
        <w:spacing w:before="20" w:afterLines="20" w:after="48"/>
        <w:jc w:val="left"/>
        <w:rPr>
          <w:rFonts w:eastAsiaTheme="minorEastAsia"/>
          <w:color w:val="0000FF"/>
          <w:szCs w:val="24"/>
        </w:rPr>
      </w:pPr>
      <w:hyperlink r:id="rId48">
        <w:r w:rsidR="2F8854DA" w:rsidRPr="000D4BB5">
          <w:rPr>
            <w:rStyle w:val="Hyperlink"/>
            <w:rFonts w:eastAsiaTheme="minorEastAsia"/>
            <w:szCs w:val="24"/>
          </w:rPr>
          <w:t>Accessible document design</w:t>
        </w:r>
      </w:hyperlink>
      <w:r w:rsidR="2F8854DA" w:rsidRPr="000D4BB5">
        <w:rPr>
          <w:rFonts w:eastAsiaTheme="minorEastAsia"/>
          <w:szCs w:val="24"/>
        </w:rPr>
        <w:t xml:space="preserve"> </w:t>
      </w:r>
    </w:p>
    <w:p w14:paraId="395482DF" w14:textId="065D2FBD" w:rsidR="001D0166" w:rsidRPr="000D4BB5" w:rsidRDefault="2F8854DA" w:rsidP="4BF15D4F">
      <w:pPr>
        <w:pStyle w:val="ListParagraph"/>
        <w:numPr>
          <w:ilvl w:val="0"/>
          <w:numId w:val="13"/>
        </w:numPr>
        <w:spacing w:before="20" w:afterLines="20" w:after="48"/>
        <w:jc w:val="left"/>
        <w:rPr>
          <w:rFonts w:eastAsiaTheme="minorEastAsia"/>
          <w:szCs w:val="24"/>
        </w:rPr>
      </w:pPr>
      <w:r w:rsidRPr="000D4BB5">
        <w:rPr>
          <w:rFonts w:eastAsiaTheme="minorEastAsia"/>
          <w:szCs w:val="24"/>
        </w:rPr>
        <w:t xml:space="preserve">Either </w:t>
      </w:r>
      <w:hyperlink r:id="rId49">
        <w:r w:rsidRPr="000D4BB5">
          <w:rPr>
            <w:rStyle w:val="Hyperlink"/>
            <w:rFonts w:eastAsiaTheme="minorEastAsia"/>
            <w:szCs w:val="24"/>
          </w:rPr>
          <w:t>descriptive alternative text</w:t>
        </w:r>
      </w:hyperlink>
      <w:r w:rsidRPr="000D4BB5">
        <w:rPr>
          <w:rFonts w:eastAsiaTheme="minorEastAsia"/>
          <w:szCs w:val="24"/>
        </w:rPr>
        <w:t xml:space="preserve"> OR descriptive figure captions on all images </w:t>
      </w:r>
    </w:p>
    <w:p w14:paraId="15DA0C93" w14:textId="008AF9EC" w:rsidR="001D0166" w:rsidRPr="000D4BB5" w:rsidRDefault="00B5662A" w:rsidP="4BF15D4F">
      <w:pPr>
        <w:pStyle w:val="ListParagraph"/>
        <w:numPr>
          <w:ilvl w:val="0"/>
          <w:numId w:val="13"/>
        </w:numPr>
        <w:spacing w:before="20" w:afterLines="20" w:after="48"/>
        <w:jc w:val="left"/>
        <w:rPr>
          <w:rFonts w:eastAsiaTheme="minorEastAsia"/>
          <w:color w:val="0000FF"/>
          <w:szCs w:val="24"/>
        </w:rPr>
      </w:pPr>
      <w:hyperlink r:id="rId50">
        <w:r w:rsidR="2F8854DA" w:rsidRPr="000D4BB5">
          <w:rPr>
            <w:rStyle w:val="Hyperlink"/>
            <w:rFonts w:eastAsiaTheme="minorEastAsia"/>
            <w:szCs w:val="24"/>
          </w:rPr>
          <w:t>Accurate captioning on all videos and transcripts on all audio</w:t>
        </w:r>
      </w:hyperlink>
      <w:r w:rsidR="2F8854DA" w:rsidRPr="000D4BB5">
        <w:rPr>
          <w:rFonts w:eastAsiaTheme="minorEastAsia"/>
          <w:color w:val="0000FF"/>
          <w:szCs w:val="24"/>
        </w:rPr>
        <w:t xml:space="preserve"> </w:t>
      </w:r>
    </w:p>
    <w:p w14:paraId="0F6B38BD" w14:textId="61784223" w:rsidR="001D0166" w:rsidRPr="000D4BB5" w:rsidRDefault="00B5662A" w:rsidP="4BF15D4F">
      <w:pPr>
        <w:pStyle w:val="ListParagraph"/>
        <w:numPr>
          <w:ilvl w:val="0"/>
          <w:numId w:val="13"/>
        </w:numPr>
        <w:spacing w:before="20" w:afterLines="20" w:after="48"/>
        <w:jc w:val="left"/>
        <w:rPr>
          <w:rFonts w:eastAsiaTheme="minorEastAsia"/>
          <w:color w:val="0000FF"/>
          <w:szCs w:val="24"/>
        </w:rPr>
      </w:pPr>
      <w:hyperlink r:id="rId51">
        <w:r w:rsidR="2F8854DA" w:rsidRPr="000D4BB5">
          <w:rPr>
            <w:rStyle w:val="Hyperlink"/>
            <w:rFonts w:eastAsiaTheme="minorEastAsia"/>
            <w:szCs w:val="24"/>
          </w:rPr>
          <w:t>Accessible PowerPoint design</w:t>
        </w:r>
      </w:hyperlink>
      <w:r w:rsidR="2F8854DA" w:rsidRPr="000D4BB5">
        <w:rPr>
          <w:rFonts w:eastAsiaTheme="minorEastAsia"/>
          <w:color w:val="000000" w:themeColor="text1"/>
          <w:szCs w:val="24"/>
        </w:rPr>
        <w:t xml:space="preserve"> </w:t>
      </w:r>
    </w:p>
    <w:p w14:paraId="71110F21" w14:textId="5CD78529" w:rsidR="4B5E5EC0" w:rsidRPr="00A77873" w:rsidRDefault="4B5E5EC0" w:rsidP="4BF15D4F">
      <w:pPr>
        <w:spacing w:before="20" w:afterLines="20" w:after="48" w:line="257" w:lineRule="auto"/>
        <w:rPr>
          <w:rFonts w:eastAsiaTheme="minorEastAsia"/>
          <w:szCs w:val="24"/>
        </w:rPr>
      </w:pPr>
    </w:p>
    <w:p w14:paraId="2B7B5ABD" w14:textId="1845929E" w:rsidR="001D0166" w:rsidRPr="00A77873" w:rsidRDefault="007B197B" w:rsidP="4BF15D4F">
      <w:pPr>
        <w:spacing w:before="20" w:afterLines="20" w:after="48" w:line="257" w:lineRule="auto"/>
        <w:rPr>
          <w:rFonts w:eastAsiaTheme="minorEastAsia"/>
          <w:szCs w:val="24"/>
        </w:rPr>
      </w:pPr>
      <w:r>
        <w:rPr>
          <w:rFonts w:eastAsiaTheme="minorEastAsia"/>
          <w:szCs w:val="24"/>
        </w:rPr>
        <w:t xml:space="preserve">The project team will work with Ms. Chris Robinson on ensuring the course materials on the website are ADA approved. </w:t>
      </w:r>
      <w:r w:rsidR="2F8854DA" w:rsidRPr="00A77873">
        <w:rPr>
          <w:rFonts w:eastAsiaTheme="minorEastAsia"/>
          <w:szCs w:val="24"/>
        </w:rPr>
        <w:t>GGC currently implements these standards for course syllabi, and D2L, our point of document dissemination with students in each class, provides additional verification of document accessibility.</w:t>
      </w:r>
    </w:p>
    <w:p w14:paraId="047F7DCB" w14:textId="597B34EE" w:rsidR="4B5E5EC0" w:rsidRPr="00A77873" w:rsidRDefault="4B5E5EC0" w:rsidP="4BF15D4F">
      <w:pPr>
        <w:spacing w:before="20" w:afterLines="20" w:after="48" w:line="257" w:lineRule="auto"/>
        <w:rPr>
          <w:rFonts w:eastAsiaTheme="minorEastAsia"/>
          <w:szCs w:val="24"/>
        </w:rPr>
      </w:pPr>
    </w:p>
    <w:p w14:paraId="25F3C875" w14:textId="47A2757D" w:rsidR="001D0166" w:rsidRPr="00A77873" w:rsidRDefault="2F8854DA" w:rsidP="4BF15D4F">
      <w:pPr>
        <w:spacing w:before="20" w:afterLines="20" w:after="48" w:line="257" w:lineRule="auto"/>
        <w:rPr>
          <w:rFonts w:eastAsiaTheme="minorEastAsia"/>
          <w:szCs w:val="24"/>
        </w:rPr>
      </w:pPr>
      <w:r w:rsidRPr="00A77873">
        <w:rPr>
          <w:rFonts w:eastAsiaTheme="minorEastAsia"/>
          <w:szCs w:val="24"/>
        </w:rPr>
        <w:t xml:space="preserve">The most significant changes will involve revisions to address relevance. Current consensus suggests that course material for </w:t>
      </w:r>
      <w:r w:rsidR="01ED7432" w:rsidRPr="00A77873">
        <w:rPr>
          <w:rFonts w:eastAsiaTheme="minorEastAsia"/>
          <w:szCs w:val="24"/>
        </w:rPr>
        <w:t>CHEM</w:t>
      </w:r>
      <w:r w:rsidRPr="00A77873">
        <w:rPr>
          <w:rFonts w:eastAsiaTheme="minorEastAsia"/>
          <w:szCs w:val="24"/>
        </w:rPr>
        <w:t xml:space="preserve">1151K could be modified to more accurately reflect the academic needs of our students, the majority of whom are enrolled in the course as a requirement for Nursing School. To address these, a working group of CHEM1151K faculty will evaluate curriculum changes, including textbook options, and lab manuals, to identify more affordable options for students, and to modify our curriculum in a way that chemistry is more specifically directed towards healthcare related topics. The most effective approach to this will be to determine which of our existing labs </w:t>
      </w:r>
      <w:proofErr w:type="gramStart"/>
      <w:r w:rsidRPr="00A77873">
        <w:rPr>
          <w:rFonts w:eastAsiaTheme="minorEastAsia"/>
          <w:szCs w:val="24"/>
        </w:rPr>
        <w:t>can be retained</w:t>
      </w:r>
      <w:proofErr w:type="gramEnd"/>
      <w:r w:rsidRPr="00A77873">
        <w:rPr>
          <w:rFonts w:eastAsiaTheme="minorEastAsia"/>
          <w:szCs w:val="24"/>
        </w:rPr>
        <w:t xml:space="preserve"> in their current or modified </w:t>
      </w:r>
      <w:r w:rsidR="36FF945A" w:rsidRPr="00A77873">
        <w:rPr>
          <w:rFonts w:eastAsiaTheme="minorEastAsia"/>
          <w:szCs w:val="24"/>
        </w:rPr>
        <w:t>forms and</w:t>
      </w:r>
      <w:r w:rsidRPr="00A77873">
        <w:rPr>
          <w:rFonts w:eastAsiaTheme="minorEastAsia"/>
          <w:szCs w:val="24"/>
        </w:rPr>
        <w:t xml:space="preserve"> combine these with new evidence-based labs with targeted content that will present scenario-based problems to students where they can apply the scientific method to address chemistry in everyday life or as it relates to healthcare.</w:t>
      </w:r>
    </w:p>
    <w:p w14:paraId="63EE83F1" w14:textId="77777777" w:rsidR="00C51BA5" w:rsidRDefault="00C51BA5" w:rsidP="4BF15D4F">
      <w:pPr>
        <w:spacing w:before="20" w:afterLines="20" w:after="48"/>
        <w:jc w:val="left"/>
        <w:rPr>
          <w:rFonts w:eastAsiaTheme="minorEastAsia"/>
          <w:b/>
          <w:bCs/>
          <w:szCs w:val="24"/>
        </w:rPr>
      </w:pPr>
    </w:p>
    <w:p w14:paraId="500474F3" w14:textId="74B8785D" w:rsidR="001D0166" w:rsidRPr="00A77873" w:rsidRDefault="17DE6400" w:rsidP="4BF15D4F">
      <w:pPr>
        <w:spacing w:before="20" w:afterLines="20" w:after="48"/>
        <w:jc w:val="left"/>
        <w:rPr>
          <w:rFonts w:eastAsiaTheme="minorEastAsia"/>
          <w:b/>
          <w:bCs/>
          <w:szCs w:val="24"/>
        </w:rPr>
      </w:pPr>
      <w:r w:rsidRPr="00A77873">
        <w:rPr>
          <w:rFonts w:eastAsiaTheme="minorEastAsia"/>
          <w:b/>
          <w:bCs/>
          <w:szCs w:val="24"/>
        </w:rPr>
        <w:t>Plan for providing open access to the new materials</w:t>
      </w:r>
    </w:p>
    <w:p w14:paraId="6286533C" w14:textId="610A4DE7" w:rsidR="602BAF72" w:rsidRPr="00A77873" w:rsidRDefault="602BAF72" w:rsidP="4BF15D4F">
      <w:pPr>
        <w:spacing w:before="20" w:afterLines="20" w:after="48"/>
        <w:jc w:val="left"/>
        <w:rPr>
          <w:rFonts w:eastAsiaTheme="minorEastAsia"/>
          <w:b/>
          <w:bCs/>
          <w:szCs w:val="24"/>
        </w:rPr>
      </w:pPr>
    </w:p>
    <w:p w14:paraId="55BC42D5" w14:textId="15390782" w:rsidR="1DD7058A" w:rsidRPr="00A77873" w:rsidRDefault="1DD7058A" w:rsidP="64184E18">
      <w:pPr>
        <w:spacing w:before="20" w:afterLines="20" w:after="48"/>
        <w:rPr>
          <w:rFonts w:eastAsiaTheme="minorEastAsia"/>
        </w:rPr>
      </w:pPr>
      <w:r w:rsidRPr="64184E18">
        <w:rPr>
          <w:rFonts w:eastAsiaTheme="minorEastAsia"/>
        </w:rPr>
        <w:t>All newly developed laboratory modules, homework exercises</w:t>
      </w:r>
      <w:r w:rsidR="3CCF913A" w:rsidRPr="64184E18">
        <w:rPr>
          <w:rFonts w:eastAsiaTheme="minorEastAsia"/>
        </w:rPr>
        <w:t xml:space="preserve">, videos and D2L modules will be made publicly available through </w:t>
      </w:r>
      <w:r w:rsidR="7B74766B" w:rsidRPr="64184E18">
        <w:rPr>
          <w:rFonts w:eastAsiaTheme="minorEastAsia"/>
        </w:rPr>
        <w:t>Galileo</w:t>
      </w:r>
      <w:r w:rsidR="3CCF913A" w:rsidRPr="64184E18">
        <w:rPr>
          <w:rFonts w:eastAsiaTheme="minorEastAsia"/>
        </w:rPr>
        <w:t xml:space="preserve"> Open Learning </w:t>
      </w:r>
      <w:r w:rsidR="1401F150" w:rsidRPr="64184E18">
        <w:rPr>
          <w:rFonts w:eastAsiaTheme="minorEastAsia"/>
        </w:rPr>
        <w:t xml:space="preserve">Materials repository. </w:t>
      </w:r>
      <w:r w:rsidR="008665EE" w:rsidRPr="64184E18">
        <w:rPr>
          <w:rFonts w:eastAsiaTheme="minorEastAsia"/>
        </w:rPr>
        <w:t>Further,</w:t>
      </w:r>
      <w:r w:rsidR="6FDDCE08" w:rsidRPr="64184E18">
        <w:rPr>
          <w:rFonts w:eastAsiaTheme="minorEastAsia"/>
        </w:rPr>
        <w:t xml:space="preserve"> w</w:t>
      </w:r>
      <w:r w:rsidR="28AE4805" w:rsidRPr="64184E18">
        <w:rPr>
          <w:rFonts w:eastAsiaTheme="minorEastAsia"/>
        </w:rPr>
        <w:t>e will</w:t>
      </w:r>
      <w:r w:rsidR="6FDDCE08" w:rsidRPr="64184E18">
        <w:rPr>
          <w:rFonts w:eastAsiaTheme="minorEastAsia"/>
        </w:rPr>
        <w:t xml:space="preserve"> request that ALG host these files on our behalf. Additionally, the videos will be made publicly available through a nursing chemistry YouTube Channel</w:t>
      </w:r>
      <w:r w:rsidR="24B394F6" w:rsidRPr="64184E18">
        <w:rPr>
          <w:rFonts w:eastAsiaTheme="minorEastAsia"/>
        </w:rPr>
        <w:t xml:space="preserve"> created by the grant team</w:t>
      </w:r>
      <w:r w:rsidR="6FDDCE08" w:rsidRPr="64184E18">
        <w:rPr>
          <w:rFonts w:eastAsiaTheme="minorEastAsia"/>
        </w:rPr>
        <w:t xml:space="preserve">. </w:t>
      </w:r>
      <w:r w:rsidR="7257AA6A" w:rsidRPr="64184E18">
        <w:rPr>
          <w:rFonts w:eastAsiaTheme="minorEastAsia"/>
        </w:rPr>
        <w:t xml:space="preserve">The description of each video posted will include a discussion of the open access lab and homework content as well as a link to all the materials produced through this grant.  </w:t>
      </w:r>
      <w:r w:rsidR="008665EE" w:rsidRPr="64184E18">
        <w:rPr>
          <w:rFonts w:eastAsiaTheme="minorEastAsia"/>
        </w:rPr>
        <w:t>Lastly,</w:t>
      </w:r>
      <w:r w:rsidR="3D12DAC6" w:rsidRPr="64184E18">
        <w:rPr>
          <w:rFonts w:eastAsiaTheme="minorEastAsia"/>
        </w:rPr>
        <w:t xml:space="preserve"> our materials will be made available on OERcommons.org. </w:t>
      </w:r>
    </w:p>
    <w:p w14:paraId="07248C73" w14:textId="202CD4B2" w:rsidR="001D0166" w:rsidRPr="00A77873" w:rsidRDefault="001D0166" w:rsidP="4BF15D4F">
      <w:pPr>
        <w:spacing w:before="20" w:afterLines="20" w:after="48"/>
        <w:jc w:val="left"/>
        <w:rPr>
          <w:rFonts w:eastAsiaTheme="minorEastAsia"/>
          <w:b/>
          <w:bCs/>
          <w:szCs w:val="24"/>
        </w:rPr>
      </w:pPr>
    </w:p>
    <w:p w14:paraId="5C363E22" w14:textId="37109DB5" w:rsidR="001D0166" w:rsidRPr="00A77873" w:rsidRDefault="001D0166" w:rsidP="64184E18">
      <w:pPr>
        <w:spacing w:before="20" w:afterLines="20" w:after="48"/>
        <w:jc w:val="left"/>
        <w:rPr>
          <w:rFonts w:eastAsiaTheme="minorEastAsia"/>
          <w:b/>
          <w:bCs/>
        </w:rPr>
      </w:pPr>
      <w:r w:rsidRPr="64184E18">
        <w:rPr>
          <w:rFonts w:eastAsiaTheme="minorEastAsia"/>
          <w:b/>
          <w:bCs/>
        </w:rPr>
        <w:t>4. QUANTITATIVE AND QUALITATIVE MEASURES</w:t>
      </w:r>
    </w:p>
    <w:p w14:paraId="07D30902" w14:textId="37510D07" w:rsidR="73563AF2" w:rsidRPr="000D4BB5" w:rsidRDefault="4DAA0343" w:rsidP="64184E18">
      <w:pPr>
        <w:rPr>
          <w:rFonts w:ascii="Calibri" w:eastAsia="Calibri" w:hAnsi="Calibri" w:cs="Calibri"/>
          <w:color w:val="000000" w:themeColor="text1"/>
          <w:szCs w:val="24"/>
        </w:rPr>
      </w:pPr>
      <w:r w:rsidRPr="64184E18">
        <w:rPr>
          <w:rFonts w:ascii="Calibri" w:eastAsia="Calibri" w:hAnsi="Calibri" w:cs="Calibri"/>
          <w:color w:val="000000" w:themeColor="text1"/>
          <w:szCs w:val="24"/>
        </w:rPr>
        <w:t xml:space="preserve">Because the same faculty delivers lecture and lab for GGC chemistry courses, students can expect greater coherence between laboratory learning and lecture while spending hands-on laboratory time as part of a deep process of learning. Using the redesigned laboratories and online homework system, we aim to increase coherence between lecture and laboratory learning to </w:t>
      </w:r>
      <w:r w:rsidRPr="64184E18">
        <w:rPr>
          <w:rFonts w:ascii="Calibri" w:eastAsia="Calibri" w:hAnsi="Calibri" w:cs="Calibri"/>
          <w:color w:val="000000" w:themeColor="text1"/>
          <w:szCs w:val="24"/>
        </w:rPr>
        <w:lastRenderedPageBreak/>
        <w:t>promote a more integrated experience. The PIs will apply for an IRB once awarded to assess the outcomes below.</w:t>
      </w:r>
    </w:p>
    <w:p w14:paraId="319F9542" w14:textId="6797657C" w:rsidR="001D0166" w:rsidRPr="00A77873" w:rsidRDefault="001D0166" w:rsidP="4BF15D4F">
      <w:pPr>
        <w:spacing w:before="20" w:afterLines="20" w:after="48"/>
        <w:jc w:val="left"/>
        <w:rPr>
          <w:rFonts w:eastAsiaTheme="minorEastAsia"/>
          <w:b/>
          <w:bCs/>
          <w:szCs w:val="24"/>
        </w:rPr>
      </w:pPr>
      <w:r w:rsidRPr="00A77873">
        <w:rPr>
          <w:rFonts w:eastAsiaTheme="minorEastAsia"/>
          <w:b/>
          <w:bCs/>
          <w:szCs w:val="24"/>
        </w:rPr>
        <w:t xml:space="preserve">GOAL 1: </w:t>
      </w:r>
      <w:r w:rsidR="0605CBFD" w:rsidRPr="00A77873">
        <w:rPr>
          <w:rFonts w:eastAsiaTheme="minorEastAsia"/>
          <w:b/>
          <w:bCs/>
          <w:szCs w:val="24"/>
        </w:rPr>
        <w:t>Measure student performance and attention</w:t>
      </w:r>
    </w:p>
    <w:p w14:paraId="522DDC6B" w14:textId="77777777" w:rsidR="001D0166" w:rsidRPr="00A77873" w:rsidRDefault="001D0166" w:rsidP="4BF15D4F">
      <w:pPr>
        <w:spacing w:before="20" w:afterLines="20" w:after="48"/>
        <w:jc w:val="left"/>
        <w:rPr>
          <w:rFonts w:eastAsiaTheme="minorEastAsia"/>
          <w:b/>
          <w:bCs/>
          <w:szCs w:val="24"/>
          <w:u w:val="single"/>
        </w:rPr>
      </w:pPr>
      <w:r w:rsidRPr="00A77873">
        <w:rPr>
          <w:rFonts w:eastAsiaTheme="minorEastAsia"/>
          <w:b/>
          <w:bCs/>
          <w:szCs w:val="24"/>
          <w:u w:val="single"/>
        </w:rPr>
        <w:t>Quantitative Measures and Tools</w:t>
      </w:r>
    </w:p>
    <w:p w14:paraId="2AA6E621" w14:textId="1BBB08FA" w:rsidR="68E1AF01" w:rsidRPr="00A77873" w:rsidRDefault="68E1AF01" w:rsidP="4BF15D4F">
      <w:pPr>
        <w:jc w:val="left"/>
        <w:rPr>
          <w:rFonts w:eastAsiaTheme="minorEastAsia"/>
          <w:szCs w:val="24"/>
        </w:rPr>
      </w:pPr>
      <w:r w:rsidRPr="00A77873">
        <w:rPr>
          <w:rFonts w:eastAsiaTheme="minorEastAsia"/>
          <w:szCs w:val="24"/>
        </w:rPr>
        <w:t xml:space="preserve">The PIs are planning to conduct the following quantitative assessments: </w:t>
      </w:r>
    </w:p>
    <w:p w14:paraId="3BDCCAB9" w14:textId="5F121055" w:rsidR="68E1AF01" w:rsidRPr="00A77873" w:rsidRDefault="68E1AF01" w:rsidP="4BF15D4F">
      <w:pPr>
        <w:pStyle w:val="ListParagraph"/>
        <w:numPr>
          <w:ilvl w:val="0"/>
          <w:numId w:val="12"/>
        </w:numPr>
        <w:rPr>
          <w:rFonts w:eastAsiaTheme="minorEastAsia"/>
          <w:szCs w:val="24"/>
        </w:rPr>
      </w:pPr>
      <w:r w:rsidRPr="00A77873">
        <w:rPr>
          <w:rFonts w:eastAsiaTheme="minorEastAsia"/>
          <w:szCs w:val="24"/>
        </w:rPr>
        <w:t>Class and lab</w:t>
      </w:r>
      <w:r w:rsidR="30B0F5DD" w:rsidRPr="00A77873">
        <w:rPr>
          <w:rFonts w:eastAsiaTheme="minorEastAsia"/>
          <w:szCs w:val="24"/>
        </w:rPr>
        <w:t>oratory</w:t>
      </w:r>
      <w:r w:rsidRPr="00A77873">
        <w:rPr>
          <w:rFonts w:eastAsiaTheme="minorEastAsia"/>
          <w:szCs w:val="24"/>
        </w:rPr>
        <w:t xml:space="preserve"> course grades will be collected to give a quantitative perspective into student performance. </w:t>
      </w:r>
    </w:p>
    <w:p w14:paraId="25FA4C6C" w14:textId="475B233A" w:rsidR="68E1AF01" w:rsidRPr="00A77873" w:rsidRDefault="68E1AF01" w:rsidP="4BF15D4F">
      <w:pPr>
        <w:pStyle w:val="ListParagraph"/>
        <w:numPr>
          <w:ilvl w:val="0"/>
          <w:numId w:val="12"/>
        </w:numPr>
        <w:rPr>
          <w:rFonts w:eastAsiaTheme="minorEastAsia"/>
          <w:szCs w:val="24"/>
        </w:rPr>
      </w:pPr>
      <w:r w:rsidRPr="00A77873">
        <w:rPr>
          <w:rFonts w:eastAsiaTheme="minorEastAsia"/>
          <w:szCs w:val="24"/>
        </w:rPr>
        <w:t>Class and lab course average scores will be compared with previous semesters to evaluate the effectiveness of the new lab design and homework.</w:t>
      </w:r>
    </w:p>
    <w:p w14:paraId="5C1371A7" w14:textId="3410BDDC" w:rsidR="68E1AF01" w:rsidRPr="00A77873" w:rsidRDefault="68E1AF01" w:rsidP="4BF15D4F">
      <w:pPr>
        <w:pStyle w:val="ListParagraph"/>
        <w:numPr>
          <w:ilvl w:val="0"/>
          <w:numId w:val="12"/>
        </w:numPr>
        <w:rPr>
          <w:rFonts w:eastAsiaTheme="minorEastAsia"/>
          <w:szCs w:val="24"/>
        </w:rPr>
      </w:pPr>
      <w:r w:rsidRPr="00A77873">
        <w:rPr>
          <w:rFonts w:eastAsiaTheme="minorEastAsia"/>
          <w:szCs w:val="24"/>
        </w:rPr>
        <w:t>Class final exam and Lab practical exam grades at the end of the semester will be collected to give another important quantitative perspective into student performance.</w:t>
      </w:r>
    </w:p>
    <w:p w14:paraId="48AFD750" w14:textId="2B7CD425" w:rsidR="68E1AF01" w:rsidRPr="00A77873" w:rsidRDefault="68E1AF01" w:rsidP="4BF15D4F">
      <w:pPr>
        <w:pStyle w:val="ListParagraph"/>
        <w:numPr>
          <w:ilvl w:val="0"/>
          <w:numId w:val="12"/>
        </w:numPr>
        <w:rPr>
          <w:rFonts w:eastAsiaTheme="minorEastAsia"/>
          <w:szCs w:val="24"/>
        </w:rPr>
      </w:pPr>
      <w:r w:rsidRPr="00A77873">
        <w:rPr>
          <w:rFonts w:eastAsiaTheme="minorEastAsia"/>
          <w:szCs w:val="24"/>
        </w:rPr>
        <w:t xml:space="preserve">“DWF” rates will be collected and give a quantitative perspective into student retention. </w:t>
      </w:r>
    </w:p>
    <w:p w14:paraId="731C72AC" w14:textId="716F6F9B" w:rsidR="68E1AF01" w:rsidRPr="00A77873" w:rsidRDefault="68E1AF01" w:rsidP="4BF15D4F">
      <w:pPr>
        <w:rPr>
          <w:rFonts w:eastAsiaTheme="minorEastAsia"/>
          <w:szCs w:val="24"/>
        </w:rPr>
      </w:pPr>
      <w:r w:rsidRPr="00A77873">
        <w:rPr>
          <w:rFonts w:eastAsiaTheme="minorEastAsia"/>
          <w:szCs w:val="24"/>
        </w:rPr>
        <w:t xml:space="preserve">One of </w:t>
      </w:r>
      <w:r w:rsidR="6E5B5283" w:rsidRPr="00A77873">
        <w:rPr>
          <w:rFonts w:eastAsiaTheme="minorEastAsia"/>
          <w:szCs w:val="24"/>
        </w:rPr>
        <w:t xml:space="preserve">the </w:t>
      </w:r>
      <w:r w:rsidRPr="00A77873">
        <w:rPr>
          <w:rFonts w:eastAsiaTheme="minorEastAsia"/>
          <w:szCs w:val="24"/>
        </w:rPr>
        <w:t xml:space="preserve">most challenging subjects for non-science major students </w:t>
      </w:r>
      <w:r w:rsidR="41B205D5" w:rsidRPr="00A77873">
        <w:rPr>
          <w:rFonts w:eastAsiaTheme="minorEastAsia"/>
          <w:szCs w:val="24"/>
        </w:rPr>
        <w:t xml:space="preserve">in the course </w:t>
      </w:r>
      <w:r w:rsidRPr="00A77873">
        <w:rPr>
          <w:rFonts w:eastAsiaTheme="minorEastAsia"/>
          <w:szCs w:val="24"/>
        </w:rPr>
        <w:t xml:space="preserve">is to understand the complexity and ambiguity in empirical work. For example, many students have hard </w:t>
      </w:r>
      <w:r w:rsidR="1BD60CB3" w:rsidRPr="00A77873">
        <w:rPr>
          <w:rFonts w:eastAsiaTheme="minorEastAsia"/>
          <w:szCs w:val="24"/>
        </w:rPr>
        <w:t>time applying</w:t>
      </w:r>
      <w:r w:rsidRPr="00A77873">
        <w:rPr>
          <w:rFonts w:eastAsiaTheme="minorEastAsia"/>
          <w:szCs w:val="24"/>
        </w:rPr>
        <w:t xml:space="preserve"> significant figure rules in mathematical operation </w:t>
      </w:r>
      <w:r w:rsidR="1AC08C18" w:rsidRPr="00A77873">
        <w:rPr>
          <w:rFonts w:eastAsiaTheme="minorEastAsia"/>
          <w:szCs w:val="24"/>
        </w:rPr>
        <w:t>to the</w:t>
      </w:r>
      <w:r w:rsidRPr="00A77873">
        <w:rPr>
          <w:rFonts w:eastAsiaTheme="minorEastAsia"/>
          <w:szCs w:val="24"/>
        </w:rPr>
        <w:t xml:space="preserve"> analy</w:t>
      </w:r>
      <w:r w:rsidR="2C879394" w:rsidRPr="00A77873">
        <w:rPr>
          <w:rFonts w:eastAsiaTheme="minorEastAsia"/>
          <w:szCs w:val="24"/>
        </w:rPr>
        <w:t xml:space="preserve">sis </w:t>
      </w:r>
      <w:r w:rsidRPr="00A77873">
        <w:rPr>
          <w:rFonts w:eastAsiaTheme="minorEastAsia"/>
          <w:szCs w:val="24"/>
        </w:rPr>
        <w:t>and processing</w:t>
      </w:r>
      <w:r w:rsidR="1616B24C" w:rsidRPr="00A77873">
        <w:rPr>
          <w:rFonts w:eastAsiaTheme="minorEastAsia"/>
          <w:szCs w:val="24"/>
        </w:rPr>
        <w:t xml:space="preserve"> of</w:t>
      </w:r>
      <w:r w:rsidRPr="00A77873">
        <w:rPr>
          <w:rFonts w:eastAsiaTheme="minorEastAsia"/>
          <w:szCs w:val="24"/>
        </w:rPr>
        <w:t xml:space="preserve"> lab</w:t>
      </w:r>
      <w:r w:rsidR="50D4DB43" w:rsidRPr="00A77873">
        <w:rPr>
          <w:rFonts w:eastAsiaTheme="minorEastAsia"/>
          <w:szCs w:val="24"/>
        </w:rPr>
        <w:t>oratory</w:t>
      </w:r>
      <w:r w:rsidRPr="00A77873">
        <w:rPr>
          <w:rFonts w:eastAsiaTheme="minorEastAsia"/>
          <w:szCs w:val="24"/>
        </w:rPr>
        <w:t xml:space="preserve"> data. </w:t>
      </w:r>
      <w:r w:rsidR="5F06B2F1" w:rsidRPr="00A77873">
        <w:rPr>
          <w:rFonts w:eastAsiaTheme="minorEastAsia"/>
          <w:szCs w:val="24"/>
        </w:rPr>
        <w:t>Thus,</w:t>
      </w:r>
      <w:r w:rsidRPr="00A77873">
        <w:rPr>
          <w:rFonts w:eastAsiaTheme="minorEastAsia"/>
          <w:szCs w:val="24"/>
        </w:rPr>
        <w:t xml:space="preserve"> the following assessment will </w:t>
      </w:r>
      <w:r w:rsidR="6CA650CC" w:rsidRPr="00A77873">
        <w:rPr>
          <w:rFonts w:eastAsiaTheme="minorEastAsia"/>
          <w:szCs w:val="24"/>
        </w:rPr>
        <w:t xml:space="preserve">also </w:t>
      </w:r>
      <w:r w:rsidRPr="00A77873">
        <w:rPr>
          <w:rFonts w:eastAsiaTheme="minorEastAsia"/>
          <w:szCs w:val="24"/>
        </w:rPr>
        <w:t>be added.</w:t>
      </w:r>
    </w:p>
    <w:p w14:paraId="04A14509" w14:textId="29112134" w:rsidR="68E1AF01" w:rsidRPr="00A77873" w:rsidRDefault="68E1AF01" w:rsidP="4BF15D4F">
      <w:pPr>
        <w:pStyle w:val="ListParagraph"/>
        <w:numPr>
          <w:ilvl w:val="0"/>
          <w:numId w:val="12"/>
        </w:numPr>
        <w:jc w:val="left"/>
        <w:rPr>
          <w:rFonts w:eastAsiaTheme="minorEastAsia"/>
          <w:szCs w:val="24"/>
        </w:rPr>
      </w:pPr>
      <w:r w:rsidRPr="00A77873">
        <w:rPr>
          <w:rFonts w:eastAsiaTheme="minorEastAsia"/>
          <w:szCs w:val="24"/>
        </w:rPr>
        <w:t>Students’ prior content knowledge and students’ ideas about learning chemistry in the laboratory will be measured</w:t>
      </w:r>
      <w:r w:rsidR="6F2CC004" w:rsidRPr="00A77873">
        <w:rPr>
          <w:rFonts w:eastAsiaTheme="minorEastAsia"/>
          <w:szCs w:val="24"/>
        </w:rPr>
        <w:t xml:space="preserve"> at the beginning </w:t>
      </w:r>
      <w:r w:rsidR="1BA6464E" w:rsidRPr="00A77873">
        <w:rPr>
          <w:rFonts w:eastAsiaTheme="minorEastAsia"/>
          <w:szCs w:val="24"/>
        </w:rPr>
        <w:t>and at the end of the semester</w:t>
      </w:r>
      <w:r w:rsidRPr="00A77873">
        <w:rPr>
          <w:rFonts w:eastAsiaTheme="minorEastAsia"/>
          <w:szCs w:val="24"/>
        </w:rPr>
        <w:t>.</w:t>
      </w:r>
    </w:p>
    <w:p w14:paraId="74A9F8FD" w14:textId="77777777" w:rsidR="000B75F3" w:rsidRDefault="000B75F3" w:rsidP="4BF15D4F">
      <w:pPr>
        <w:spacing w:before="20" w:afterLines="20" w:after="48"/>
        <w:jc w:val="left"/>
        <w:rPr>
          <w:rFonts w:eastAsiaTheme="minorEastAsia"/>
          <w:b/>
          <w:bCs/>
          <w:szCs w:val="24"/>
          <w:u w:val="single"/>
        </w:rPr>
      </w:pPr>
    </w:p>
    <w:p w14:paraId="4FDED731" w14:textId="6255123F" w:rsidR="001D0166" w:rsidRPr="00A77873" w:rsidRDefault="001D0166" w:rsidP="4BF15D4F">
      <w:pPr>
        <w:spacing w:before="20" w:afterLines="20" w:after="48"/>
        <w:jc w:val="left"/>
        <w:rPr>
          <w:rFonts w:eastAsiaTheme="minorEastAsia"/>
          <w:b/>
          <w:bCs/>
          <w:szCs w:val="24"/>
          <w:u w:val="single"/>
        </w:rPr>
      </w:pPr>
      <w:r w:rsidRPr="00A77873">
        <w:rPr>
          <w:rFonts w:eastAsiaTheme="minorEastAsia"/>
          <w:b/>
          <w:bCs/>
          <w:szCs w:val="24"/>
          <w:u w:val="single"/>
        </w:rPr>
        <w:t>Qualitative Measures and Tools</w:t>
      </w:r>
    </w:p>
    <w:p w14:paraId="137FCB4F" w14:textId="2E7E3DB1" w:rsidR="054F4D9E" w:rsidRPr="00A77873" w:rsidRDefault="054F4D9E" w:rsidP="4BF15D4F">
      <w:pPr>
        <w:rPr>
          <w:rFonts w:eastAsiaTheme="minorEastAsia"/>
          <w:szCs w:val="24"/>
        </w:rPr>
      </w:pPr>
      <w:r w:rsidRPr="00A77873">
        <w:rPr>
          <w:rFonts w:eastAsiaTheme="minorEastAsia"/>
          <w:szCs w:val="24"/>
        </w:rPr>
        <w:t xml:space="preserve">These open-ended questions on student success will be included in the attitudinal survey that students complete at the end of the semester. </w:t>
      </w:r>
    </w:p>
    <w:p w14:paraId="6321EEA2" w14:textId="06EC124D" w:rsidR="054F4D9E" w:rsidRPr="00A77873" w:rsidRDefault="054F4D9E" w:rsidP="4BF15D4F">
      <w:pPr>
        <w:pStyle w:val="ListParagraph"/>
        <w:numPr>
          <w:ilvl w:val="0"/>
          <w:numId w:val="11"/>
        </w:numPr>
        <w:jc w:val="left"/>
        <w:rPr>
          <w:rFonts w:eastAsiaTheme="minorEastAsia"/>
          <w:szCs w:val="24"/>
        </w:rPr>
      </w:pPr>
      <w:r w:rsidRPr="00A77873">
        <w:rPr>
          <w:rFonts w:eastAsiaTheme="minorEastAsia"/>
          <w:szCs w:val="24"/>
        </w:rPr>
        <w:t xml:space="preserve">How did the laboratory activities and homework help to improve your performance in the course? </w:t>
      </w:r>
    </w:p>
    <w:p w14:paraId="1DABA32E" w14:textId="1C15C510" w:rsidR="054F4D9E" w:rsidRPr="00A77873" w:rsidRDefault="054F4D9E" w:rsidP="4BF15D4F">
      <w:pPr>
        <w:pStyle w:val="ListParagraph"/>
        <w:numPr>
          <w:ilvl w:val="0"/>
          <w:numId w:val="11"/>
        </w:numPr>
        <w:jc w:val="left"/>
        <w:rPr>
          <w:rFonts w:eastAsiaTheme="minorEastAsia"/>
          <w:szCs w:val="24"/>
        </w:rPr>
      </w:pPr>
      <w:r w:rsidRPr="00A77873">
        <w:rPr>
          <w:rFonts w:eastAsiaTheme="minorEastAsia"/>
          <w:szCs w:val="24"/>
        </w:rPr>
        <w:t>Did you see your lab skills set and knowledge increase as you work through the lab?</w:t>
      </w:r>
    </w:p>
    <w:p w14:paraId="529D6468" w14:textId="68710B4E" w:rsidR="054F4D9E" w:rsidRPr="00A77873" w:rsidRDefault="054F4D9E" w:rsidP="4BF15D4F">
      <w:pPr>
        <w:pStyle w:val="ListParagraph"/>
        <w:numPr>
          <w:ilvl w:val="0"/>
          <w:numId w:val="11"/>
        </w:numPr>
        <w:jc w:val="left"/>
        <w:rPr>
          <w:rFonts w:eastAsiaTheme="minorEastAsia"/>
          <w:szCs w:val="24"/>
        </w:rPr>
      </w:pPr>
      <w:r w:rsidRPr="00A77873">
        <w:rPr>
          <w:rFonts w:eastAsiaTheme="minorEastAsia"/>
          <w:szCs w:val="24"/>
        </w:rPr>
        <w:t xml:space="preserve">What additional resources will be helpful and can further improve your performance? </w:t>
      </w:r>
    </w:p>
    <w:p w14:paraId="6597BBEA" w14:textId="2569FA41" w:rsidR="054F4D9E" w:rsidRPr="00A77873" w:rsidRDefault="054F4D9E" w:rsidP="4BF15D4F">
      <w:pPr>
        <w:pStyle w:val="ListParagraph"/>
        <w:numPr>
          <w:ilvl w:val="0"/>
          <w:numId w:val="11"/>
        </w:numPr>
        <w:jc w:val="left"/>
        <w:rPr>
          <w:rFonts w:eastAsiaTheme="minorEastAsia"/>
          <w:szCs w:val="24"/>
        </w:rPr>
      </w:pPr>
      <w:r w:rsidRPr="00A77873">
        <w:rPr>
          <w:rFonts w:eastAsiaTheme="minorEastAsia"/>
          <w:szCs w:val="24"/>
        </w:rPr>
        <w:t>To what extent would the availability of free educational resources impact your decision to enroll in a future course?</w:t>
      </w:r>
    </w:p>
    <w:p w14:paraId="635495B6" w14:textId="636A62AF" w:rsidR="001D0166" w:rsidRPr="00A77873" w:rsidRDefault="001D0166" w:rsidP="4BF15D4F">
      <w:pPr>
        <w:spacing w:before="20" w:afterLines="20" w:after="48"/>
        <w:jc w:val="left"/>
        <w:rPr>
          <w:rFonts w:eastAsiaTheme="minorEastAsia"/>
          <w:b/>
          <w:bCs/>
          <w:szCs w:val="24"/>
        </w:rPr>
      </w:pPr>
      <w:r w:rsidRPr="00A77873">
        <w:rPr>
          <w:rFonts w:eastAsiaTheme="minorEastAsia"/>
          <w:b/>
          <w:bCs/>
          <w:szCs w:val="24"/>
        </w:rPr>
        <w:t xml:space="preserve">GOAL 2: </w:t>
      </w:r>
      <w:r w:rsidR="3AA83BB0" w:rsidRPr="00A77873">
        <w:rPr>
          <w:rFonts w:eastAsiaTheme="minorEastAsia"/>
          <w:b/>
          <w:bCs/>
          <w:szCs w:val="24"/>
        </w:rPr>
        <w:t>Measure student satisfaction and attitudes toward chemistry</w:t>
      </w:r>
    </w:p>
    <w:p w14:paraId="3F005603" w14:textId="77777777" w:rsidR="001D0166" w:rsidRPr="00A77873" w:rsidRDefault="001D0166" w:rsidP="4BF15D4F">
      <w:pPr>
        <w:spacing w:before="20" w:afterLines="20" w:after="48"/>
        <w:jc w:val="left"/>
        <w:rPr>
          <w:rFonts w:eastAsiaTheme="minorEastAsia"/>
          <w:b/>
          <w:bCs/>
          <w:szCs w:val="24"/>
          <w:u w:val="single"/>
        </w:rPr>
      </w:pPr>
      <w:r w:rsidRPr="00A77873">
        <w:rPr>
          <w:rFonts w:eastAsiaTheme="minorEastAsia"/>
          <w:b/>
          <w:bCs/>
          <w:szCs w:val="24"/>
          <w:u w:val="single"/>
        </w:rPr>
        <w:t>Quantitative Measures and Tools</w:t>
      </w:r>
    </w:p>
    <w:p w14:paraId="4C2CFDED" w14:textId="5179ECA0" w:rsidR="001D0166" w:rsidRPr="00A77873" w:rsidRDefault="3D057453" w:rsidP="4BF15D4F">
      <w:pPr>
        <w:spacing w:before="20" w:afterLines="20" w:after="48"/>
        <w:rPr>
          <w:rFonts w:eastAsiaTheme="minorEastAsia"/>
          <w:szCs w:val="24"/>
        </w:rPr>
      </w:pPr>
      <w:r w:rsidRPr="00A77873">
        <w:rPr>
          <w:rFonts w:eastAsiaTheme="minorEastAsia"/>
          <w:szCs w:val="24"/>
        </w:rPr>
        <w:t>The attitudinal survey will ask students to rate the following questions on a four-point Likert scale of “Strongly Disagree” to “Strongly Agree” to avoid a neutral middle option and will consist following questions:</w:t>
      </w:r>
    </w:p>
    <w:p w14:paraId="3E42E0DF" w14:textId="61CEE5DE" w:rsidR="001D0166" w:rsidRPr="00A77873" w:rsidRDefault="3D057453" w:rsidP="4BF15D4F">
      <w:pPr>
        <w:pStyle w:val="ListParagraph"/>
        <w:numPr>
          <w:ilvl w:val="0"/>
          <w:numId w:val="10"/>
        </w:numPr>
        <w:spacing w:before="20" w:afterLines="20" w:after="48"/>
        <w:jc w:val="left"/>
        <w:rPr>
          <w:rFonts w:eastAsiaTheme="minorEastAsia"/>
          <w:szCs w:val="24"/>
        </w:rPr>
      </w:pPr>
      <w:r w:rsidRPr="00A77873">
        <w:rPr>
          <w:rFonts w:eastAsiaTheme="minorEastAsia"/>
          <w:szCs w:val="24"/>
        </w:rPr>
        <w:t>The labs are enjoyable experience.</w:t>
      </w:r>
    </w:p>
    <w:p w14:paraId="681AEC01" w14:textId="7C36E1E7" w:rsidR="001D0166" w:rsidRPr="00A77873" w:rsidRDefault="3D057453" w:rsidP="4BF15D4F">
      <w:pPr>
        <w:pStyle w:val="ListParagraph"/>
        <w:numPr>
          <w:ilvl w:val="0"/>
          <w:numId w:val="10"/>
        </w:numPr>
        <w:spacing w:before="20" w:afterLines="20" w:after="48"/>
        <w:jc w:val="left"/>
        <w:rPr>
          <w:rFonts w:eastAsiaTheme="minorEastAsia"/>
          <w:szCs w:val="24"/>
        </w:rPr>
      </w:pPr>
      <w:r w:rsidRPr="00A77873">
        <w:rPr>
          <w:rFonts w:eastAsiaTheme="minorEastAsia"/>
          <w:szCs w:val="24"/>
        </w:rPr>
        <w:t>The lab manual gives clear direction and steps to follow in “experimental procedure section</w:t>
      </w:r>
      <w:r w:rsidR="35B14BC5" w:rsidRPr="00A77873">
        <w:rPr>
          <w:rFonts w:eastAsiaTheme="minorEastAsia"/>
          <w:szCs w:val="24"/>
        </w:rPr>
        <w:t>.</w:t>
      </w:r>
      <w:r w:rsidRPr="00A77873">
        <w:rPr>
          <w:rFonts w:eastAsiaTheme="minorEastAsia"/>
          <w:szCs w:val="24"/>
        </w:rPr>
        <w:t>”</w:t>
      </w:r>
    </w:p>
    <w:p w14:paraId="49216F06" w14:textId="630ACC45" w:rsidR="001D0166" w:rsidRPr="00A77873" w:rsidRDefault="3D057453" w:rsidP="4BF15D4F">
      <w:pPr>
        <w:pStyle w:val="ListParagraph"/>
        <w:numPr>
          <w:ilvl w:val="0"/>
          <w:numId w:val="10"/>
        </w:numPr>
        <w:spacing w:before="20" w:afterLines="20" w:after="48"/>
        <w:jc w:val="left"/>
        <w:rPr>
          <w:rFonts w:eastAsiaTheme="minorEastAsia"/>
          <w:szCs w:val="24"/>
        </w:rPr>
      </w:pPr>
      <w:r w:rsidRPr="00A77873">
        <w:rPr>
          <w:rFonts w:eastAsiaTheme="minorEastAsia"/>
          <w:szCs w:val="24"/>
        </w:rPr>
        <w:t>The course integrates well learning of chemistry content in lecture with learning about the processes of chemistry in the lab.</w:t>
      </w:r>
    </w:p>
    <w:p w14:paraId="6CB96EC6" w14:textId="3C373EC9" w:rsidR="001D0166" w:rsidRPr="00A77873" w:rsidRDefault="3D057453" w:rsidP="4BF15D4F">
      <w:pPr>
        <w:pStyle w:val="ListParagraph"/>
        <w:numPr>
          <w:ilvl w:val="0"/>
          <w:numId w:val="10"/>
        </w:numPr>
        <w:spacing w:before="20" w:afterLines="20" w:after="48"/>
        <w:jc w:val="left"/>
        <w:rPr>
          <w:rFonts w:eastAsiaTheme="minorEastAsia"/>
          <w:szCs w:val="24"/>
        </w:rPr>
      </w:pPr>
      <w:r w:rsidRPr="00A77873">
        <w:rPr>
          <w:rFonts w:eastAsiaTheme="minorEastAsia"/>
          <w:szCs w:val="24"/>
        </w:rPr>
        <w:lastRenderedPageBreak/>
        <w:t xml:space="preserve">The lab manual is always easily and reliably accessed. </w:t>
      </w:r>
    </w:p>
    <w:p w14:paraId="4FF19B12" w14:textId="4CE540E4" w:rsidR="001D0166" w:rsidRPr="00A77873" w:rsidRDefault="3D057453" w:rsidP="4BF15D4F">
      <w:pPr>
        <w:pStyle w:val="ListParagraph"/>
        <w:numPr>
          <w:ilvl w:val="0"/>
          <w:numId w:val="10"/>
        </w:numPr>
        <w:spacing w:before="20" w:afterLines="20" w:after="48"/>
        <w:jc w:val="left"/>
        <w:rPr>
          <w:rFonts w:eastAsiaTheme="minorEastAsia"/>
          <w:szCs w:val="24"/>
        </w:rPr>
      </w:pPr>
      <w:r w:rsidRPr="00A77873">
        <w:rPr>
          <w:rFonts w:eastAsiaTheme="minorEastAsia"/>
          <w:szCs w:val="24"/>
        </w:rPr>
        <w:t xml:space="preserve">The lab materials provide enough background information, clearly explain concepts and are useful to learn the content. </w:t>
      </w:r>
    </w:p>
    <w:p w14:paraId="1E5F5CE3" w14:textId="778503E3" w:rsidR="001D0166" w:rsidRPr="00A77873" w:rsidRDefault="3D057453" w:rsidP="4BF15D4F">
      <w:pPr>
        <w:pStyle w:val="ListParagraph"/>
        <w:numPr>
          <w:ilvl w:val="0"/>
          <w:numId w:val="10"/>
        </w:numPr>
        <w:spacing w:before="20" w:afterLines="20" w:after="48"/>
        <w:jc w:val="left"/>
        <w:rPr>
          <w:rFonts w:eastAsiaTheme="minorEastAsia"/>
          <w:szCs w:val="24"/>
        </w:rPr>
      </w:pPr>
      <w:r w:rsidRPr="00A77873">
        <w:rPr>
          <w:rFonts w:eastAsiaTheme="minorEastAsia"/>
          <w:szCs w:val="24"/>
        </w:rPr>
        <w:t xml:space="preserve">The lab manual has enough exercises to support students’ learning needs. </w:t>
      </w:r>
    </w:p>
    <w:p w14:paraId="180D996C" w14:textId="010B35CA" w:rsidR="001D0166" w:rsidRPr="00A77873" w:rsidRDefault="3D057453" w:rsidP="4BF15D4F">
      <w:pPr>
        <w:pStyle w:val="ListParagraph"/>
        <w:numPr>
          <w:ilvl w:val="0"/>
          <w:numId w:val="10"/>
        </w:numPr>
        <w:spacing w:before="20" w:afterLines="20" w:after="48"/>
        <w:jc w:val="left"/>
        <w:rPr>
          <w:rFonts w:eastAsiaTheme="minorEastAsia"/>
          <w:szCs w:val="24"/>
        </w:rPr>
      </w:pPr>
      <w:r w:rsidRPr="00A77873">
        <w:rPr>
          <w:rFonts w:eastAsiaTheme="minorEastAsia"/>
          <w:szCs w:val="24"/>
        </w:rPr>
        <w:t>The lab manual provides good critical thinking questions following each lab.</w:t>
      </w:r>
    </w:p>
    <w:p w14:paraId="4811A983" w14:textId="0B25B146" w:rsidR="001D0166" w:rsidRPr="00A77873" w:rsidRDefault="3D057453" w:rsidP="64184E18">
      <w:pPr>
        <w:pStyle w:val="ListParagraph"/>
        <w:numPr>
          <w:ilvl w:val="0"/>
          <w:numId w:val="10"/>
        </w:numPr>
        <w:spacing w:before="20" w:afterLines="20" w:after="48"/>
        <w:jc w:val="left"/>
        <w:rPr>
          <w:rFonts w:eastAsiaTheme="minorEastAsia"/>
        </w:rPr>
      </w:pPr>
      <w:r w:rsidRPr="64184E18">
        <w:rPr>
          <w:rFonts w:eastAsiaTheme="minorEastAsia"/>
        </w:rPr>
        <w:t xml:space="preserve">I prefer free online lab manual </w:t>
      </w:r>
      <w:r w:rsidR="008665EE" w:rsidRPr="64184E18">
        <w:rPr>
          <w:rFonts w:eastAsiaTheme="minorEastAsia"/>
        </w:rPr>
        <w:t>to</w:t>
      </w:r>
      <w:r w:rsidRPr="64184E18">
        <w:rPr>
          <w:rFonts w:eastAsiaTheme="minorEastAsia"/>
        </w:rPr>
        <w:t xml:space="preserve"> traditional paper lab manual book.</w:t>
      </w:r>
    </w:p>
    <w:p w14:paraId="0E219114" w14:textId="77777777" w:rsidR="00CF0A47" w:rsidRDefault="00CF0A47" w:rsidP="4BF15D4F">
      <w:pPr>
        <w:spacing w:before="20" w:afterLines="20" w:after="48"/>
        <w:jc w:val="left"/>
        <w:rPr>
          <w:rFonts w:eastAsiaTheme="minorEastAsia"/>
          <w:b/>
          <w:bCs/>
          <w:szCs w:val="24"/>
          <w:u w:val="single"/>
        </w:rPr>
      </w:pPr>
    </w:p>
    <w:p w14:paraId="68A0F15C" w14:textId="12D846D2" w:rsidR="001D0166" w:rsidRPr="00A77873" w:rsidRDefault="001D0166" w:rsidP="4BF15D4F">
      <w:pPr>
        <w:spacing w:before="20" w:afterLines="20" w:after="48"/>
        <w:jc w:val="left"/>
        <w:rPr>
          <w:rFonts w:eastAsiaTheme="minorEastAsia"/>
          <w:b/>
          <w:bCs/>
          <w:szCs w:val="24"/>
          <w:u w:val="single"/>
        </w:rPr>
      </w:pPr>
      <w:r w:rsidRPr="00A77873">
        <w:rPr>
          <w:rFonts w:eastAsiaTheme="minorEastAsia"/>
          <w:b/>
          <w:bCs/>
          <w:szCs w:val="24"/>
          <w:u w:val="single"/>
        </w:rPr>
        <w:t>Qualitative Measures and Tools</w:t>
      </w:r>
    </w:p>
    <w:p w14:paraId="32AFE4A1" w14:textId="006FA3E2" w:rsidR="1503BE5E" w:rsidRPr="00A77873" w:rsidRDefault="1503BE5E" w:rsidP="4BF15D4F">
      <w:pPr>
        <w:rPr>
          <w:rFonts w:eastAsiaTheme="minorEastAsia"/>
          <w:szCs w:val="24"/>
        </w:rPr>
      </w:pPr>
      <w:r w:rsidRPr="00A77873">
        <w:rPr>
          <w:rFonts w:eastAsiaTheme="minorEastAsia"/>
          <w:szCs w:val="24"/>
        </w:rPr>
        <w:t xml:space="preserve">These open-ended questions on student satisfaction </w:t>
      </w:r>
      <w:r w:rsidR="6056C190" w:rsidRPr="00A77873">
        <w:rPr>
          <w:rFonts w:eastAsiaTheme="minorEastAsia"/>
          <w:szCs w:val="24"/>
        </w:rPr>
        <w:t xml:space="preserve">and attitudes toward chemistry </w:t>
      </w:r>
      <w:r w:rsidRPr="00A77873">
        <w:rPr>
          <w:rFonts w:eastAsiaTheme="minorEastAsia"/>
          <w:szCs w:val="24"/>
        </w:rPr>
        <w:t xml:space="preserve">will be included in the attitudinal survey that students complete at the end of the semester. </w:t>
      </w:r>
    </w:p>
    <w:p w14:paraId="07DC0050" w14:textId="1005AEF8" w:rsidR="1503BE5E" w:rsidRPr="00A77873" w:rsidRDefault="1503BE5E" w:rsidP="4BF15D4F">
      <w:pPr>
        <w:pStyle w:val="ListParagraph"/>
        <w:numPr>
          <w:ilvl w:val="0"/>
          <w:numId w:val="9"/>
        </w:numPr>
        <w:jc w:val="left"/>
        <w:rPr>
          <w:rFonts w:eastAsiaTheme="minorEastAsia"/>
          <w:szCs w:val="24"/>
        </w:rPr>
      </w:pPr>
      <w:r w:rsidRPr="00A77873">
        <w:rPr>
          <w:rFonts w:eastAsiaTheme="minorEastAsia"/>
          <w:szCs w:val="24"/>
        </w:rPr>
        <w:t>How well the online lab</w:t>
      </w:r>
      <w:r w:rsidR="41DB20DF" w:rsidRPr="00A77873">
        <w:rPr>
          <w:rFonts w:eastAsiaTheme="minorEastAsia"/>
          <w:szCs w:val="24"/>
        </w:rPr>
        <w:t>oratory exercises</w:t>
      </w:r>
      <w:r w:rsidRPr="00A77873">
        <w:rPr>
          <w:rFonts w:eastAsiaTheme="minorEastAsia"/>
          <w:szCs w:val="24"/>
        </w:rPr>
        <w:t xml:space="preserve"> were integrated into the learning? </w:t>
      </w:r>
    </w:p>
    <w:p w14:paraId="64544946" w14:textId="0C1E5090" w:rsidR="1503BE5E" w:rsidRPr="00A77873" w:rsidRDefault="1503BE5E" w:rsidP="4BF15D4F">
      <w:pPr>
        <w:pStyle w:val="ListParagraph"/>
        <w:numPr>
          <w:ilvl w:val="0"/>
          <w:numId w:val="9"/>
        </w:numPr>
        <w:jc w:val="left"/>
        <w:rPr>
          <w:rFonts w:eastAsiaTheme="minorEastAsia"/>
          <w:szCs w:val="24"/>
        </w:rPr>
      </w:pPr>
      <w:r w:rsidRPr="00A77873">
        <w:rPr>
          <w:rFonts w:eastAsiaTheme="minorEastAsia"/>
          <w:szCs w:val="24"/>
        </w:rPr>
        <w:t xml:space="preserve">What might be fun and useful features of the online labs you desire? </w:t>
      </w:r>
    </w:p>
    <w:p w14:paraId="2158D071" w14:textId="70B4CE82" w:rsidR="1503BE5E" w:rsidRPr="00A77873" w:rsidRDefault="1503BE5E" w:rsidP="4BF15D4F">
      <w:pPr>
        <w:pStyle w:val="ListParagraph"/>
        <w:numPr>
          <w:ilvl w:val="0"/>
          <w:numId w:val="9"/>
        </w:numPr>
        <w:jc w:val="left"/>
        <w:rPr>
          <w:rFonts w:eastAsiaTheme="minorEastAsia"/>
          <w:szCs w:val="24"/>
        </w:rPr>
      </w:pPr>
      <w:r w:rsidRPr="00A77873">
        <w:rPr>
          <w:rFonts w:eastAsiaTheme="minorEastAsia"/>
          <w:szCs w:val="24"/>
        </w:rPr>
        <w:t xml:space="preserve">Overall experience of the </w:t>
      </w:r>
      <w:r w:rsidR="45B9B41C" w:rsidRPr="00A77873">
        <w:rPr>
          <w:rFonts w:eastAsiaTheme="minorEastAsia"/>
          <w:szCs w:val="24"/>
        </w:rPr>
        <w:t>el</w:t>
      </w:r>
      <w:r w:rsidRPr="00A77873">
        <w:rPr>
          <w:rFonts w:eastAsiaTheme="minorEastAsia"/>
          <w:szCs w:val="24"/>
        </w:rPr>
        <w:t>e</w:t>
      </w:r>
      <w:r w:rsidR="45B9B41C" w:rsidRPr="00A77873">
        <w:rPr>
          <w:rFonts w:eastAsiaTheme="minorEastAsia"/>
          <w:szCs w:val="24"/>
        </w:rPr>
        <w:t>ctronic free</w:t>
      </w:r>
      <w:r w:rsidRPr="00A77873">
        <w:rPr>
          <w:rFonts w:eastAsiaTheme="minorEastAsia"/>
          <w:szCs w:val="24"/>
        </w:rPr>
        <w:t xml:space="preserve"> lab manual compared to other traditional paper lab manual book.</w:t>
      </w:r>
    </w:p>
    <w:p w14:paraId="2ABC5632" w14:textId="5186E710" w:rsidR="1503BE5E" w:rsidRPr="00A77873" w:rsidRDefault="1503BE5E" w:rsidP="4BF15D4F">
      <w:pPr>
        <w:pStyle w:val="ListParagraph"/>
        <w:numPr>
          <w:ilvl w:val="0"/>
          <w:numId w:val="9"/>
        </w:numPr>
        <w:jc w:val="left"/>
        <w:rPr>
          <w:rFonts w:eastAsiaTheme="minorEastAsia"/>
          <w:szCs w:val="24"/>
        </w:rPr>
      </w:pPr>
      <w:r w:rsidRPr="00A77873">
        <w:rPr>
          <w:rFonts w:eastAsiaTheme="minorEastAsia"/>
          <w:szCs w:val="24"/>
        </w:rPr>
        <w:t>How did the course affect your attitude toward chemistry and motivation for learning science?</w:t>
      </w:r>
    </w:p>
    <w:p w14:paraId="136A1DC5" w14:textId="37C1F6A6" w:rsidR="001D0166" w:rsidRPr="00A77873" w:rsidRDefault="001D0166" w:rsidP="4BF15D4F">
      <w:pPr>
        <w:spacing w:before="20" w:afterLines="20" w:after="48"/>
        <w:jc w:val="left"/>
        <w:rPr>
          <w:rFonts w:eastAsiaTheme="minorEastAsia"/>
          <w:b/>
          <w:bCs/>
          <w:szCs w:val="24"/>
        </w:rPr>
      </w:pPr>
      <w:r w:rsidRPr="00A77873">
        <w:rPr>
          <w:rFonts w:eastAsiaTheme="minorEastAsia"/>
          <w:b/>
          <w:bCs/>
          <w:szCs w:val="24"/>
        </w:rPr>
        <w:t>5. TIMELINE</w:t>
      </w:r>
    </w:p>
    <w:p w14:paraId="5F8B5CAB" w14:textId="065ECDD8" w:rsidR="4B5E5EC0" w:rsidRPr="00A77873" w:rsidRDefault="4B5E5EC0" w:rsidP="4BF15D4F">
      <w:pPr>
        <w:spacing w:before="20" w:afterLines="20" w:after="48"/>
        <w:jc w:val="left"/>
        <w:rPr>
          <w:rFonts w:eastAsiaTheme="minorEastAsia"/>
          <w:szCs w:val="24"/>
        </w:rPr>
      </w:pPr>
    </w:p>
    <w:p w14:paraId="17ED782F" w14:textId="14D74C1B" w:rsidR="007714D2" w:rsidRPr="000D4BB5" w:rsidRDefault="007714D2" w:rsidP="64184E18">
      <w:pPr>
        <w:spacing w:line="257" w:lineRule="auto"/>
        <w:jc w:val="left"/>
        <w:rPr>
          <w:rFonts w:eastAsiaTheme="minorEastAsia"/>
        </w:rPr>
      </w:pPr>
      <w:r w:rsidRPr="00CC63E5">
        <w:rPr>
          <w:rFonts w:eastAsiaTheme="minorEastAsia"/>
        </w:rPr>
        <w:t xml:space="preserve">Pilot begins in </w:t>
      </w:r>
      <w:r w:rsidR="6E4F226A" w:rsidRPr="00CC63E5">
        <w:rPr>
          <w:rFonts w:eastAsiaTheme="minorEastAsia"/>
        </w:rPr>
        <w:t>Fall 2021</w:t>
      </w:r>
      <w:r w:rsidR="00A676C9">
        <w:rPr>
          <w:rFonts w:eastAsiaTheme="minorEastAsia"/>
        </w:rPr>
        <w:t xml:space="preserve"> </w:t>
      </w:r>
      <w:r w:rsidRPr="00CC63E5">
        <w:rPr>
          <w:rFonts w:eastAsiaTheme="minorEastAsia"/>
        </w:rPr>
        <w:t>semester. Full implementation will be in the</w:t>
      </w:r>
      <w:r w:rsidR="007B197B" w:rsidRPr="00CC63E5">
        <w:rPr>
          <w:rFonts w:eastAsiaTheme="minorEastAsia"/>
        </w:rPr>
        <w:t xml:space="preserve"> </w:t>
      </w:r>
      <w:r w:rsidR="73E9C3B8" w:rsidRPr="00CC63E5">
        <w:rPr>
          <w:rFonts w:eastAsiaTheme="minorEastAsia"/>
        </w:rPr>
        <w:t>Spring 2022</w:t>
      </w:r>
      <w:r w:rsidRPr="00CC63E5">
        <w:rPr>
          <w:rFonts w:eastAsiaTheme="minorEastAsia"/>
        </w:rPr>
        <w:t xml:space="preserve"> semester</w:t>
      </w:r>
    </w:p>
    <w:p w14:paraId="5EAF2E2C" w14:textId="1CE3D593" w:rsidR="7BBCAC36" w:rsidRDefault="7BBCAC36" w:rsidP="64184E18">
      <w:pPr>
        <w:spacing w:line="257" w:lineRule="auto"/>
        <w:jc w:val="left"/>
        <w:rPr>
          <w:rFonts w:eastAsiaTheme="minorEastAsia"/>
        </w:rPr>
      </w:pPr>
      <w:r w:rsidRPr="64184E18">
        <w:rPr>
          <w:rFonts w:eastAsiaTheme="minorEastAsia"/>
        </w:rPr>
        <w:t xml:space="preserve">Project Period: </w:t>
      </w:r>
      <w:r w:rsidR="00B2195D" w:rsidRPr="64184E18">
        <w:rPr>
          <w:rFonts w:eastAsiaTheme="minorEastAsia"/>
        </w:rPr>
        <w:t>Spring 2021-Spring 2022</w:t>
      </w:r>
    </w:p>
    <w:p w14:paraId="6704860E" w14:textId="2B613D19" w:rsidR="00B2195D" w:rsidRPr="00B2195D" w:rsidRDefault="00B2195D" w:rsidP="64184E18">
      <w:pPr>
        <w:spacing w:line="257" w:lineRule="auto"/>
        <w:jc w:val="left"/>
        <w:rPr>
          <w:rFonts w:eastAsiaTheme="minorEastAsia"/>
        </w:rPr>
      </w:pPr>
      <w:r w:rsidRPr="64184E18">
        <w:rPr>
          <w:rFonts w:eastAsiaTheme="minorEastAsia"/>
        </w:rPr>
        <w:t>SPRING 2021: Work will begin after the March 26, 2021 virtual kickoff meeting</w:t>
      </w:r>
    </w:p>
    <w:p w14:paraId="296D971B" w14:textId="78115F2F" w:rsidR="7BBCAC36" w:rsidRPr="00A77873" w:rsidRDefault="7BBCAC36" w:rsidP="64184E18">
      <w:pPr>
        <w:pStyle w:val="ListParagraph"/>
        <w:numPr>
          <w:ilvl w:val="0"/>
          <w:numId w:val="2"/>
        </w:numPr>
        <w:spacing w:line="257" w:lineRule="auto"/>
        <w:jc w:val="left"/>
        <w:rPr>
          <w:rFonts w:asciiTheme="minorEastAsia" w:eastAsiaTheme="minorEastAsia" w:hAnsiTheme="minorEastAsia" w:cstheme="minorEastAsia"/>
          <w:szCs w:val="24"/>
        </w:rPr>
      </w:pPr>
      <w:r w:rsidRPr="64184E18">
        <w:rPr>
          <w:rFonts w:eastAsiaTheme="minorEastAsia"/>
        </w:rPr>
        <w:t>Attend the Kick-Off meeting</w:t>
      </w:r>
      <w:r w:rsidR="002E4138" w:rsidRPr="64184E18">
        <w:rPr>
          <w:rFonts w:eastAsiaTheme="minorEastAsia"/>
        </w:rPr>
        <w:t xml:space="preserve"> on March 26, 2021</w:t>
      </w:r>
    </w:p>
    <w:p w14:paraId="4757CB64" w14:textId="2777730F" w:rsidR="7BBCAC36" w:rsidRPr="00A77873" w:rsidRDefault="7BBCAC36" w:rsidP="64184E18">
      <w:pPr>
        <w:pStyle w:val="ListParagraph"/>
        <w:numPr>
          <w:ilvl w:val="0"/>
          <w:numId w:val="7"/>
        </w:numPr>
        <w:jc w:val="left"/>
        <w:rPr>
          <w:rFonts w:eastAsiaTheme="minorEastAsia"/>
        </w:rPr>
      </w:pPr>
      <w:r w:rsidRPr="64184E18">
        <w:rPr>
          <w:rFonts w:eastAsiaTheme="minorEastAsia"/>
        </w:rPr>
        <w:t>Create a format or template for the lab</w:t>
      </w:r>
      <w:r w:rsidR="2DD8CCF3" w:rsidRPr="64184E18">
        <w:rPr>
          <w:rFonts w:eastAsiaTheme="minorEastAsia"/>
        </w:rPr>
        <w:t>oratory documents</w:t>
      </w:r>
      <w:r w:rsidRPr="64184E18">
        <w:rPr>
          <w:rFonts w:eastAsiaTheme="minorEastAsia"/>
        </w:rPr>
        <w:t>.</w:t>
      </w:r>
    </w:p>
    <w:p w14:paraId="06F11732" w14:textId="201A12FF" w:rsidR="42D616B1" w:rsidRDefault="42D616B1" w:rsidP="64184E18">
      <w:pPr>
        <w:pStyle w:val="ListParagraph"/>
        <w:numPr>
          <w:ilvl w:val="0"/>
          <w:numId w:val="7"/>
        </w:numPr>
        <w:spacing w:after="0"/>
        <w:jc w:val="left"/>
        <w:rPr>
          <w:rFonts w:asciiTheme="minorEastAsia" w:eastAsiaTheme="minorEastAsia" w:hAnsiTheme="minorEastAsia" w:cstheme="minorEastAsia"/>
          <w:szCs w:val="24"/>
        </w:rPr>
      </w:pPr>
      <w:r w:rsidRPr="64184E18">
        <w:rPr>
          <w:rFonts w:eastAsiaTheme="minorEastAsia"/>
        </w:rPr>
        <w:t>Submit IRB approval</w:t>
      </w:r>
    </w:p>
    <w:p w14:paraId="5C1B8CCD" w14:textId="2EBE4054" w:rsidR="286C61B9" w:rsidRPr="00A77873" w:rsidRDefault="286C61B9" w:rsidP="64184E18">
      <w:pPr>
        <w:pStyle w:val="ListParagraph"/>
        <w:numPr>
          <w:ilvl w:val="0"/>
          <w:numId w:val="7"/>
        </w:numPr>
        <w:jc w:val="left"/>
        <w:rPr>
          <w:rFonts w:eastAsiaTheme="minorEastAsia"/>
        </w:rPr>
      </w:pPr>
      <w:r w:rsidRPr="64184E18">
        <w:rPr>
          <w:rFonts w:eastAsiaTheme="minorEastAsia"/>
        </w:rPr>
        <w:t>Survey to sample student interest in engaging health topics and conceptually difficult material</w:t>
      </w:r>
      <w:r w:rsidR="221ED232" w:rsidRPr="64184E18">
        <w:rPr>
          <w:rFonts w:eastAsiaTheme="minorEastAsia"/>
        </w:rPr>
        <w:t>.</w:t>
      </w:r>
    </w:p>
    <w:p w14:paraId="71035738" w14:textId="487D37BF" w:rsidR="279C21B4" w:rsidRPr="00CC63E5" w:rsidRDefault="621460DE" w:rsidP="64184E18">
      <w:pPr>
        <w:pStyle w:val="ListParagraph"/>
        <w:numPr>
          <w:ilvl w:val="0"/>
          <w:numId w:val="7"/>
        </w:numPr>
        <w:jc w:val="left"/>
        <w:rPr>
          <w:rFonts w:asciiTheme="minorEastAsia" w:eastAsiaTheme="minorEastAsia" w:hAnsiTheme="minorEastAsia" w:cstheme="minorEastAsia"/>
          <w:szCs w:val="24"/>
        </w:rPr>
      </w:pPr>
      <w:r w:rsidRPr="64184E18">
        <w:rPr>
          <w:rFonts w:ascii="Calibri" w:eastAsia="Calibri" w:hAnsi="Calibri" w:cs="Calibri"/>
          <w:color w:val="000000" w:themeColor="text1"/>
          <w:szCs w:val="24"/>
        </w:rPr>
        <w:t xml:space="preserve">Survey to sample student interest in engaging health topics and conceptually difficult </w:t>
      </w:r>
      <w:r w:rsidRPr="00CC63E5">
        <w:rPr>
          <w:rFonts w:ascii="Calibri" w:eastAsia="Calibri" w:hAnsi="Calibri" w:cs="Calibri"/>
          <w:color w:val="000000" w:themeColor="text1"/>
          <w:szCs w:val="24"/>
        </w:rPr>
        <w:t>material</w:t>
      </w:r>
      <w:r w:rsidRPr="00CC63E5">
        <w:rPr>
          <w:rFonts w:ascii="Calibri" w:eastAsia="Calibri" w:hAnsi="Calibri" w:cs="Calibri"/>
          <w:szCs w:val="24"/>
        </w:rPr>
        <w:t xml:space="preserve">. </w:t>
      </w:r>
    </w:p>
    <w:p w14:paraId="2E05BA9C" w14:textId="5CF9EF49" w:rsidR="279C21B4" w:rsidRPr="00CC63E5" w:rsidRDefault="6DD92962" w:rsidP="64184E18">
      <w:pPr>
        <w:pStyle w:val="ListParagraph"/>
        <w:numPr>
          <w:ilvl w:val="0"/>
          <w:numId w:val="7"/>
        </w:numPr>
        <w:jc w:val="left"/>
      </w:pPr>
      <w:r w:rsidRPr="00CC63E5">
        <w:rPr>
          <w:rFonts w:ascii="Calibri" w:eastAsiaTheme="minorEastAsia" w:hAnsi="Calibri" w:cs="Calibri"/>
          <w:szCs w:val="24"/>
        </w:rPr>
        <w:t>Authoring new homework modules</w:t>
      </w:r>
    </w:p>
    <w:p w14:paraId="27C6E1BB" w14:textId="65CD04AA" w:rsidR="7BBCAC36" w:rsidRPr="00CC63E5" w:rsidRDefault="00B2195D" w:rsidP="64184E18">
      <w:pPr>
        <w:spacing w:line="257" w:lineRule="auto"/>
        <w:jc w:val="left"/>
        <w:rPr>
          <w:rFonts w:eastAsiaTheme="minorEastAsia"/>
        </w:rPr>
      </w:pPr>
      <w:r w:rsidRPr="00CC63E5">
        <w:rPr>
          <w:rFonts w:eastAsiaTheme="minorEastAsia"/>
        </w:rPr>
        <w:t>SUMMER 2021:</w:t>
      </w:r>
    </w:p>
    <w:p w14:paraId="777FA235" w14:textId="38749ED7" w:rsidR="7BBCAC36" w:rsidRPr="00CC63E5" w:rsidRDefault="7BBCAC36" w:rsidP="64184E18">
      <w:pPr>
        <w:pStyle w:val="ListParagraph"/>
        <w:numPr>
          <w:ilvl w:val="0"/>
          <w:numId w:val="6"/>
        </w:numPr>
        <w:jc w:val="left"/>
        <w:rPr>
          <w:rFonts w:eastAsiaTheme="minorEastAsia"/>
        </w:rPr>
      </w:pPr>
      <w:r w:rsidRPr="00CC63E5">
        <w:rPr>
          <w:rFonts w:eastAsiaTheme="minorEastAsia"/>
        </w:rPr>
        <w:t xml:space="preserve">Faculty engage in research and </w:t>
      </w:r>
      <w:r w:rsidR="2ED2F81D" w:rsidRPr="00CC63E5">
        <w:rPr>
          <w:rFonts w:eastAsiaTheme="minorEastAsia"/>
        </w:rPr>
        <w:t>authoring of new laboratory</w:t>
      </w:r>
      <w:r w:rsidR="09AC5D7F" w:rsidRPr="00CC63E5">
        <w:rPr>
          <w:rFonts w:eastAsiaTheme="minorEastAsia"/>
        </w:rPr>
        <w:t>.</w:t>
      </w:r>
      <w:r w:rsidR="2ED2F81D" w:rsidRPr="00CC63E5">
        <w:rPr>
          <w:rFonts w:eastAsiaTheme="minorEastAsia"/>
        </w:rPr>
        <w:t xml:space="preserve"> </w:t>
      </w:r>
    </w:p>
    <w:p w14:paraId="6CFE691B" w14:textId="2CEE44F0" w:rsidR="007B197B" w:rsidRPr="00CC63E5" w:rsidRDefault="007B197B" w:rsidP="64184E18">
      <w:pPr>
        <w:pStyle w:val="ListParagraph"/>
        <w:numPr>
          <w:ilvl w:val="0"/>
          <w:numId w:val="6"/>
        </w:numPr>
        <w:jc w:val="left"/>
        <w:rPr>
          <w:rFonts w:eastAsiaTheme="minorEastAsia"/>
        </w:rPr>
      </w:pPr>
      <w:r w:rsidRPr="00CC63E5">
        <w:rPr>
          <w:rFonts w:eastAsiaTheme="minorEastAsia"/>
        </w:rPr>
        <w:t xml:space="preserve">Complete lab manual for piloting in </w:t>
      </w:r>
      <w:r w:rsidR="00CC63E5" w:rsidRPr="00CC63E5">
        <w:rPr>
          <w:rFonts w:eastAsiaTheme="minorEastAsia"/>
        </w:rPr>
        <w:t>F</w:t>
      </w:r>
      <w:r w:rsidRPr="00CC63E5">
        <w:rPr>
          <w:rFonts w:eastAsiaTheme="minorEastAsia"/>
        </w:rPr>
        <w:t>all 2021.</w:t>
      </w:r>
    </w:p>
    <w:p w14:paraId="6E656951" w14:textId="12DCA903" w:rsidR="5BADCA7A" w:rsidRPr="00CC63E5" w:rsidRDefault="5BADCA7A" w:rsidP="64184E18">
      <w:pPr>
        <w:pStyle w:val="ListParagraph"/>
        <w:numPr>
          <w:ilvl w:val="0"/>
          <w:numId w:val="6"/>
        </w:numPr>
        <w:jc w:val="left"/>
      </w:pPr>
      <w:r w:rsidRPr="00CC63E5">
        <w:rPr>
          <w:rFonts w:ascii="Calibri" w:eastAsia="Calibri" w:hAnsi="Calibri" w:cs="Calibri"/>
          <w:szCs w:val="24"/>
        </w:rPr>
        <w:t xml:space="preserve">In accordance with Goal 1 – Measuring </w:t>
      </w:r>
      <w:r w:rsidRPr="00CC63E5">
        <w:rPr>
          <w:rFonts w:ascii="Calibri" w:eastAsia="Calibri" w:hAnsi="Calibri" w:cs="Calibri"/>
          <w:b/>
          <w:bCs/>
          <w:szCs w:val="24"/>
        </w:rPr>
        <w:t>student performance</w:t>
      </w:r>
      <w:r w:rsidRPr="00CC63E5">
        <w:rPr>
          <w:rFonts w:ascii="Calibri" w:eastAsia="Calibri" w:hAnsi="Calibri" w:cs="Calibri"/>
          <w:szCs w:val="24"/>
        </w:rPr>
        <w:t xml:space="preserve"> and attention, the Summer 2021 timeframe will be the session to create the specialized curriculum (homework, laboratory, and pre-laboratory modules) to measure student performance –quantitative measures.</w:t>
      </w:r>
    </w:p>
    <w:p w14:paraId="1967927E" w14:textId="2C96B438" w:rsidR="0927C826" w:rsidRPr="00CC63E5" w:rsidRDefault="0927C826" w:rsidP="64184E18">
      <w:pPr>
        <w:pStyle w:val="ListParagraph"/>
        <w:numPr>
          <w:ilvl w:val="0"/>
          <w:numId w:val="6"/>
        </w:numPr>
        <w:jc w:val="left"/>
        <w:rPr>
          <w:rFonts w:eastAsiaTheme="minorEastAsia"/>
        </w:rPr>
      </w:pPr>
      <w:r w:rsidRPr="00CC63E5">
        <w:rPr>
          <w:rFonts w:eastAsiaTheme="minorEastAsia"/>
        </w:rPr>
        <w:t>Submit ALG semester report</w:t>
      </w:r>
      <w:r w:rsidR="357F1475" w:rsidRPr="00CC63E5">
        <w:rPr>
          <w:rFonts w:eastAsiaTheme="minorEastAsia"/>
        </w:rPr>
        <w:t>.</w:t>
      </w:r>
    </w:p>
    <w:p w14:paraId="24D6E0D5" w14:textId="2E0A3F63" w:rsidR="7BBCAC36" w:rsidRPr="00CC63E5" w:rsidRDefault="00B2195D" w:rsidP="64184E18">
      <w:pPr>
        <w:spacing w:line="257" w:lineRule="auto"/>
        <w:jc w:val="left"/>
        <w:rPr>
          <w:rFonts w:eastAsiaTheme="minorEastAsia"/>
        </w:rPr>
      </w:pPr>
      <w:r w:rsidRPr="00CC63E5">
        <w:rPr>
          <w:rFonts w:eastAsiaTheme="minorEastAsia"/>
        </w:rPr>
        <w:lastRenderedPageBreak/>
        <w:t>FALL 2021</w:t>
      </w:r>
    </w:p>
    <w:p w14:paraId="0EB6FD5D" w14:textId="719EEEB5" w:rsidR="7BBCAC36" w:rsidRPr="00CC63E5" w:rsidRDefault="7BBCAC36" w:rsidP="4BF15D4F">
      <w:pPr>
        <w:pStyle w:val="ListParagraph"/>
        <w:numPr>
          <w:ilvl w:val="0"/>
          <w:numId w:val="5"/>
        </w:numPr>
        <w:jc w:val="left"/>
        <w:rPr>
          <w:rFonts w:eastAsiaTheme="minorEastAsia"/>
          <w:szCs w:val="24"/>
        </w:rPr>
      </w:pPr>
      <w:r w:rsidRPr="00CC63E5">
        <w:rPr>
          <w:rFonts w:eastAsiaTheme="minorEastAsia"/>
          <w:szCs w:val="24"/>
        </w:rPr>
        <w:t>Written lab</w:t>
      </w:r>
      <w:r w:rsidR="64621A09" w:rsidRPr="00CC63E5">
        <w:rPr>
          <w:rFonts w:eastAsiaTheme="minorEastAsia"/>
          <w:szCs w:val="24"/>
        </w:rPr>
        <w:t xml:space="preserve">oratory </w:t>
      </w:r>
      <w:r w:rsidR="4746F630" w:rsidRPr="00CC63E5">
        <w:rPr>
          <w:rFonts w:eastAsiaTheme="minorEastAsia"/>
          <w:szCs w:val="24"/>
        </w:rPr>
        <w:t xml:space="preserve">and homework </w:t>
      </w:r>
      <w:r w:rsidR="64621A09" w:rsidRPr="00CC63E5">
        <w:rPr>
          <w:rFonts w:eastAsiaTheme="minorEastAsia"/>
          <w:szCs w:val="24"/>
        </w:rPr>
        <w:t>exercises</w:t>
      </w:r>
      <w:r w:rsidRPr="00CC63E5">
        <w:rPr>
          <w:rFonts w:eastAsiaTheme="minorEastAsia"/>
          <w:szCs w:val="24"/>
        </w:rPr>
        <w:t xml:space="preserve"> are migrated to D2L</w:t>
      </w:r>
      <w:r w:rsidR="376B91FC" w:rsidRPr="00CC63E5">
        <w:rPr>
          <w:rFonts w:eastAsiaTheme="minorEastAsia"/>
          <w:szCs w:val="24"/>
        </w:rPr>
        <w:t xml:space="preserve"> and </w:t>
      </w:r>
      <w:r w:rsidR="29582C27" w:rsidRPr="00CC63E5">
        <w:rPr>
          <w:rFonts w:eastAsiaTheme="minorEastAsia"/>
          <w:szCs w:val="24"/>
        </w:rPr>
        <w:t>Galileo</w:t>
      </w:r>
      <w:r w:rsidRPr="00CC63E5">
        <w:rPr>
          <w:rFonts w:eastAsiaTheme="minorEastAsia"/>
          <w:szCs w:val="24"/>
        </w:rPr>
        <w:t>.</w:t>
      </w:r>
    </w:p>
    <w:p w14:paraId="6A215934" w14:textId="07FA6CB5" w:rsidR="7BBCAC36" w:rsidRPr="00CC63E5" w:rsidRDefault="7BBCAC36" w:rsidP="64184E18">
      <w:pPr>
        <w:pStyle w:val="ListParagraph"/>
        <w:numPr>
          <w:ilvl w:val="0"/>
          <w:numId w:val="5"/>
        </w:numPr>
        <w:jc w:val="left"/>
        <w:rPr>
          <w:rFonts w:eastAsiaTheme="minorEastAsia"/>
        </w:rPr>
      </w:pPr>
      <w:r w:rsidRPr="00CC63E5">
        <w:rPr>
          <w:rFonts w:eastAsiaTheme="minorEastAsia"/>
        </w:rPr>
        <w:t>Work presented to chemistry discipline for adoption.</w:t>
      </w:r>
    </w:p>
    <w:p w14:paraId="0928DB41" w14:textId="0E4A7D0C" w:rsidR="2FAA3D39" w:rsidRPr="00CC63E5" w:rsidRDefault="2FAA3D39" w:rsidP="64184E18">
      <w:pPr>
        <w:pStyle w:val="ListParagraph"/>
        <w:numPr>
          <w:ilvl w:val="0"/>
          <w:numId w:val="5"/>
        </w:numPr>
        <w:jc w:val="left"/>
        <w:rPr>
          <w:rFonts w:eastAsiaTheme="minorEastAsia" w:cstheme="minorBidi"/>
          <w:szCs w:val="24"/>
        </w:rPr>
      </w:pPr>
      <w:r w:rsidRPr="00CC63E5">
        <w:rPr>
          <w:rFonts w:ascii="Calibri" w:eastAsia="Calibri" w:hAnsi="Calibri" w:cs="Calibri"/>
          <w:szCs w:val="24"/>
        </w:rPr>
        <w:t xml:space="preserve">Goal 1 – reinforce the quality and literary footprint associated with development of student </w:t>
      </w:r>
      <w:r w:rsidR="008100F6" w:rsidRPr="00CC63E5">
        <w:rPr>
          <w:rFonts w:ascii="Calibri" w:eastAsia="Calibri" w:hAnsi="Calibri" w:cs="Calibri"/>
          <w:szCs w:val="24"/>
        </w:rPr>
        <w:t>performance</w:t>
      </w:r>
      <w:r w:rsidRPr="00CC63E5">
        <w:rPr>
          <w:rFonts w:ascii="Calibri" w:eastAsia="Calibri" w:hAnsi="Calibri" w:cs="Calibri"/>
          <w:szCs w:val="24"/>
        </w:rPr>
        <w:t xml:space="preserve"> tools.</w:t>
      </w:r>
    </w:p>
    <w:p w14:paraId="098643CC" w14:textId="395E343A" w:rsidR="2FAA3D39" w:rsidRPr="00CC63E5" w:rsidRDefault="2FAA3D39" w:rsidP="64184E18">
      <w:pPr>
        <w:pStyle w:val="ListParagraph"/>
        <w:numPr>
          <w:ilvl w:val="0"/>
          <w:numId w:val="5"/>
        </w:numPr>
        <w:jc w:val="left"/>
        <w:rPr>
          <w:rFonts w:eastAsiaTheme="minorEastAsia" w:cstheme="minorBidi"/>
          <w:szCs w:val="24"/>
        </w:rPr>
      </w:pPr>
      <w:r w:rsidRPr="00CC63E5">
        <w:rPr>
          <w:rFonts w:ascii="Calibri" w:eastAsia="Calibri" w:hAnsi="Calibri" w:cs="Calibri"/>
          <w:szCs w:val="24"/>
        </w:rPr>
        <w:t>Faculty swap tasks for peer critic/review.  Goal 1 – (enhancing) student performance tools by peer review.</w:t>
      </w:r>
    </w:p>
    <w:p w14:paraId="6E06580E" w14:textId="6D6B838C" w:rsidR="00DF2497" w:rsidRPr="00CC63E5" w:rsidRDefault="00DF2497" w:rsidP="64184E18">
      <w:pPr>
        <w:pStyle w:val="ListParagraph"/>
        <w:numPr>
          <w:ilvl w:val="0"/>
          <w:numId w:val="5"/>
        </w:numPr>
        <w:jc w:val="left"/>
        <w:rPr>
          <w:rFonts w:eastAsiaTheme="minorEastAsia" w:cstheme="minorBidi"/>
          <w:szCs w:val="24"/>
        </w:rPr>
      </w:pPr>
      <w:r w:rsidRPr="00CC63E5">
        <w:rPr>
          <w:rFonts w:ascii="Calibri" w:eastAsia="Calibri" w:hAnsi="Calibri" w:cs="Calibri"/>
          <w:szCs w:val="24"/>
        </w:rPr>
        <w:t>Pilot the newly developed laboratory experiments and homework by all faculty on the project teaching CHEM1151K</w:t>
      </w:r>
      <w:r w:rsidR="00FE44E6" w:rsidRPr="00CC63E5">
        <w:rPr>
          <w:rFonts w:ascii="Calibri" w:eastAsia="Calibri" w:hAnsi="Calibri" w:cs="Calibri"/>
          <w:szCs w:val="24"/>
        </w:rPr>
        <w:t>.</w:t>
      </w:r>
    </w:p>
    <w:p w14:paraId="1AB8C00A" w14:textId="5D46D62C" w:rsidR="2FAA3D39" w:rsidRPr="00CC63E5" w:rsidRDefault="2FAA3D39" w:rsidP="64184E18">
      <w:pPr>
        <w:pStyle w:val="ListParagraph"/>
        <w:numPr>
          <w:ilvl w:val="0"/>
          <w:numId w:val="5"/>
        </w:numPr>
        <w:jc w:val="left"/>
        <w:rPr>
          <w:rFonts w:eastAsiaTheme="minorEastAsia" w:cstheme="minorBidi"/>
          <w:szCs w:val="24"/>
        </w:rPr>
      </w:pPr>
      <w:r w:rsidRPr="00CC63E5">
        <w:rPr>
          <w:rFonts w:ascii="Calibri" w:eastAsia="Calibri" w:hAnsi="Calibri" w:cs="Calibri"/>
          <w:szCs w:val="24"/>
        </w:rPr>
        <w:t>Submit ALG semester report.</w:t>
      </w:r>
    </w:p>
    <w:p w14:paraId="1066B421" w14:textId="12578DDE" w:rsidR="00B2195D" w:rsidRPr="00CC63E5" w:rsidRDefault="00B2195D" w:rsidP="64184E18">
      <w:pPr>
        <w:jc w:val="left"/>
        <w:rPr>
          <w:rFonts w:eastAsiaTheme="minorEastAsia"/>
        </w:rPr>
      </w:pPr>
      <w:r w:rsidRPr="00CC63E5">
        <w:rPr>
          <w:rFonts w:eastAsiaTheme="minorEastAsia"/>
        </w:rPr>
        <w:t>SPRING 202</w:t>
      </w:r>
      <w:r w:rsidR="1655EE8B" w:rsidRPr="00CC63E5">
        <w:rPr>
          <w:rFonts w:eastAsiaTheme="minorEastAsia"/>
        </w:rPr>
        <w:t>2</w:t>
      </w:r>
    </w:p>
    <w:p w14:paraId="57C194F9" w14:textId="304E3EBD" w:rsidR="00B2195D" w:rsidRPr="00CC63E5" w:rsidRDefault="00B2195D" w:rsidP="64184E18">
      <w:pPr>
        <w:pStyle w:val="ListParagraph"/>
        <w:numPr>
          <w:ilvl w:val="0"/>
          <w:numId w:val="3"/>
        </w:numPr>
        <w:spacing w:before="20" w:afterLines="20" w:after="48"/>
        <w:jc w:val="left"/>
        <w:rPr>
          <w:rFonts w:eastAsiaTheme="minorEastAsia"/>
        </w:rPr>
      </w:pPr>
      <w:r w:rsidRPr="00CC63E5">
        <w:rPr>
          <w:rFonts w:eastAsiaTheme="minorEastAsia"/>
        </w:rPr>
        <w:t xml:space="preserve">Full implementation </w:t>
      </w:r>
      <w:proofErr w:type="gramStart"/>
      <w:r w:rsidRPr="00CC63E5">
        <w:rPr>
          <w:rFonts w:eastAsiaTheme="minorEastAsia"/>
        </w:rPr>
        <w:t>will be done</w:t>
      </w:r>
      <w:proofErr w:type="gramEnd"/>
      <w:r w:rsidRPr="00CC63E5">
        <w:rPr>
          <w:rFonts w:eastAsiaTheme="minorEastAsia"/>
        </w:rPr>
        <w:t xml:space="preserve"> in</w:t>
      </w:r>
      <w:r w:rsidR="00CF0A47" w:rsidRPr="00CC63E5">
        <w:rPr>
          <w:rFonts w:eastAsiaTheme="minorEastAsia"/>
        </w:rPr>
        <w:t xml:space="preserve"> spring 202</w:t>
      </w:r>
      <w:r w:rsidR="000B75F3">
        <w:rPr>
          <w:rFonts w:eastAsiaTheme="minorEastAsia"/>
        </w:rPr>
        <w:t>2</w:t>
      </w:r>
      <w:r w:rsidRPr="00CC63E5">
        <w:rPr>
          <w:rFonts w:eastAsiaTheme="minorEastAsia"/>
        </w:rPr>
        <w:t xml:space="preserve"> semester</w:t>
      </w:r>
      <w:r w:rsidR="00DF2497" w:rsidRPr="00CC63E5">
        <w:rPr>
          <w:rFonts w:eastAsiaTheme="minorEastAsia"/>
        </w:rPr>
        <w:t xml:space="preserve"> by all faculty teaching CHEM1151K. This should have gone through discipline or departmental approval in Fall 2021</w:t>
      </w:r>
      <w:r w:rsidRPr="00CC63E5">
        <w:rPr>
          <w:rFonts w:eastAsiaTheme="minorEastAsia"/>
        </w:rPr>
        <w:t>.</w:t>
      </w:r>
    </w:p>
    <w:p w14:paraId="387D09B8" w14:textId="77777777" w:rsidR="00B2195D" w:rsidRPr="00CC63E5" w:rsidRDefault="00B2195D" w:rsidP="64184E18">
      <w:pPr>
        <w:pStyle w:val="ListParagraph"/>
        <w:numPr>
          <w:ilvl w:val="0"/>
          <w:numId w:val="3"/>
        </w:numPr>
        <w:spacing w:before="20" w:afterLines="20" w:after="48"/>
        <w:jc w:val="left"/>
        <w:rPr>
          <w:rFonts w:eastAsiaTheme="minorEastAsia"/>
        </w:rPr>
      </w:pPr>
      <w:r w:rsidRPr="00CC63E5">
        <w:rPr>
          <w:rFonts w:eastAsiaTheme="minorEastAsia"/>
        </w:rPr>
        <w:t xml:space="preserve">Perform quantitative and qualitative data analysis. </w:t>
      </w:r>
    </w:p>
    <w:p w14:paraId="2FEABBF3" w14:textId="057910B7" w:rsidR="00B2195D" w:rsidRPr="00CC63E5" w:rsidRDefault="00B2195D" w:rsidP="64184E18">
      <w:pPr>
        <w:pStyle w:val="ListParagraph"/>
        <w:numPr>
          <w:ilvl w:val="0"/>
          <w:numId w:val="3"/>
        </w:numPr>
        <w:spacing w:before="20" w:afterLines="20" w:after="48"/>
        <w:jc w:val="left"/>
        <w:rPr>
          <w:rFonts w:eastAsiaTheme="minorEastAsia"/>
        </w:rPr>
      </w:pPr>
      <w:r w:rsidRPr="00CC63E5">
        <w:rPr>
          <w:rFonts w:eastAsiaTheme="minorEastAsia"/>
        </w:rPr>
        <w:t xml:space="preserve">Prepare and submit ALG final report </w:t>
      </w:r>
      <w:r w:rsidR="000B75F3">
        <w:rPr>
          <w:rFonts w:eastAsiaTheme="minorEastAsia"/>
        </w:rPr>
        <w:t>in</w:t>
      </w:r>
      <w:r w:rsidRPr="00CC63E5">
        <w:rPr>
          <w:rFonts w:eastAsiaTheme="minorEastAsia"/>
        </w:rPr>
        <w:t xml:space="preserve"> May 202</w:t>
      </w:r>
      <w:r w:rsidR="000B75F3">
        <w:rPr>
          <w:rFonts w:eastAsiaTheme="minorEastAsia"/>
        </w:rPr>
        <w:t>2</w:t>
      </w:r>
      <w:r w:rsidRPr="00CC63E5">
        <w:rPr>
          <w:rFonts w:eastAsiaTheme="minorEastAsia"/>
        </w:rPr>
        <w:t>.</w:t>
      </w:r>
    </w:p>
    <w:p w14:paraId="47F566EC" w14:textId="77777777" w:rsidR="008B2EBF" w:rsidRDefault="008B2EBF" w:rsidP="00A77873">
      <w:pPr>
        <w:spacing w:after="160" w:line="259" w:lineRule="auto"/>
        <w:jc w:val="left"/>
        <w:rPr>
          <w:rFonts w:eastAsiaTheme="minorEastAsia"/>
          <w:b/>
          <w:bCs/>
          <w:szCs w:val="24"/>
        </w:rPr>
      </w:pPr>
    </w:p>
    <w:p w14:paraId="25832150" w14:textId="4A1A635F" w:rsidR="001D0166" w:rsidRPr="00CC63E5" w:rsidRDefault="001D0166" w:rsidP="00A77873">
      <w:pPr>
        <w:spacing w:after="160" w:line="259" w:lineRule="auto"/>
        <w:jc w:val="left"/>
        <w:rPr>
          <w:rFonts w:eastAsiaTheme="minorEastAsia"/>
          <w:b/>
          <w:bCs/>
          <w:i/>
          <w:iCs/>
          <w:szCs w:val="24"/>
        </w:rPr>
      </w:pPr>
      <w:r w:rsidRPr="00CC63E5">
        <w:rPr>
          <w:rFonts w:eastAsiaTheme="minorEastAsia"/>
          <w:b/>
          <w:bCs/>
          <w:szCs w:val="24"/>
        </w:rPr>
        <w:t>6. BUDGET</w:t>
      </w:r>
      <w:r w:rsidRPr="00CC63E5">
        <w:rPr>
          <w:rFonts w:eastAsiaTheme="minorEastAsia"/>
          <w:b/>
          <w:bCs/>
          <w:i/>
          <w:iCs/>
          <w:szCs w:val="24"/>
        </w:rPr>
        <w:t xml:space="preserve"> </w:t>
      </w:r>
    </w:p>
    <w:p w14:paraId="16907552" w14:textId="1082EFF6" w:rsidR="008E25F4" w:rsidRPr="00CC63E5" w:rsidRDefault="008E25F4" w:rsidP="008E25F4">
      <w:pPr>
        <w:spacing w:after="0"/>
        <w:jc w:val="left"/>
        <w:rPr>
          <w:szCs w:val="24"/>
        </w:rPr>
      </w:pPr>
      <w:r w:rsidRPr="00CC63E5">
        <w:rPr>
          <w:szCs w:val="24"/>
        </w:rPr>
        <w:t xml:space="preserve">Type of Grant: Transformation grant, priority: </w:t>
      </w:r>
      <w:r w:rsidR="000B75F3">
        <w:rPr>
          <w:szCs w:val="24"/>
        </w:rPr>
        <w:t>collaborative with professional staff and department scaling.</w:t>
      </w:r>
    </w:p>
    <w:p w14:paraId="3EF1865C" w14:textId="37225363" w:rsidR="008E25F4" w:rsidRPr="00CC63E5" w:rsidRDefault="008E25F4" w:rsidP="008E25F4">
      <w:pPr>
        <w:spacing w:after="0"/>
        <w:jc w:val="left"/>
        <w:rPr>
          <w:szCs w:val="24"/>
        </w:rPr>
      </w:pPr>
      <w:r w:rsidRPr="00CC63E5">
        <w:rPr>
          <w:szCs w:val="24"/>
        </w:rPr>
        <w:t xml:space="preserve">Amount </w:t>
      </w:r>
      <w:proofErr w:type="gramStart"/>
      <w:r w:rsidR="00DE4893">
        <w:rPr>
          <w:szCs w:val="24"/>
        </w:rPr>
        <w:t>R</w:t>
      </w:r>
      <w:r w:rsidRPr="00CC63E5">
        <w:rPr>
          <w:szCs w:val="24"/>
        </w:rPr>
        <w:t>equested:</w:t>
      </w:r>
      <w:proofErr w:type="gramEnd"/>
      <w:r w:rsidRPr="00CC63E5">
        <w:rPr>
          <w:szCs w:val="24"/>
        </w:rPr>
        <w:t xml:space="preserve"> $</w:t>
      </w:r>
      <w:r w:rsidR="000B75F3">
        <w:rPr>
          <w:szCs w:val="24"/>
        </w:rPr>
        <w:t>30,000</w:t>
      </w:r>
    </w:p>
    <w:p w14:paraId="52BC3A68" w14:textId="01BC0222" w:rsidR="008E25F4" w:rsidRPr="00CC63E5" w:rsidRDefault="008E25F4" w:rsidP="008E25F4">
      <w:pPr>
        <w:spacing w:after="0"/>
        <w:jc w:val="left"/>
        <w:rPr>
          <w:szCs w:val="24"/>
        </w:rPr>
      </w:pPr>
      <w:r w:rsidRPr="00CC63E5">
        <w:rPr>
          <w:szCs w:val="24"/>
        </w:rPr>
        <w:t>Justification:</w:t>
      </w:r>
    </w:p>
    <w:p w14:paraId="1A199075" w14:textId="77777777" w:rsidR="008E25F4" w:rsidRPr="00CC63E5" w:rsidRDefault="008E25F4" w:rsidP="008E25F4">
      <w:pPr>
        <w:spacing w:after="0"/>
        <w:jc w:val="left"/>
        <w:rPr>
          <w:szCs w:val="24"/>
        </w:rPr>
      </w:pPr>
    </w:p>
    <w:p w14:paraId="61C7A8D3" w14:textId="3AE5C8B8" w:rsidR="008E25F4" w:rsidRPr="00CC63E5" w:rsidRDefault="008E25F4" w:rsidP="008E25F4">
      <w:pPr>
        <w:spacing w:after="0"/>
        <w:jc w:val="left"/>
        <w:rPr>
          <w:b/>
          <w:szCs w:val="24"/>
        </w:rPr>
      </w:pPr>
      <w:r w:rsidRPr="00CC63E5">
        <w:rPr>
          <w:b/>
          <w:szCs w:val="24"/>
        </w:rPr>
        <w:t xml:space="preserve">A. </w:t>
      </w:r>
      <w:r w:rsidR="00891E98" w:rsidRPr="00CC63E5">
        <w:rPr>
          <w:b/>
          <w:szCs w:val="24"/>
        </w:rPr>
        <w:t>INDIVIDUAL AWARDS ($5,000 MAX PER TEAM MEMBER)</w:t>
      </w:r>
      <w:r w:rsidRPr="00CC63E5">
        <w:rPr>
          <w:b/>
          <w:szCs w:val="24"/>
        </w:rPr>
        <w:t>: $</w:t>
      </w:r>
      <w:r w:rsidR="000B75F3">
        <w:rPr>
          <w:b/>
          <w:szCs w:val="24"/>
        </w:rPr>
        <w:t xml:space="preserve"> 30,000</w:t>
      </w:r>
    </w:p>
    <w:p w14:paraId="43A49C11" w14:textId="77777777" w:rsidR="008E25F4" w:rsidRPr="00CC63E5" w:rsidRDefault="008E25F4" w:rsidP="008E25F4">
      <w:pPr>
        <w:spacing w:after="0"/>
        <w:jc w:val="left"/>
        <w:rPr>
          <w:szCs w:val="24"/>
        </w:rPr>
      </w:pPr>
    </w:p>
    <w:p w14:paraId="1D0403DB" w14:textId="77777777" w:rsidR="008E25F4" w:rsidRPr="00CC63E5" w:rsidRDefault="008E25F4" w:rsidP="008E25F4">
      <w:pPr>
        <w:spacing w:after="0"/>
        <w:jc w:val="left"/>
        <w:rPr>
          <w:szCs w:val="24"/>
        </w:rPr>
      </w:pPr>
      <w:r w:rsidRPr="00CC63E5">
        <w:rPr>
          <w:szCs w:val="24"/>
        </w:rPr>
        <w:t>Funds are requested to cover the following personnel:</w:t>
      </w:r>
    </w:p>
    <w:p w14:paraId="63085A11" w14:textId="0D3E6D58" w:rsidR="4B5E5EC0" w:rsidRPr="00CC63E5" w:rsidRDefault="4B5E5EC0" w:rsidP="4BF15D4F">
      <w:pPr>
        <w:spacing w:after="0"/>
        <w:jc w:val="left"/>
        <w:rPr>
          <w:rFonts w:eastAsiaTheme="minorEastAsia"/>
          <w:szCs w:val="24"/>
        </w:rPr>
      </w:pPr>
    </w:p>
    <w:p w14:paraId="6DA63F12" w14:textId="678BAE3D" w:rsidR="002940A2" w:rsidRPr="00CC63E5" w:rsidRDefault="002940A2" w:rsidP="002940A2">
      <w:pPr>
        <w:spacing w:line="257" w:lineRule="auto"/>
        <w:rPr>
          <w:rFonts w:eastAsiaTheme="minorEastAsia"/>
          <w:szCs w:val="24"/>
        </w:rPr>
      </w:pPr>
      <w:r w:rsidRPr="00CC63E5">
        <w:rPr>
          <w:rFonts w:eastAsiaTheme="minorEastAsia"/>
          <w:b/>
          <w:color w:val="000000" w:themeColor="text1"/>
          <w:szCs w:val="24"/>
        </w:rPr>
        <w:t xml:space="preserve">Dr. </w:t>
      </w:r>
      <w:r w:rsidRPr="00CC63E5">
        <w:rPr>
          <w:rFonts w:eastAsiaTheme="minorEastAsia"/>
          <w:b/>
          <w:szCs w:val="24"/>
        </w:rPr>
        <w:t>Leonard Anagho</w:t>
      </w:r>
      <w:r w:rsidRPr="00CC63E5">
        <w:rPr>
          <w:rFonts w:eastAsiaTheme="minorEastAsia"/>
          <w:szCs w:val="24"/>
        </w:rPr>
        <w:t xml:space="preserve"> will oversee the entire project and be responsible for the coordination of the different facets of the project and budgets.</w:t>
      </w:r>
    </w:p>
    <w:p w14:paraId="0165522F" w14:textId="7B7A980F" w:rsidR="00947D9D" w:rsidRPr="00CC63E5" w:rsidRDefault="00947D9D" w:rsidP="000D4BB5">
      <w:pPr>
        <w:pStyle w:val="ListParagraph"/>
        <w:numPr>
          <w:ilvl w:val="0"/>
          <w:numId w:val="39"/>
        </w:numPr>
        <w:spacing w:after="0"/>
        <w:jc w:val="left"/>
        <w:rPr>
          <w:szCs w:val="24"/>
        </w:rPr>
      </w:pPr>
      <w:r w:rsidRPr="00CC63E5">
        <w:rPr>
          <w:szCs w:val="24"/>
          <w:u w:val="single"/>
        </w:rPr>
        <w:t>Summer Pay:</w:t>
      </w:r>
      <w:r w:rsidRPr="00CC63E5">
        <w:rPr>
          <w:szCs w:val="24"/>
        </w:rPr>
        <w:t xml:space="preserve"> $2,566.52</w:t>
      </w:r>
    </w:p>
    <w:p w14:paraId="270E8914" w14:textId="5CACF059" w:rsidR="00947D9D" w:rsidRPr="00CC63E5" w:rsidRDefault="00947D9D" w:rsidP="00947D9D">
      <w:pPr>
        <w:pStyle w:val="ListParagraph"/>
        <w:numPr>
          <w:ilvl w:val="0"/>
          <w:numId w:val="39"/>
        </w:numPr>
        <w:spacing w:after="0"/>
        <w:jc w:val="left"/>
        <w:rPr>
          <w:szCs w:val="24"/>
        </w:rPr>
      </w:pPr>
      <w:r w:rsidRPr="00CC63E5">
        <w:rPr>
          <w:szCs w:val="24"/>
          <w:u w:val="single"/>
        </w:rPr>
        <w:t>Fringe Benefits:</w:t>
      </w:r>
      <w:r w:rsidRPr="00CC63E5">
        <w:rPr>
          <w:szCs w:val="24"/>
        </w:rPr>
        <w:t xml:space="preserve"> </w:t>
      </w:r>
      <w:r w:rsidRPr="00CC63E5">
        <w:rPr>
          <w:color w:val="000000"/>
          <w:szCs w:val="24"/>
        </w:rPr>
        <w:t>$433.48. This will cover employer’s portion at the rates of FICA SS 1.45%, FICA Med 6.2%, and ORP 9.24% at the time of submission.</w:t>
      </w:r>
    </w:p>
    <w:p w14:paraId="718D5E25" w14:textId="2B5E6993" w:rsidR="00E03354" w:rsidRPr="00CC63E5" w:rsidRDefault="00E03354" w:rsidP="00CC63E5">
      <w:pPr>
        <w:spacing w:after="0"/>
        <w:ind w:left="360"/>
        <w:jc w:val="left"/>
        <w:rPr>
          <w:szCs w:val="24"/>
        </w:rPr>
      </w:pPr>
      <w:r w:rsidRPr="00CC63E5">
        <w:rPr>
          <w:b/>
          <w:szCs w:val="24"/>
        </w:rPr>
        <w:t>Total award for Dr. Anagho</w:t>
      </w:r>
      <w:r w:rsidRPr="00CC63E5">
        <w:rPr>
          <w:szCs w:val="24"/>
        </w:rPr>
        <w:t>: $3,000</w:t>
      </w:r>
    </w:p>
    <w:p w14:paraId="3B06728D" w14:textId="77777777" w:rsidR="00947D9D" w:rsidRPr="00CC63E5" w:rsidRDefault="00947D9D" w:rsidP="002940A2">
      <w:pPr>
        <w:spacing w:line="257" w:lineRule="auto"/>
        <w:rPr>
          <w:rFonts w:eastAsiaTheme="minorEastAsia"/>
          <w:szCs w:val="24"/>
        </w:rPr>
      </w:pPr>
    </w:p>
    <w:p w14:paraId="1DCE7FDD" w14:textId="34D03C4F" w:rsidR="002940A2" w:rsidRPr="00CC63E5" w:rsidRDefault="002940A2" w:rsidP="002940A2">
      <w:pPr>
        <w:spacing w:line="257" w:lineRule="auto"/>
        <w:rPr>
          <w:rFonts w:eastAsiaTheme="minorEastAsia"/>
          <w:szCs w:val="24"/>
        </w:rPr>
      </w:pPr>
      <w:r w:rsidRPr="00CC63E5">
        <w:rPr>
          <w:rFonts w:eastAsiaTheme="minorEastAsia"/>
          <w:b/>
          <w:color w:val="000000" w:themeColor="text1"/>
          <w:szCs w:val="24"/>
        </w:rPr>
        <w:t xml:space="preserve">Dr. </w:t>
      </w:r>
      <w:r w:rsidR="00947D9D" w:rsidRPr="00CC63E5">
        <w:rPr>
          <w:rFonts w:eastAsiaTheme="minorEastAsia"/>
          <w:b/>
          <w:color w:val="000000" w:themeColor="text1"/>
          <w:szCs w:val="24"/>
        </w:rPr>
        <w:t xml:space="preserve">Xiaoping </w:t>
      </w:r>
      <w:r w:rsidRPr="00CC63E5">
        <w:rPr>
          <w:rFonts w:eastAsiaTheme="minorEastAsia"/>
          <w:b/>
          <w:color w:val="000000" w:themeColor="text1"/>
          <w:szCs w:val="24"/>
        </w:rPr>
        <w:t>Li</w:t>
      </w:r>
      <w:r w:rsidRPr="00CC63E5">
        <w:rPr>
          <w:rFonts w:eastAsiaTheme="minorEastAsia"/>
          <w:color w:val="000000" w:themeColor="text1"/>
          <w:szCs w:val="24"/>
        </w:rPr>
        <w:t xml:space="preserve"> will </w:t>
      </w:r>
      <w:r w:rsidR="0000751B" w:rsidRPr="00CC63E5">
        <w:rPr>
          <w:rFonts w:eastAsiaTheme="minorEastAsia"/>
          <w:color w:val="000000" w:themeColor="text1"/>
          <w:szCs w:val="24"/>
        </w:rPr>
        <w:t xml:space="preserve">work with Dr. Park in </w:t>
      </w:r>
      <w:r w:rsidRPr="00CC63E5">
        <w:rPr>
          <w:rFonts w:eastAsiaTheme="minorEastAsia"/>
          <w:color w:val="000000" w:themeColor="text1"/>
          <w:szCs w:val="24"/>
        </w:rPr>
        <w:t xml:space="preserve">developing assessment strategies and tools including measurement of student satisfaction, student performance, and course-level retention. </w:t>
      </w:r>
    </w:p>
    <w:p w14:paraId="77CEC041" w14:textId="77777777" w:rsidR="00947D9D" w:rsidRPr="00CC63E5" w:rsidRDefault="00947D9D" w:rsidP="00947D9D">
      <w:pPr>
        <w:pStyle w:val="ListParagraph"/>
        <w:numPr>
          <w:ilvl w:val="0"/>
          <w:numId w:val="39"/>
        </w:numPr>
        <w:spacing w:after="0"/>
        <w:jc w:val="left"/>
        <w:rPr>
          <w:szCs w:val="24"/>
        </w:rPr>
      </w:pPr>
      <w:r w:rsidRPr="00CC63E5">
        <w:rPr>
          <w:szCs w:val="24"/>
          <w:u w:val="single"/>
        </w:rPr>
        <w:t>Summer Pay:</w:t>
      </w:r>
      <w:r w:rsidRPr="00CC63E5">
        <w:rPr>
          <w:szCs w:val="24"/>
        </w:rPr>
        <w:t xml:space="preserve"> $2,566.52</w:t>
      </w:r>
    </w:p>
    <w:p w14:paraId="51B27DD1" w14:textId="77777777" w:rsidR="00947D9D" w:rsidRPr="00CC63E5" w:rsidRDefault="00947D9D" w:rsidP="00947D9D">
      <w:pPr>
        <w:pStyle w:val="ListParagraph"/>
        <w:numPr>
          <w:ilvl w:val="0"/>
          <w:numId w:val="39"/>
        </w:numPr>
        <w:spacing w:after="0"/>
        <w:jc w:val="left"/>
        <w:rPr>
          <w:szCs w:val="24"/>
        </w:rPr>
      </w:pPr>
      <w:r w:rsidRPr="00CC63E5">
        <w:rPr>
          <w:szCs w:val="24"/>
          <w:u w:val="single"/>
        </w:rPr>
        <w:lastRenderedPageBreak/>
        <w:t>Fringe Benefits:</w:t>
      </w:r>
      <w:r w:rsidRPr="00CC63E5">
        <w:rPr>
          <w:szCs w:val="24"/>
        </w:rPr>
        <w:t xml:space="preserve"> </w:t>
      </w:r>
      <w:r w:rsidRPr="00CC63E5">
        <w:rPr>
          <w:color w:val="000000"/>
          <w:szCs w:val="24"/>
        </w:rPr>
        <w:t>$433.48. This will cover employer’s portion at the rates of FICA SS 1.45%, FICA Med 6.2%, and ORP 9.24% at the time of submission.</w:t>
      </w:r>
    </w:p>
    <w:p w14:paraId="122C788E" w14:textId="78E90360" w:rsidR="00AF2F94" w:rsidRPr="00CC63E5" w:rsidRDefault="00AF2F94" w:rsidP="00CC63E5">
      <w:pPr>
        <w:spacing w:after="0"/>
        <w:ind w:left="360"/>
        <w:jc w:val="left"/>
        <w:rPr>
          <w:szCs w:val="24"/>
        </w:rPr>
      </w:pPr>
      <w:r w:rsidRPr="00CC63E5">
        <w:rPr>
          <w:b/>
          <w:szCs w:val="24"/>
        </w:rPr>
        <w:t>Total award for Dr. Li</w:t>
      </w:r>
      <w:r w:rsidRPr="00CC63E5">
        <w:rPr>
          <w:szCs w:val="24"/>
        </w:rPr>
        <w:t>: $3,000</w:t>
      </w:r>
    </w:p>
    <w:p w14:paraId="35CE82D8" w14:textId="5D946145" w:rsidR="00947D9D" w:rsidRPr="00CC63E5" w:rsidRDefault="00947D9D" w:rsidP="002940A2">
      <w:pPr>
        <w:spacing w:line="257" w:lineRule="auto"/>
        <w:rPr>
          <w:rFonts w:eastAsiaTheme="minorEastAsia"/>
          <w:szCs w:val="24"/>
        </w:rPr>
      </w:pPr>
    </w:p>
    <w:p w14:paraId="49ADB9DF" w14:textId="6AB5AF5A" w:rsidR="00947D9D" w:rsidRPr="00CC63E5" w:rsidRDefault="00947D9D" w:rsidP="00947D9D">
      <w:pPr>
        <w:spacing w:line="257" w:lineRule="auto"/>
        <w:rPr>
          <w:rFonts w:eastAsiaTheme="minorEastAsia"/>
          <w:szCs w:val="24"/>
        </w:rPr>
      </w:pPr>
      <w:r w:rsidRPr="00CC63E5">
        <w:rPr>
          <w:rFonts w:eastAsiaTheme="minorEastAsia"/>
          <w:b/>
          <w:color w:val="000000" w:themeColor="text1"/>
          <w:szCs w:val="24"/>
        </w:rPr>
        <w:t>Dr. Sang Park</w:t>
      </w:r>
      <w:r w:rsidRPr="00CC63E5">
        <w:rPr>
          <w:rFonts w:eastAsiaTheme="minorEastAsia"/>
          <w:color w:val="000000" w:themeColor="text1"/>
          <w:szCs w:val="24"/>
        </w:rPr>
        <w:t xml:space="preserve"> will </w:t>
      </w:r>
      <w:r w:rsidR="0000751B" w:rsidRPr="00CC63E5">
        <w:rPr>
          <w:rFonts w:eastAsiaTheme="minorEastAsia"/>
          <w:color w:val="000000" w:themeColor="text1"/>
          <w:szCs w:val="24"/>
        </w:rPr>
        <w:t xml:space="preserve">work with Dr. Li to </w:t>
      </w:r>
      <w:r w:rsidRPr="00CC63E5">
        <w:rPr>
          <w:rFonts w:eastAsiaTheme="minorEastAsia"/>
          <w:color w:val="000000" w:themeColor="text1"/>
          <w:szCs w:val="24"/>
        </w:rPr>
        <w:t xml:space="preserve">develop assessment strategies and tools including measurement of student satisfaction, student performance, and course-level retention. </w:t>
      </w:r>
    </w:p>
    <w:p w14:paraId="28C08C36" w14:textId="6ADFADDD" w:rsidR="00947D9D" w:rsidRPr="00CC63E5" w:rsidRDefault="00947D9D" w:rsidP="0000751B">
      <w:pPr>
        <w:pStyle w:val="ListParagraph"/>
        <w:numPr>
          <w:ilvl w:val="0"/>
          <w:numId w:val="39"/>
        </w:numPr>
        <w:spacing w:after="0"/>
        <w:jc w:val="left"/>
        <w:rPr>
          <w:szCs w:val="24"/>
        </w:rPr>
      </w:pPr>
      <w:r w:rsidRPr="00CC63E5">
        <w:rPr>
          <w:szCs w:val="24"/>
          <w:u w:val="single"/>
        </w:rPr>
        <w:t>Summer Pay:</w:t>
      </w:r>
      <w:r w:rsidRPr="00CC63E5">
        <w:rPr>
          <w:szCs w:val="24"/>
        </w:rPr>
        <w:t xml:space="preserve"> </w:t>
      </w:r>
      <w:r w:rsidR="0000751B" w:rsidRPr="00CC63E5">
        <w:rPr>
          <w:szCs w:val="24"/>
        </w:rPr>
        <w:t>$2,367.61</w:t>
      </w:r>
    </w:p>
    <w:p w14:paraId="7DCFB22E" w14:textId="1E337F1A" w:rsidR="00947D9D" w:rsidRPr="00CC63E5" w:rsidRDefault="00947D9D" w:rsidP="0000751B">
      <w:pPr>
        <w:pStyle w:val="ListParagraph"/>
        <w:numPr>
          <w:ilvl w:val="0"/>
          <w:numId w:val="39"/>
        </w:numPr>
        <w:spacing w:after="0"/>
        <w:jc w:val="left"/>
        <w:rPr>
          <w:szCs w:val="24"/>
        </w:rPr>
      </w:pPr>
      <w:r w:rsidRPr="00CC63E5">
        <w:rPr>
          <w:szCs w:val="24"/>
          <w:u w:val="single"/>
        </w:rPr>
        <w:t>Fringe Benefits:</w:t>
      </w:r>
      <w:r w:rsidRPr="00CC63E5">
        <w:rPr>
          <w:szCs w:val="24"/>
        </w:rPr>
        <w:t xml:space="preserve"> </w:t>
      </w:r>
      <w:r w:rsidR="0000751B" w:rsidRPr="00CC63E5">
        <w:rPr>
          <w:color w:val="000000"/>
          <w:szCs w:val="24"/>
        </w:rPr>
        <w:t xml:space="preserve">$632.39. </w:t>
      </w:r>
      <w:r w:rsidRPr="00CC63E5">
        <w:rPr>
          <w:color w:val="000000"/>
          <w:szCs w:val="24"/>
        </w:rPr>
        <w:t xml:space="preserve">This will cover employer’s portion at the rates of FICA SS 1.45%, FICA Med 6.2%, and </w:t>
      </w:r>
      <w:r w:rsidR="0000751B" w:rsidRPr="00CC63E5">
        <w:rPr>
          <w:color w:val="000000"/>
          <w:szCs w:val="24"/>
        </w:rPr>
        <w:t>TRS 19.06</w:t>
      </w:r>
      <w:r w:rsidRPr="00CC63E5">
        <w:rPr>
          <w:color w:val="000000"/>
          <w:szCs w:val="24"/>
        </w:rPr>
        <w:t>% at the time of submission.</w:t>
      </w:r>
    </w:p>
    <w:p w14:paraId="62BFA0FE" w14:textId="776C1056" w:rsidR="00AF2F94" w:rsidRPr="00CC63E5" w:rsidRDefault="00AF2F94" w:rsidP="00CC63E5">
      <w:pPr>
        <w:spacing w:after="0"/>
        <w:ind w:left="360"/>
        <w:jc w:val="left"/>
        <w:rPr>
          <w:szCs w:val="24"/>
        </w:rPr>
      </w:pPr>
      <w:r w:rsidRPr="00CC63E5">
        <w:rPr>
          <w:b/>
          <w:szCs w:val="24"/>
        </w:rPr>
        <w:t>Total award for Dr. Park</w:t>
      </w:r>
      <w:r w:rsidRPr="00CC63E5">
        <w:rPr>
          <w:szCs w:val="24"/>
        </w:rPr>
        <w:t>: $3,000</w:t>
      </w:r>
    </w:p>
    <w:p w14:paraId="389FBA6C" w14:textId="77777777" w:rsidR="00AF2F94" w:rsidRPr="00CC63E5" w:rsidRDefault="00AF2F94" w:rsidP="00CC63E5">
      <w:pPr>
        <w:pStyle w:val="ListParagraph"/>
        <w:spacing w:after="0"/>
        <w:jc w:val="left"/>
        <w:rPr>
          <w:szCs w:val="24"/>
        </w:rPr>
      </w:pPr>
    </w:p>
    <w:p w14:paraId="03F3F72B" w14:textId="72598B38" w:rsidR="0000751B" w:rsidRPr="00CC63E5" w:rsidRDefault="002940A2" w:rsidP="00A77873">
      <w:pPr>
        <w:spacing w:line="257" w:lineRule="auto"/>
        <w:rPr>
          <w:szCs w:val="24"/>
          <w:u w:val="single"/>
        </w:rPr>
      </w:pPr>
      <w:r w:rsidRPr="00CC63E5">
        <w:rPr>
          <w:rFonts w:eastAsiaTheme="minorEastAsia"/>
          <w:b/>
          <w:szCs w:val="24"/>
        </w:rPr>
        <w:t>D</w:t>
      </w:r>
      <w:r w:rsidR="0000751B" w:rsidRPr="00CC63E5">
        <w:rPr>
          <w:rFonts w:eastAsiaTheme="minorEastAsia"/>
          <w:b/>
          <w:szCs w:val="24"/>
        </w:rPr>
        <w:t>r</w:t>
      </w:r>
      <w:r w:rsidRPr="00CC63E5">
        <w:rPr>
          <w:rFonts w:eastAsiaTheme="minorEastAsia"/>
          <w:b/>
          <w:szCs w:val="24"/>
        </w:rPr>
        <w:t>. Neville Forlemu</w:t>
      </w:r>
      <w:r w:rsidRPr="00CC63E5">
        <w:rPr>
          <w:rFonts w:eastAsiaTheme="minorEastAsia"/>
          <w:szCs w:val="24"/>
        </w:rPr>
        <w:t xml:space="preserve"> will work </w:t>
      </w:r>
      <w:r w:rsidR="0000751B" w:rsidRPr="00CC63E5">
        <w:rPr>
          <w:rFonts w:eastAsiaTheme="minorEastAsia"/>
          <w:szCs w:val="24"/>
        </w:rPr>
        <w:t xml:space="preserve">with Drs. Michael Kirberger and Joshua Morris </w:t>
      </w:r>
      <w:r w:rsidRPr="00CC63E5">
        <w:rPr>
          <w:rFonts w:eastAsiaTheme="minorEastAsia"/>
          <w:szCs w:val="24"/>
        </w:rPr>
        <w:t xml:space="preserve">on the development of online modules, computational laboratory aspects and biological relevance to each of the developed lab resources. </w:t>
      </w:r>
    </w:p>
    <w:p w14:paraId="4E7E6293" w14:textId="63064E3A" w:rsidR="00947D9D" w:rsidRPr="00CC63E5" w:rsidRDefault="00947D9D" w:rsidP="00A77873">
      <w:pPr>
        <w:pStyle w:val="ListParagraph"/>
        <w:numPr>
          <w:ilvl w:val="0"/>
          <w:numId w:val="40"/>
        </w:numPr>
        <w:spacing w:line="257" w:lineRule="auto"/>
        <w:rPr>
          <w:szCs w:val="24"/>
        </w:rPr>
      </w:pPr>
      <w:r w:rsidRPr="00CC63E5">
        <w:rPr>
          <w:szCs w:val="24"/>
          <w:u w:val="single"/>
        </w:rPr>
        <w:t>Summer Pay:</w:t>
      </w:r>
      <w:r w:rsidRPr="00CC63E5">
        <w:rPr>
          <w:szCs w:val="24"/>
        </w:rPr>
        <w:t xml:space="preserve"> $2,566.52</w:t>
      </w:r>
    </w:p>
    <w:p w14:paraId="61986D87" w14:textId="07BBB360" w:rsidR="00947D9D" w:rsidRPr="00CC63E5" w:rsidRDefault="00947D9D" w:rsidP="00947D9D">
      <w:pPr>
        <w:pStyle w:val="ListParagraph"/>
        <w:numPr>
          <w:ilvl w:val="0"/>
          <w:numId w:val="39"/>
        </w:numPr>
        <w:spacing w:after="0"/>
        <w:jc w:val="left"/>
        <w:rPr>
          <w:szCs w:val="24"/>
        </w:rPr>
      </w:pPr>
      <w:r w:rsidRPr="00CC63E5">
        <w:rPr>
          <w:szCs w:val="24"/>
          <w:u w:val="single"/>
        </w:rPr>
        <w:t>Fringe Benefits:</w:t>
      </w:r>
      <w:r w:rsidRPr="00CC63E5">
        <w:rPr>
          <w:szCs w:val="24"/>
        </w:rPr>
        <w:t xml:space="preserve"> </w:t>
      </w:r>
      <w:r w:rsidRPr="00CC63E5">
        <w:rPr>
          <w:color w:val="000000"/>
          <w:szCs w:val="24"/>
        </w:rPr>
        <w:t>$433.48. This will cover employer’s portion at the rates of FICA SS 1.45%, FICA Med 6.2%, and ORP 9.24% at the time of submission.</w:t>
      </w:r>
    </w:p>
    <w:p w14:paraId="297CF13C" w14:textId="47414278" w:rsidR="00AF2F94" w:rsidRPr="00CC63E5" w:rsidRDefault="00AF2F94" w:rsidP="00CC63E5">
      <w:pPr>
        <w:spacing w:after="0"/>
        <w:ind w:left="360"/>
        <w:jc w:val="left"/>
        <w:rPr>
          <w:szCs w:val="24"/>
        </w:rPr>
      </w:pPr>
      <w:r w:rsidRPr="00CC63E5">
        <w:rPr>
          <w:b/>
          <w:szCs w:val="24"/>
        </w:rPr>
        <w:t>Total award for Dr. Forlemu</w:t>
      </w:r>
      <w:r w:rsidRPr="00CC63E5">
        <w:rPr>
          <w:szCs w:val="24"/>
        </w:rPr>
        <w:t>: $3,000</w:t>
      </w:r>
    </w:p>
    <w:p w14:paraId="67286877" w14:textId="77777777" w:rsidR="008B2EBF" w:rsidRDefault="008B2EBF" w:rsidP="0000751B">
      <w:pPr>
        <w:spacing w:line="257" w:lineRule="auto"/>
        <w:rPr>
          <w:rFonts w:eastAsiaTheme="minorEastAsia"/>
          <w:b/>
          <w:szCs w:val="24"/>
        </w:rPr>
      </w:pPr>
    </w:p>
    <w:p w14:paraId="316DA6BA" w14:textId="2C7A33F7" w:rsidR="0000751B" w:rsidRPr="00CC63E5" w:rsidRDefault="0000751B" w:rsidP="0000751B">
      <w:pPr>
        <w:spacing w:line="257" w:lineRule="auto"/>
        <w:rPr>
          <w:rFonts w:eastAsiaTheme="minorEastAsia"/>
          <w:szCs w:val="24"/>
        </w:rPr>
      </w:pPr>
      <w:r w:rsidRPr="00CC63E5">
        <w:rPr>
          <w:rFonts w:eastAsiaTheme="minorEastAsia"/>
          <w:b/>
          <w:szCs w:val="24"/>
        </w:rPr>
        <w:t>Dr. Michael Kirberger</w:t>
      </w:r>
      <w:r w:rsidRPr="00CC63E5">
        <w:rPr>
          <w:rFonts w:eastAsiaTheme="minorEastAsia"/>
          <w:szCs w:val="24"/>
        </w:rPr>
        <w:t xml:space="preserve"> worked with Dr. Forlemu and Joshua Morris to work on the development of online modules, computational laboratory aspects and biological relevance to each of the developed lab resources. </w:t>
      </w:r>
    </w:p>
    <w:p w14:paraId="2B909EAA" w14:textId="77777777" w:rsidR="0000751B" w:rsidRPr="00CC63E5" w:rsidRDefault="0000751B" w:rsidP="0000751B">
      <w:pPr>
        <w:pStyle w:val="ListParagraph"/>
        <w:numPr>
          <w:ilvl w:val="0"/>
          <w:numId w:val="39"/>
        </w:numPr>
        <w:spacing w:after="0"/>
        <w:jc w:val="left"/>
        <w:rPr>
          <w:szCs w:val="24"/>
        </w:rPr>
      </w:pPr>
      <w:r w:rsidRPr="00CC63E5">
        <w:rPr>
          <w:szCs w:val="24"/>
          <w:u w:val="single"/>
        </w:rPr>
        <w:t>Summer Pay:</w:t>
      </w:r>
      <w:r w:rsidRPr="00CC63E5">
        <w:rPr>
          <w:szCs w:val="24"/>
        </w:rPr>
        <w:t xml:space="preserve"> $2,367.61</w:t>
      </w:r>
    </w:p>
    <w:p w14:paraId="6623B3FA" w14:textId="77777777" w:rsidR="0000751B" w:rsidRPr="00CC63E5" w:rsidRDefault="0000751B" w:rsidP="0000751B">
      <w:pPr>
        <w:pStyle w:val="ListParagraph"/>
        <w:numPr>
          <w:ilvl w:val="0"/>
          <w:numId w:val="39"/>
        </w:numPr>
        <w:spacing w:after="0"/>
        <w:jc w:val="left"/>
        <w:rPr>
          <w:szCs w:val="24"/>
        </w:rPr>
      </w:pPr>
      <w:r w:rsidRPr="00CC63E5">
        <w:rPr>
          <w:szCs w:val="24"/>
          <w:u w:val="single"/>
        </w:rPr>
        <w:t>Fringe Benefits:</w:t>
      </w:r>
      <w:r w:rsidRPr="00CC63E5">
        <w:rPr>
          <w:szCs w:val="24"/>
        </w:rPr>
        <w:t xml:space="preserve"> </w:t>
      </w:r>
      <w:r w:rsidRPr="00CC63E5">
        <w:rPr>
          <w:color w:val="000000"/>
          <w:szCs w:val="24"/>
        </w:rPr>
        <w:t>$632.39. This will cover employer’s portion at the rates of FICA SS 1.45%, FICA Med 6.2%, and TRS 19.06% at the time of submission.</w:t>
      </w:r>
    </w:p>
    <w:p w14:paraId="696F49C4" w14:textId="5702F235" w:rsidR="00AF2F94" w:rsidRPr="00CC63E5" w:rsidRDefault="00AF2F94" w:rsidP="00CC63E5">
      <w:pPr>
        <w:spacing w:after="0"/>
        <w:ind w:left="360"/>
        <w:jc w:val="left"/>
        <w:rPr>
          <w:szCs w:val="24"/>
        </w:rPr>
      </w:pPr>
      <w:r w:rsidRPr="00CC63E5">
        <w:rPr>
          <w:b/>
          <w:szCs w:val="24"/>
        </w:rPr>
        <w:t>Total award for Dr. Kirberger</w:t>
      </w:r>
      <w:r w:rsidRPr="00CC63E5">
        <w:rPr>
          <w:szCs w:val="24"/>
        </w:rPr>
        <w:t>: $3,000</w:t>
      </w:r>
    </w:p>
    <w:p w14:paraId="07A2F21C" w14:textId="77777777" w:rsidR="0000751B" w:rsidRPr="00CC63E5" w:rsidRDefault="0000751B" w:rsidP="00C51BA5">
      <w:pPr>
        <w:spacing w:after="0"/>
        <w:rPr>
          <w:rFonts w:eastAsiaTheme="minorEastAsia"/>
          <w:szCs w:val="24"/>
        </w:rPr>
      </w:pPr>
    </w:p>
    <w:p w14:paraId="7B2B1E4D" w14:textId="77777777" w:rsidR="0000751B" w:rsidRPr="00CC63E5" w:rsidRDefault="0000751B" w:rsidP="00A77873">
      <w:pPr>
        <w:spacing w:line="257" w:lineRule="auto"/>
        <w:rPr>
          <w:rFonts w:eastAsiaTheme="minorEastAsia"/>
          <w:szCs w:val="24"/>
        </w:rPr>
      </w:pPr>
      <w:r w:rsidRPr="00CC63E5">
        <w:rPr>
          <w:rFonts w:eastAsiaTheme="minorEastAsia"/>
          <w:b/>
          <w:szCs w:val="24"/>
        </w:rPr>
        <w:t>Dr. Joshua Morris</w:t>
      </w:r>
      <w:r w:rsidRPr="00CC63E5">
        <w:rPr>
          <w:rFonts w:eastAsiaTheme="minorEastAsia"/>
          <w:szCs w:val="24"/>
        </w:rPr>
        <w:t xml:space="preserve"> will work on the development of online modules, computational laboratory aspects and biological relevance to each of the developed lab resources. </w:t>
      </w:r>
    </w:p>
    <w:p w14:paraId="12796894" w14:textId="20626E38" w:rsidR="0000751B" w:rsidRPr="00CC63E5" w:rsidRDefault="0000751B" w:rsidP="00A77873">
      <w:pPr>
        <w:pStyle w:val="ListParagraph"/>
        <w:numPr>
          <w:ilvl w:val="0"/>
          <w:numId w:val="41"/>
        </w:numPr>
        <w:spacing w:line="257" w:lineRule="auto"/>
        <w:rPr>
          <w:szCs w:val="24"/>
        </w:rPr>
      </w:pPr>
      <w:r w:rsidRPr="00CC63E5">
        <w:rPr>
          <w:szCs w:val="24"/>
          <w:u w:val="single"/>
        </w:rPr>
        <w:t>Summer Pay:</w:t>
      </w:r>
      <w:r w:rsidRPr="00CC63E5">
        <w:rPr>
          <w:szCs w:val="24"/>
        </w:rPr>
        <w:t xml:space="preserve"> $2,566.52</w:t>
      </w:r>
    </w:p>
    <w:p w14:paraId="56ADC1D1" w14:textId="77777777" w:rsidR="0000751B" w:rsidRPr="00CC63E5" w:rsidRDefault="0000751B" w:rsidP="0000751B">
      <w:pPr>
        <w:pStyle w:val="ListParagraph"/>
        <w:numPr>
          <w:ilvl w:val="0"/>
          <w:numId w:val="39"/>
        </w:numPr>
        <w:spacing w:after="0"/>
        <w:jc w:val="left"/>
        <w:rPr>
          <w:szCs w:val="24"/>
        </w:rPr>
      </w:pPr>
      <w:r w:rsidRPr="00CC63E5">
        <w:rPr>
          <w:szCs w:val="24"/>
          <w:u w:val="single"/>
        </w:rPr>
        <w:t>Fringe Benefits:</w:t>
      </w:r>
      <w:r w:rsidRPr="00CC63E5">
        <w:rPr>
          <w:szCs w:val="24"/>
        </w:rPr>
        <w:t xml:space="preserve"> </w:t>
      </w:r>
      <w:r w:rsidRPr="00CC63E5">
        <w:rPr>
          <w:color w:val="000000"/>
          <w:szCs w:val="24"/>
        </w:rPr>
        <w:t>$433.48. This will cover employer’s portion at the rates of FICA SS 1.45%, FICA Med 6.2%, and ORP 9.24% at the time of submission.</w:t>
      </w:r>
    </w:p>
    <w:p w14:paraId="2712CC19" w14:textId="59334C91" w:rsidR="00AF2F94" w:rsidRPr="00CC63E5" w:rsidRDefault="00AF2F94" w:rsidP="00CC63E5">
      <w:pPr>
        <w:spacing w:after="0"/>
        <w:ind w:left="360"/>
        <w:jc w:val="left"/>
        <w:rPr>
          <w:szCs w:val="24"/>
        </w:rPr>
      </w:pPr>
      <w:r w:rsidRPr="00CC63E5">
        <w:rPr>
          <w:b/>
          <w:szCs w:val="24"/>
        </w:rPr>
        <w:t>Total award for Dr. Morris</w:t>
      </w:r>
      <w:r w:rsidRPr="00CC63E5">
        <w:rPr>
          <w:szCs w:val="24"/>
        </w:rPr>
        <w:t>: $3,000</w:t>
      </w:r>
    </w:p>
    <w:p w14:paraId="0F6D3535" w14:textId="57AD38EC" w:rsidR="0000751B" w:rsidRPr="00CC63E5" w:rsidRDefault="0000751B" w:rsidP="00C51BA5">
      <w:pPr>
        <w:spacing w:after="0"/>
        <w:rPr>
          <w:rFonts w:eastAsiaTheme="minorEastAsia"/>
          <w:szCs w:val="24"/>
        </w:rPr>
      </w:pPr>
    </w:p>
    <w:p w14:paraId="4C02856E" w14:textId="4B8C1F48" w:rsidR="009E49AB" w:rsidRPr="00CC63E5" w:rsidRDefault="009E49AB" w:rsidP="009E49AB">
      <w:pPr>
        <w:spacing w:line="257" w:lineRule="auto"/>
        <w:rPr>
          <w:rFonts w:eastAsiaTheme="minorEastAsia"/>
          <w:szCs w:val="24"/>
        </w:rPr>
      </w:pPr>
      <w:r w:rsidRPr="00CC63E5">
        <w:rPr>
          <w:rFonts w:eastAsiaTheme="minorEastAsia"/>
          <w:b/>
          <w:szCs w:val="24"/>
        </w:rPr>
        <w:t>Dr. Rebecca Kalman</w:t>
      </w:r>
      <w:r w:rsidRPr="00CC63E5">
        <w:rPr>
          <w:rFonts w:eastAsiaTheme="minorEastAsia"/>
          <w:szCs w:val="24"/>
        </w:rPr>
        <w:t xml:space="preserve"> will work to ensure that all the designed laboratory resources provide students with opportunities to analyze data graphically, develop critical thinking and appropriate experimental skills. </w:t>
      </w:r>
    </w:p>
    <w:p w14:paraId="579DF06E" w14:textId="77777777" w:rsidR="009E49AB" w:rsidRPr="00CC63E5" w:rsidRDefault="009E49AB" w:rsidP="009E49AB">
      <w:pPr>
        <w:pStyle w:val="ListParagraph"/>
        <w:numPr>
          <w:ilvl w:val="0"/>
          <w:numId w:val="39"/>
        </w:numPr>
        <w:spacing w:after="0"/>
        <w:jc w:val="left"/>
        <w:rPr>
          <w:szCs w:val="24"/>
        </w:rPr>
      </w:pPr>
      <w:r w:rsidRPr="00CC63E5">
        <w:rPr>
          <w:szCs w:val="24"/>
          <w:u w:val="single"/>
        </w:rPr>
        <w:lastRenderedPageBreak/>
        <w:t>Summer Pay:</w:t>
      </w:r>
      <w:r w:rsidRPr="00CC63E5">
        <w:rPr>
          <w:szCs w:val="24"/>
        </w:rPr>
        <w:t xml:space="preserve"> $2,367.61</w:t>
      </w:r>
    </w:p>
    <w:p w14:paraId="611DA02C" w14:textId="200D396F" w:rsidR="009E49AB" w:rsidRPr="00CC63E5" w:rsidRDefault="009E49AB" w:rsidP="009E49AB">
      <w:pPr>
        <w:pStyle w:val="ListParagraph"/>
        <w:numPr>
          <w:ilvl w:val="0"/>
          <w:numId w:val="39"/>
        </w:numPr>
        <w:spacing w:after="0"/>
        <w:jc w:val="left"/>
        <w:rPr>
          <w:szCs w:val="24"/>
        </w:rPr>
      </w:pPr>
      <w:r w:rsidRPr="00CC63E5">
        <w:rPr>
          <w:szCs w:val="24"/>
          <w:u w:val="single"/>
        </w:rPr>
        <w:t>Fringe Benefits:</w:t>
      </w:r>
      <w:r w:rsidRPr="00CC63E5">
        <w:rPr>
          <w:szCs w:val="24"/>
        </w:rPr>
        <w:t xml:space="preserve"> </w:t>
      </w:r>
      <w:r w:rsidRPr="00CC63E5">
        <w:rPr>
          <w:color w:val="000000"/>
          <w:szCs w:val="24"/>
        </w:rPr>
        <w:t>$632.39. This will cover employer’s portion at the rates of FICA SS 1.45%, FICA Med 6.2%, and TRS 19.06% at the time of submission.</w:t>
      </w:r>
    </w:p>
    <w:p w14:paraId="46385181" w14:textId="2250E7EE" w:rsidR="00AF2F94" w:rsidRPr="00CC63E5" w:rsidRDefault="00AF2F94" w:rsidP="00CC63E5">
      <w:pPr>
        <w:spacing w:after="0"/>
        <w:ind w:left="360"/>
        <w:jc w:val="left"/>
        <w:rPr>
          <w:szCs w:val="24"/>
        </w:rPr>
      </w:pPr>
      <w:r w:rsidRPr="00CC63E5">
        <w:rPr>
          <w:b/>
          <w:szCs w:val="24"/>
        </w:rPr>
        <w:t>Total award for Dr. Kalman</w:t>
      </w:r>
      <w:r w:rsidRPr="00CC63E5">
        <w:rPr>
          <w:szCs w:val="24"/>
        </w:rPr>
        <w:t>: $3,000</w:t>
      </w:r>
    </w:p>
    <w:p w14:paraId="36611A3C" w14:textId="77777777" w:rsidR="00AF2F94" w:rsidRPr="00CC63E5" w:rsidRDefault="00AF2F94" w:rsidP="00CC63E5">
      <w:pPr>
        <w:pStyle w:val="ListParagraph"/>
        <w:spacing w:after="0"/>
        <w:jc w:val="left"/>
        <w:rPr>
          <w:szCs w:val="24"/>
        </w:rPr>
      </w:pPr>
    </w:p>
    <w:p w14:paraId="4074DFA2" w14:textId="77777777" w:rsidR="009E49AB" w:rsidRPr="00CC63E5" w:rsidRDefault="009E49AB" w:rsidP="009E49AB">
      <w:pPr>
        <w:spacing w:line="257" w:lineRule="auto"/>
        <w:rPr>
          <w:rFonts w:eastAsiaTheme="minorEastAsia"/>
          <w:szCs w:val="24"/>
        </w:rPr>
      </w:pPr>
      <w:r w:rsidRPr="00CC63E5">
        <w:rPr>
          <w:rFonts w:eastAsiaTheme="minorEastAsia"/>
          <w:b/>
          <w:szCs w:val="24"/>
        </w:rPr>
        <w:t xml:space="preserve">Emily </w:t>
      </w:r>
      <w:proofErr w:type="spellStart"/>
      <w:r w:rsidRPr="00CC63E5">
        <w:rPr>
          <w:rFonts w:eastAsiaTheme="minorEastAsia"/>
          <w:b/>
          <w:szCs w:val="24"/>
        </w:rPr>
        <w:t>Henary</w:t>
      </w:r>
      <w:proofErr w:type="spellEnd"/>
      <w:r w:rsidRPr="00CC63E5">
        <w:rPr>
          <w:rFonts w:eastAsiaTheme="minorEastAsia"/>
          <w:szCs w:val="24"/>
        </w:rPr>
        <w:t xml:space="preserve"> will work to ensure that all the designed laboratory resources provide students with opportunities to analyze data graphically, develop critical thinking and appropriate experimental skills. </w:t>
      </w:r>
    </w:p>
    <w:p w14:paraId="1C08F303" w14:textId="77777777" w:rsidR="009E49AB" w:rsidRPr="00CC63E5" w:rsidRDefault="009E49AB" w:rsidP="009E49AB">
      <w:pPr>
        <w:pStyle w:val="ListParagraph"/>
        <w:numPr>
          <w:ilvl w:val="0"/>
          <w:numId w:val="39"/>
        </w:numPr>
        <w:spacing w:after="0"/>
        <w:jc w:val="left"/>
        <w:rPr>
          <w:szCs w:val="24"/>
        </w:rPr>
      </w:pPr>
      <w:r w:rsidRPr="00CC63E5">
        <w:rPr>
          <w:szCs w:val="24"/>
          <w:u w:val="single"/>
        </w:rPr>
        <w:t>Summer Pay:</w:t>
      </w:r>
      <w:r w:rsidRPr="00CC63E5">
        <w:rPr>
          <w:szCs w:val="24"/>
        </w:rPr>
        <w:t xml:space="preserve"> $2,367.61</w:t>
      </w:r>
    </w:p>
    <w:p w14:paraId="1E5F7549" w14:textId="77777777" w:rsidR="009E49AB" w:rsidRPr="00CC63E5" w:rsidRDefault="009E49AB" w:rsidP="009E49AB">
      <w:pPr>
        <w:pStyle w:val="ListParagraph"/>
        <w:numPr>
          <w:ilvl w:val="0"/>
          <w:numId w:val="39"/>
        </w:numPr>
        <w:spacing w:after="0"/>
        <w:jc w:val="left"/>
        <w:rPr>
          <w:szCs w:val="24"/>
        </w:rPr>
      </w:pPr>
      <w:r w:rsidRPr="00CC63E5">
        <w:rPr>
          <w:szCs w:val="24"/>
          <w:u w:val="single"/>
        </w:rPr>
        <w:t>Fringe Benefits:</w:t>
      </w:r>
      <w:r w:rsidRPr="00CC63E5">
        <w:rPr>
          <w:szCs w:val="24"/>
        </w:rPr>
        <w:t xml:space="preserve"> </w:t>
      </w:r>
      <w:r w:rsidRPr="00CC63E5">
        <w:rPr>
          <w:color w:val="000000"/>
          <w:szCs w:val="24"/>
        </w:rPr>
        <w:t>$632.39. This will cover employer’s portion at the rates of FICA SS 1.45%, FICA Med 6.2%, and TRS 19.06% at the time of submission.</w:t>
      </w:r>
    </w:p>
    <w:p w14:paraId="14DE56A7" w14:textId="615D492E" w:rsidR="00AF2F94" w:rsidRPr="00CC63E5" w:rsidRDefault="00AF2F94" w:rsidP="00CC63E5">
      <w:pPr>
        <w:spacing w:after="0"/>
        <w:ind w:left="360"/>
        <w:jc w:val="left"/>
        <w:rPr>
          <w:szCs w:val="24"/>
        </w:rPr>
      </w:pPr>
      <w:r w:rsidRPr="00CC63E5">
        <w:rPr>
          <w:b/>
          <w:szCs w:val="24"/>
        </w:rPr>
        <w:t>Total award for Dr. Henary</w:t>
      </w:r>
      <w:r w:rsidRPr="00CC63E5">
        <w:rPr>
          <w:szCs w:val="24"/>
        </w:rPr>
        <w:t>: $3,000</w:t>
      </w:r>
    </w:p>
    <w:p w14:paraId="46CA392E" w14:textId="7EE55EDA" w:rsidR="009E49AB" w:rsidRPr="00CC63E5" w:rsidRDefault="009E49AB" w:rsidP="00C51BA5">
      <w:pPr>
        <w:spacing w:after="0"/>
        <w:rPr>
          <w:rFonts w:eastAsiaTheme="minorEastAsia"/>
          <w:szCs w:val="24"/>
        </w:rPr>
      </w:pPr>
    </w:p>
    <w:p w14:paraId="69DAEC51" w14:textId="7F627C60" w:rsidR="009E49AB" w:rsidRPr="00CC63E5" w:rsidRDefault="009E49AB" w:rsidP="009E49AB">
      <w:pPr>
        <w:spacing w:line="257" w:lineRule="auto"/>
        <w:rPr>
          <w:rFonts w:eastAsiaTheme="minorEastAsia"/>
          <w:szCs w:val="24"/>
        </w:rPr>
      </w:pPr>
      <w:r w:rsidRPr="00CC63E5">
        <w:rPr>
          <w:rFonts w:eastAsiaTheme="minorEastAsia"/>
          <w:b/>
          <w:szCs w:val="24"/>
        </w:rPr>
        <w:t>Seungjin Lee</w:t>
      </w:r>
      <w:r w:rsidRPr="00CC63E5">
        <w:rPr>
          <w:rFonts w:eastAsiaTheme="minorEastAsia"/>
          <w:szCs w:val="24"/>
        </w:rPr>
        <w:t xml:space="preserve"> will work to ensure that all the designed laboratory resources provide students with opportunities to analyze data graphically, develop critical thinking and appropriate experimental skills. </w:t>
      </w:r>
    </w:p>
    <w:p w14:paraId="442F3198" w14:textId="77777777" w:rsidR="009E49AB" w:rsidRPr="00CC63E5" w:rsidRDefault="009E49AB" w:rsidP="009E49AB">
      <w:pPr>
        <w:pStyle w:val="ListParagraph"/>
        <w:numPr>
          <w:ilvl w:val="0"/>
          <w:numId w:val="39"/>
        </w:numPr>
        <w:spacing w:after="0"/>
        <w:jc w:val="left"/>
        <w:rPr>
          <w:szCs w:val="24"/>
        </w:rPr>
      </w:pPr>
      <w:r w:rsidRPr="00CC63E5">
        <w:rPr>
          <w:szCs w:val="24"/>
          <w:u w:val="single"/>
        </w:rPr>
        <w:t>Summer Pay:</w:t>
      </w:r>
      <w:r w:rsidRPr="00CC63E5">
        <w:rPr>
          <w:szCs w:val="24"/>
        </w:rPr>
        <w:t xml:space="preserve"> $2,367.61</w:t>
      </w:r>
    </w:p>
    <w:p w14:paraId="618E6DAF" w14:textId="52CD419A" w:rsidR="009E49AB" w:rsidRPr="00CC63E5" w:rsidRDefault="009E49AB" w:rsidP="009E49AB">
      <w:pPr>
        <w:pStyle w:val="ListParagraph"/>
        <w:numPr>
          <w:ilvl w:val="0"/>
          <w:numId w:val="39"/>
        </w:numPr>
        <w:spacing w:after="0"/>
        <w:jc w:val="left"/>
        <w:rPr>
          <w:szCs w:val="24"/>
        </w:rPr>
      </w:pPr>
      <w:r w:rsidRPr="00CC63E5">
        <w:rPr>
          <w:szCs w:val="24"/>
          <w:u w:val="single"/>
        </w:rPr>
        <w:t>Fringe Benefits:</w:t>
      </w:r>
      <w:r w:rsidRPr="00CC63E5">
        <w:rPr>
          <w:szCs w:val="24"/>
        </w:rPr>
        <w:t xml:space="preserve"> </w:t>
      </w:r>
      <w:r w:rsidRPr="00CC63E5">
        <w:rPr>
          <w:color w:val="000000"/>
          <w:szCs w:val="24"/>
        </w:rPr>
        <w:t>$632.39. This will cover employer’s portion at the rates of FICA SS 1.45%, FICA Med 6.2%, and TRS 19.06% at the time of submission.</w:t>
      </w:r>
    </w:p>
    <w:p w14:paraId="3887AAF9" w14:textId="7851CD15" w:rsidR="00AF2F94" w:rsidRPr="00CC63E5" w:rsidRDefault="00AF2F94" w:rsidP="00CC63E5">
      <w:pPr>
        <w:spacing w:after="0"/>
        <w:ind w:left="360"/>
        <w:jc w:val="left"/>
        <w:rPr>
          <w:szCs w:val="24"/>
        </w:rPr>
      </w:pPr>
      <w:r w:rsidRPr="00CC63E5">
        <w:rPr>
          <w:b/>
          <w:szCs w:val="24"/>
        </w:rPr>
        <w:t>Total award for Dr. Lee</w:t>
      </w:r>
      <w:r w:rsidRPr="00CC63E5">
        <w:rPr>
          <w:szCs w:val="24"/>
        </w:rPr>
        <w:t>: $3,000</w:t>
      </w:r>
    </w:p>
    <w:p w14:paraId="275A8D42" w14:textId="77777777" w:rsidR="00AF2F94" w:rsidRPr="00CC63E5" w:rsidRDefault="00AF2F94" w:rsidP="00CC63E5">
      <w:pPr>
        <w:spacing w:after="0"/>
        <w:ind w:left="360"/>
        <w:jc w:val="left"/>
        <w:rPr>
          <w:szCs w:val="24"/>
        </w:rPr>
      </w:pPr>
    </w:p>
    <w:p w14:paraId="28460841" w14:textId="72DF1534" w:rsidR="009E49AB" w:rsidRPr="00CC63E5" w:rsidRDefault="009E49AB" w:rsidP="009E49AB">
      <w:pPr>
        <w:spacing w:line="257" w:lineRule="auto"/>
        <w:rPr>
          <w:rFonts w:eastAsiaTheme="minorEastAsia"/>
          <w:szCs w:val="24"/>
        </w:rPr>
      </w:pPr>
      <w:r w:rsidRPr="00CC63E5">
        <w:rPr>
          <w:rFonts w:eastAsiaTheme="minorEastAsia"/>
          <w:b/>
          <w:szCs w:val="24"/>
        </w:rPr>
        <w:t>Patrice Bell</w:t>
      </w:r>
      <w:r w:rsidRPr="00CC63E5">
        <w:rPr>
          <w:rFonts w:eastAsiaTheme="minorEastAsia"/>
          <w:szCs w:val="24"/>
        </w:rPr>
        <w:t xml:space="preserve"> will ensure that all the designed laboratory resources provide students with opportunities to analyze data graphically, develop critical thinking and appropriate experimental skills. </w:t>
      </w:r>
    </w:p>
    <w:p w14:paraId="2674C038" w14:textId="77777777" w:rsidR="009E49AB" w:rsidRPr="00CC63E5" w:rsidRDefault="009E49AB" w:rsidP="009E49AB">
      <w:pPr>
        <w:pStyle w:val="ListParagraph"/>
        <w:numPr>
          <w:ilvl w:val="0"/>
          <w:numId w:val="39"/>
        </w:numPr>
        <w:spacing w:after="0"/>
        <w:jc w:val="left"/>
        <w:rPr>
          <w:szCs w:val="24"/>
        </w:rPr>
      </w:pPr>
      <w:r w:rsidRPr="00CC63E5">
        <w:rPr>
          <w:szCs w:val="24"/>
          <w:u w:val="single"/>
        </w:rPr>
        <w:t>Summer Pay:</w:t>
      </w:r>
      <w:r w:rsidRPr="00CC63E5">
        <w:rPr>
          <w:szCs w:val="24"/>
        </w:rPr>
        <w:t xml:space="preserve"> $2,566.52</w:t>
      </w:r>
    </w:p>
    <w:p w14:paraId="67FEFC4F" w14:textId="753586B4" w:rsidR="009E49AB" w:rsidRPr="00CC63E5" w:rsidRDefault="009E49AB" w:rsidP="009E49AB">
      <w:pPr>
        <w:pStyle w:val="ListParagraph"/>
        <w:numPr>
          <w:ilvl w:val="0"/>
          <w:numId w:val="39"/>
        </w:numPr>
        <w:spacing w:after="0"/>
        <w:jc w:val="left"/>
        <w:rPr>
          <w:szCs w:val="24"/>
        </w:rPr>
      </w:pPr>
      <w:r w:rsidRPr="00CC63E5">
        <w:rPr>
          <w:szCs w:val="24"/>
          <w:u w:val="single"/>
        </w:rPr>
        <w:t>Fringe Benefits:</w:t>
      </w:r>
      <w:r w:rsidRPr="00CC63E5">
        <w:rPr>
          <w:szCs w:val="24"/>
        </w:rPr>
        <w:t xml:space="preserve"> </w:t>
      </w:r>
      <w:r w:rsidRPr="00CC63E5">
        <w:rPr>
          <w:color w:val="000000"/>
          <w:szCs w:val="24"/>
        </w:rPr>
        <w:t>$433.48. This will cover employer’s portion at the rates of FICA SS 1.45%, FICA Med 6.2%, and ORP 9.24% at the time of submission.</w:t>
      </w:r>
    </w:p>
    <w:p w14:paraId="649D71B3" w14:textId="0274403E" w:rsidR="00AF2F94" w:rsidRPr="00CC63E5" w:rsidRDefault="00AF2F94" w:rsidP="00CC63E5">
      <w:pPr>
        <w:spacing w:after="0"/>
        <w:ind w:left="360"/>
        <w:jc w:val="left"/>
        <w:rPr>
          <w:szCs w:val="24"/>
        </w:rPr>
      </w:pPr>
      <w:r w:rsidRPr="00CC63E5">
        <w:rPr>
          <w:b/>
          <w:szCs w:val="24"/>
        </w:rPr>
        <w:t>Total award for Dr. Bell:</w:t>
      </w:r>
      <w:r w:rsidRPr="00CC63E5">
        <w:rPr>
          <w:szCs w:val="24"/>
        </w:rPr>
        <w:t xml:space="preserve"> $3,000</w:t>
      </w:r>
    </w:p>
    <w:p w14:paraId="217D8CC5" w14:textId="77777777" w:rsidR="00AF2F94" w:rsidRPr="00CC63E5" w:rsidRDefault="00AF2F94" w:rsidP="00CC63E5">
      <w:pPr>
        <w:spacing w:after="0"/>
        <w:ind w:left="360"/>
        <w:jc w:val="left"/>
        <w:rPr>
          <w:szCs w:val="24"/>
        </w:rPr>
      </w:pPr>
    </w:p>
    <w:p w14:paraId="57748151" w14:textId="7CB0E714" w:rsidR="002F46F3" w:rsidRPr="00CC63E5" w:rsidRDefault="002F46F3" w:rsidP="002F46F3">
      <w:pPr>
        <w:pStyle w:val="ListParagraph"/>
        <w:spacing w:after="0"/>
        <w:ind w:left="0"/>
      </w:pPr>
      <w:r w:rsidRPr="00CC63E5">
        <w:t xml:space="preserve">The design specialist team member, </w:t>
      </w:r>
      <w:r w:rsidR="008B2EBF">
        <w:t xml:space="preserve">Ms. </w:t>
      </w:r>
      <w:r w:rsidRPr="00CC63E5">
        <w:t>Chris Robinson, will be assisting the project as a service to the institution, as per institutional guidelines.</w:t>
      </w:r>
    </w:p>
    <w:p w14:paraId="5E6E0597" w14:textId="77777777" w:rsidR="002F46F3" w:rsidRPr="00CC63E5" w:rsidRDefault="002F46F3" w:rsidP="007C133C">
      <w:pPr>
        <w:spacing w:after="0"/>
        <w:jc w:val="left"/>
        <w:rPr>
          <w:szCs w:val="24"/>
        </w:rPr>
      </w:pPr>
    </w:p>
    <w:p w14:paraId="63525E20" w14:textId="4AFE1D68" w:rsidR="001D0166" w:rsidRPr="00A77873" w:rsidRDefault="002940A2" w:rsidP="4BF15D4F">
      <w:pPr>
        <w:spacing w:after="0"/>
        <w:jc w:val="left"/>
        <w:rPr>
          <w:rFonts w:eastAsiaTheme="minorEastAsia"/>
          <w:b/>
          <w:bCs/>
          <w:szCs w:val="24"/>
        </w:rPr>
      </w:pPr>
      <w:r w:rsidRPr="00CC63E5">
        <w:rPr>
          <w:rFonts w:eastAsiaTheme="minorEastAsia"/>
          <w:b/>
          <w:bCs/>
          <w:szCs w:val="24"/>
        </w:rPr>
        <w:t>B</w:t>
      </w:r>
      <w:r w:rsidR="002454E7" w:rsidRPr="00CC63E5">
        <w:rPr>
          <w:rFonts w:eastAsiaTheme="minorEastAsia"/>
          <w:b/>
          <w:bCs/>
          <w:szCs w:val="24"/>
        </w:rPr>
        <w:t>. TOTAL REQUEST: $ 30,000</w:t>
      </w:r>
    </w:p>
    <w:p w14:paraId="6607EA64" w14:textId="76048606" w:rsidR="00B25784" w:rsidRPr="00A77873" w:rsidRDefault="00B25784" w:rsidP="4BF15D4F">
      <w:pPr>
        <w:spacing w:after="160" w:line="259" w:lineRule="auto"/>
        <w:jc w:val="left"/>
        <w:rPr>
          <w:rFonts w:eastAsiaTheme="minorEastAsia"/>
          <w:b/>
          <w:bCs/>
          <w:szCs w:val="24"/>
        </w:rPr>
      </w:pPr>
    </w:p>
    <w:p w14:paraId="7EB9763C" w14:textId="77777777" w:rsidR="009B3547" w:rsidRDefault="009B3547">
      <w:pPr>
        <w:spacing w:after="160" w:line="259" w:lineRule="auto"/>
        <w:jc w:val="left"/>
        <w:rPr>
          <w:rFonts w:eastAsiaTheme="minorEastAsia"/>
          <w:b/>
          <w:bCs/>
          <w:szCs w:val="24"/>
        </w:rPr>
      </w:pPr>
      <w:r>
        <w:rPr>
          <w:rFonts w:eastAsiaTheme="minorEastAsia"/>
          <w:b/>
          <w:bCs/>
          <w:szCs w:val="24"/>
        </w:rPr>
        <w:br w:type="page"/>
      </w:r>
    </w:p>
    <w:p w14:paraId="11F16917" w14:textId="716304BB" w:rsidR="002454E7" w:rsidRPr="000D4BB5" w:rsidRDefault="002454E7" w:rsidP="4BF15D4F">
      <w:pPr>
        <w:spacing w:before="20" w:afterLines="20" w:after="48"/>
        <w:rPr>
          <w:rFonts w:eastAsiaTheme="minorEastAsia"/>
          <w:b/>
          <w:bCs/>
          <w:szCs w:val="24"/>
        </w:rPr>
      </w:pPr>
      <w:r w:rsidRPr="00A77873">
        <w:rPr>
          <w:rFonts w:eastAsiaTheme="minorEastAsia"/>
          <w:b/>
          <w:bCs/>
          <w:szCs w:val="24"/>
        </w:rPr>
        <w:lastRenderedPageBreak/>
        <w:t>7. SUS</w:t>
      </w:r>
      <w:r w:rsidRPr="000D4BB5">
        <w:rPr>
          <w:rFonts w:eastAsiaTheme="minorEastAsia"/>
          <w:b/>
          <w:bCs/>
          <w:szCs w:val="24"/>
        </w:rPr>
        <w:t>TAINABILITY PLAN</w:t>
      </w:r>
    </w:p>
    <w:p w14:paraId="4479520A" w14:textId="77777777" w:rsidR="00111FD8" w:rsidRDefault="00111FD8" w:rsidP="007C133C">
      <w:pPr>
        <w:spacing w:before="20" w:afterLines="20" w:after="48"/>
        <w:jc w:val="left"/>
        <w:rPr>
          <w:rFonts w:eastAsiaTheme="minorEastAsia" w:cstheme="minorBidi"/>
          <w:b/>
          <w:bCs/>
        </w:rPr>
      </w:pPr>
    </w:p>
    <w:p w14:paraId="2FAD08F5" w14:textId="7EE579A9" w:rsidR="007C133C" w:rsidRDefault="007C133C" w:rsidP="007C133C">
      <w:pPr>
        <w:spacing w:before="20" w:afterLines="20" w:after="48"/>
        <w:jc w:val="left"/>
        <w:rPr>
          <w:rFonts w:eastAsiaTheme="minorEastAsia" w:cstheme="minorBidi"/>
          <w:b/>
          <w:bCs/>
        </w:rPr>
      </w:pPr>
      <w:r w:rsidRPr="4BF15D4F">
        <w:rPr>
          <w:rFonts w:eastAsiaTheme="minorEastAsia" w:cstheme="minorBidi"/>
          <w:b/>
          <w:bCs/>
        </w:rPr>
        <w:t>The maintenance and updating of course materials</w:t>
      </w:r>
    </w:p>
    <w:p w14:paraId="1C3D5A0D" w14:textId="77777777" w:rsidR="007C133C" w:rsidRPr="0048600E" w:rsidRDefault="007C133C" w:rsidP="007C133C">
      <w:pPr>
        <w:spacing w:before="20" w:afterLines="20" w:after="48"/>
        <w:jc w:val="left"/>
        <w:rPr>
          <w:rFonts w:eastAsiaTheme="minorEastAsia" w:cstheme="minorBidi"/>
          <w:b/>
          <w:bCs/>
        </w:rPr>
      </w:pPr>
    </w:p>
    <w:p w14:paraId="78B45D4A" w14:textId="26CF2F3A" w:rsidR="007C133C" w:rsidRDefault="007C133C" w:rsidP="007C133C">
      <w:pPr>
        <w:spacing w:before="20" w:afterLines="20" w:after="48"/>
        <w:rPr>
          <w:rFonts w:eastAsiaTheme="minorEastAsia" w:cstheme="minorBidi"/>
        </w:rPr>
      </w:pPr>
      <w:r w:rsidRPr="749E2F17">
        <w:rPr>
          <w:rFonts w:eastAsiaTheme="minorEastAsia" w:cstheme="minorBidi"/>
        </w:rPr>
        <w:t xml:space="preserve">The Chemistry department at GGC implements a course coordinator model to manage large multi-section courses such as CHEM 1151K. The course coordinator is a full-time faculty member elected by the discipline to oversee a course for two years. The Chemistry department also puts in place the CHEM1151K/1152K working group that is </w:t>
      </w:r>
      <w:r w:rsidRPr="749E2F17">
        <w:rPr>
          <w:rFonts w:ascii="Calibri" w:hAnsi="Calibri" w:cs="Calibri"/>
        </w:rPr>
        <w:t>charged with developing curriculum and organizational improvements for this course sequence. Upon completion of the project, t</w:t>
      </w:r>
      <w:r w:rsidRPr="749E2F17">
        <w:rPr>
          <w:rFonts w:eastAsiaTheme="minorEastAsia" w:cstheme="minorBidi"/>
        </w:rPr>
        <w:t>he course coordinator and the working group will be responsible for continual review and editing of the finalized materials produced through this grant.  Storage of materials will be present on both campus share drives and flash drives, in case of emergency. Furthermore, the course coordinator and working group will make updated versions of all materials available through the open access sharing plan discussed in section 3. The PI and Co-PIs on this project are part of the above-described teams and will work on updating links and adding new resources based on student and faculty feedback over the years</w:t>
      </w:r>
      <w:r w:rsidR="00E03354">
        <w:rPr>
          <w:rFonts w:eastAsiaTheme="minorEastAsia" w:cstheme="minorBidi"/>
        </w:rPr>
        <w:t xml:space="preserve">. </w:t>
      </w:r>
      <w:r w:rsidRPr="749E2F17">
        <w:rPr>
          <w:rFonts w:eastAsiaTheme="minorEastAsia" w:cstheme="minorBidi"/>
        </w:rPr>
        <w:t>This updated action and review will occur on a semester basis.</w:t>
      </w:r>
    </w:p>
    <w:p w14:paraId="3A6BE568" w14:textId="77777777" w:rsidR="007C133C" w:rsidRDefault="007C133C" w:rsidP="007C133C">
      <w:pPr>
        <w:spacing w:before="20" w:afterLines="20" w:after="48"/>
        <w:jc w:val="left"/>
        <w:rPr>
          <w:rFonts w:eastAsiaTheme="minorEastAsia" w:cstheme="minorBidi"/>
        </w:rPr>
      </w:pPr>
    </w:p>
    <w:p w14:paraId="584C94A1" w14:textId="6EDE9066" w:rsidR="007C133C" w:rsidRDefault="007C133C" w:rsidP="007C133C">
      <w:pPr>
        <w:spacing w:before="20" w:afterLines="20" w:after="48"/>
        <w:rPr>
          <w:rFonts w:eastAsiaTheme="minorEastAsia" w:cstheme="minorBidi"/>
        </w:rPr>
      </w:pPr>
      <w:r w:rsidRPr="749E2F17">
        <w:rPr>
          <w:rFonts w:eastAsiaTheme="minorEastAsia" w:cstheme="minorBidi"/>
        </w:rPr>
        <w:t>As iterations of the finalized course materials occur, there will be a need for continued conference presentations in the area of SOTL and improved Chemical Education for nursing students. Extended support for future conference attendance and presentations to experts in the field will be required in order to remain relevant and current in this sector of teaching and learning. Future plans with this project include developing lecture/study modules that target challenging student topics and specialized interactions (online or face-to-face) with experts in the field, including GGC nursing faculty or local hospital board administrators, to engage in discussions about how chemistry affects their current position</w:t>
      </w:r>
      <w:r w:rsidR="00A676C9">
        <w:rPr>
          <w:rFonts w:eastAsiaTheme="minorEastAsia" w:cstheme="minorBidi"/>
        </w:rPr>
        <w:t>s</w:t>
      </w:r>
      <w:r w:rsidRPr="749E2F17">
        <w:rPr>
          <w:rFonts w:eastAsiaTheme="minorEastAsia" w:cstheme="minorBidi"/>
        </w:rPr>
        <w:t>.</w:t>
      </w:r>
    </w:p>
    <w:p w14:paraId="0CEEDA21" w14:textId="77777777" w:rsidR="007C133C" w:rsidRDefault="007C133C" w:rsidP="007C133C">
      <w:pPr>
        <w:spacing w:before="20" w:afterLines="20" w:after="48"/>
        <w:rPr>
          <w:rFonts w:eastAsiaTheme="minorEastAsia" w:cstheme="minorBidi"/>
        </w:rPr>
      </w:pPr>
    </w:p>
    <w:p w14:paraId="1179801A" w14:textId="77777777" w:rsidR="00111FD8" w:rsidRDefault="00111FD8" w:rsidP="007C133C">
      <w:pPr>
        <w:spacing w:before="20" w:afterLines="20" w:after="48"/>
        <w:jc w:val="left"/>
        <w:rPr>
          <w:rFonts w:eastAsiaTheme="minorEastAsia" w:cstheme="minorBidi"/>
          <w:b/>
          <w:bCs/>
        </w:rPr>
      </w:pPr>
    </w:p>
    <w:p w14:paraId="4232DE35" w14:textId="7D4D1708" w:rsidR="007C133C" w:rsidRPr="0048600E" w:rsidRDefault="007C133C" w:rsidP="007C133C">
      <w:pPr>
        <w:spacing w:before="20" w:afterLines="20" w:after="48"/>
        <w:jc w:val="left"/>
        <w:rPr>
          <w:rFonts w:eastAsiaTheme="minorEastAsia" w:cstheme="minorBidi"/>
          <w:b/>
          <w:bCs/>
        </w:rPr>
      </w:pPr>
      <w:r w:rsidRPr="4BF15D4F">
        <w:rPr>
          <w:rFonts w:eastAsiaTheme="minorEastAsia" w:cstheme="minorBidi"/>
          <w:b/>
          <w:bCs/>
        </w:rPr>
        <w:t>The commitment of the department(s) or institution(s) to continue the use of affordable materials</w:t>
      </w:r>
    </w:p>
    <w:p w14:paraId="325CCE78" w14:textId="6D320898" w:rsidR="007C133C" w:rsidRDefault="007C133C" w:rsidP="007C133C">
      <w:pPr>
        <w:spacing w:before="20" w:afterLines="20" w:after="48"/>
        <w:rPr>
          <w:rFonts w:eastAsiaTheme="minorEastAsia" w:cstheme="minorBidi"/>
        </w:rPr>
      </w:pPr>
      <w:r w:rsidRPr="749E2F17">
        <w:rPr>
          <w:rFonts w:eastAsiaTheme="minorEastAsia" w:cstheme="minorBidi"/>
        </w:rPr>
        <w:t>Georgia Gwinnett College remains one of the most affordable institutions in the USG and strives to cut costs to students wherever possible. , The chemistry discipline and Georgia Gwinnett College are committed to expanding low- and no-cost course materials wherever possible. As a testament to this commitment, the chemistry department recently switched all sections (roughly 900 students a semester) of general chemistry to the OpenStax chemistry textbook saving students over $100,000 per semester compared to the previously used textbook. The department would likewise support the use of affordable materials in this course.</w:t>
      </w:r>
    </w:p>
    <w:p w14:paraId="2D699B2D" w14:textId="77777777" w:rsidR="007C133C" w:rsidRPr="0048600E" w:rsidRDefault="007C133C" w:rsidP="007C133C">
      <w:pPr>
        <w:spacing w:before="20" w:afterLines="20" w:after="48"/>
        <w:jc w:val="left"/>
        <w:rPr>
          <w:rFonts w:eastAsiaTheme="minorEastAsia" w:cstheme="minorBidi"/>
        </w:rPr>
      </w:pPr>
    </w:p>
    <w:p w14:paraId="4772CF0F" w14:textId="77777777" w:rsidR="007C133C" w:rsidRPr="0048600E" w:rsidRDefault="007C133C" w:rsidP="007C133C">
      <w:pPr>
        <w:spacing w:before="20" w:afterLines="20" w:after="48"/>
        <w:jc w:val="left"/>
        <w:rPr>
          <w:rFonts w:eastAsiaTheme="minorEastAsia" w:cstheme="minorBidi"/>
          <w:b/>
          <w:bCs/>
        </w:rPr>
      </w:pPr>
      <w:r w:rsidRPr="4BF15D4F">
        <w:rPr>
          <w:rFonts w:eastAsiaTheme="minorEastAsia" w:cstheme="minorBidi"/>
          <w:b/>
          <w:bCs/>
        </w:rPr>
        <w:t>Any possible expansion of the project to more course sections in the future</w:t>
      </w:r>
    </w:p>
    <w:p w14:paraId="7BF950C4" w14:textId="77777777" w:rsidR="007C133C" w:rsidRDefault="007C133C" w:rsidP="007C133C">
      <w:pPr>
        <w:spacing w:before="20" w:afterLines="20" w:after="48"/>
        <w:rPr>
          <w:rFonts w:eastAsiaTheme="minorEastAsia" w:cstheme="minorBidi"/>
        </w:rPr>
      </w:pPr>
      <w:r w:rsidRPr="4BF15D4F">
        <w:rPr>
          <w:rFonts w:eastAsiaTheme="minorEastAsia" w:cstheme="minorBidi"/>
        </w:rPr>
        <w:t xml:space="preserve">CHEM 1151K is offered at institutions across the USG. Once successfully implemented at GGC, these materials can readily be used at public colleges throughout Georgia. Our dissemination plan (see below) will specifically share this work with other USG colleges and universities. </w:t>
      </w:r>
    </w:p>
    <w:p w14:paraId="6A45BDFA" w14:textId="77777777" w:rsidR="007C133C" w:rsidRPr="0048600E" w:rsidRDefault="007C133C" w:rsidP="007C133C">
      <w:pPr>
        <w:spacing w:before="20" w:afterLines="20" w:after="48"/>
        <w:rPr>
          <w:rFonts w:eastAsiaTheme="minorEastAsia" w:cstheme="minorBidi"/>
          <w:b/>
          <w:bCs/>
        </w:rPr>
      </w:pPr>
      <w:r w:rsidRPr="4BF15D4F">
        <w:rPr>
          <w:rFonts w:eastAsiaTheme="minorEastAsia" w:cstheme="minorBidi"/>
          <w:b/>
          <w:bCs/>
        </w:rPr>
        <w:lastRenderedPageBreak/>
        <w:t>Future plans for sharing this work with others through presentations, articles, or other scholarly activities</w:t>
      </w:r>
    </w:p>
    <w:p w14:paraId="68774D72" w14:textId="77777777" w:rsidR="007C133C" w:rsidRDefault="007C133C" w:rsidP="007C133C">
      <w:pPr>
        <w:spacing w:before="20" w:afterLines="20" w:after="48"/>
        <w:rPr>
          <w:rFonts w:eastAsiaTheme="minorEastAsia" w:cstheme="minorBidi"/>
        </w:rPr>
      </w:pPr>
      <w:r w:rsidRPr="4BF15D4F">
        <w:rPr>
          <w:rFonts w:eastAsiaTheme="minorEastAsia" w:cstheme="minorBidi"/>
        </w:rPr>
        <w:t xml:space="preserve">The course materials funded by this grant </w:t>
      </w:r>
      <w:proofErr w:type="gramStart"/>
      <w:r w:rsidRPr="4BF15D4F">
        <w:rPr>
          <w:rFonts w:eastAsiaTheme="minorEastAsia" w:cstheme="minorBidi"/>
        </w:rPr>
        <w:t>will be distributed</w:t>
      </w:r>
      <w:proofErr w:type="gramEnd"/>
      <w:r w:rsidRPr="4BF15D4F">
        <w:rPr>
          <w:rFonts w:eastAsiaTheme="minorEastAsia" w:cstheme="minorBidi"/>
        </w:rPr>
        <w:t xml:space="preserve"> through the proper academic journals. For example, novel laboratory procedures will be submitted to The Journal of Chemical Education or The Journal of Laboratory Chemical Education.  </w:t>
      </w:r>
    </w:p>
    <w:p w14:paraId="43E30BD8" w14:textId="77777777" w:rsidR="007C133C" w:rsidRDefault="007C133C" w:rsidP="007C133C">
      <w:pPr>
        <w:spacing w:before="20" w:afterLines="20" w:after="48"/>
        <w:rPr>
          <w:rFonts w:eastAsiaTheme="minorEastAsia" w:cstheme="minorBidi"/>
        </w:rPr>
      </w:pPr>
      <w:r>
        <w:br/>
      </w:r>
      <w:r w:rsidRPr="15915EB8">
        <w:rPr>
          <w:rFonts w:eastAsiaTheme="minorEastAsia" w:cstheme="minorBidi"/>
        </w:rPr>
        <w:t xml:space="preserve">Presentation of these new materials at conference proceedings will target other USG institutions that offer CHEM1151K. Findings will be presented at the USG Teaching and Learning Conference as well as at the SOTL Commons Conference at Georgia Southern University in Spring 2022. </w:t>
      </w:r>
    </w:p>
    <w:p w14:paraId="6EAEA7F9" w14:textId="2DDDC3CB" w:rsidR="602BAF72" w:rsidRPr="00A77873" w:rsidRDefault="1CFA4E5B" w:rsidP="4BF15D4F">
      <w:pPr>
        <w:spacing w:before="20" w:afterLines="20" w:after="48"/>
        <w:rPr>
          <w:rFonts w:eastAsiaTheme="minorEastAsia"/>
          <w:szCs w:val="24"/>
        </w:rPr>
      </w:pPr>
      <w:r w:rsidRPr="00A77873">
        <w:rPr>
          <w:rFonts w:eastAsiaTheme="minorEastAsia"/>
          <w:szCs w:val="24"/>
        </w:rPr>
        <w:t xml:space="preserve"> </w:t>
      </w:r>
    </w:p>
    <w:p w14:paraId="5F46354F" w14:textId="595E5E98" w:rsidR="00A413C5" w:rsidRPr="00382D49" w:rsidRDefault="00382D49" w:rsidP="00A413C5">
      <w:pPr>
        <w:jc w:val="center"/>
        <w:rPr>
          <w:rFonts w:eastAsiaTheme="minorEastAsia"/>
          <w:b/>
          <w:iCs/>
          <w:szCs w:val="24"/>
        </w:rPr>
      </w:pPr>
      <w:r w:rsidRPr="00382D49">
        <w:rPr>
          <w:rFonts w:eastAsiaTheme="minorEastAsia"/>
          <w:b/>
          <w:iCs/>
          <w:szCs w:val="24"/>
        </w:rPr>
        <w:t>REFERENCES</w:t>
      </w:r>
    </w:p>
    <w:p w14:paraId="2377FDFA"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i/>
          <w:iCs/>
          <w:color w:val="2B579A"/>
          <w:szCs w:val="24"/>
          <w:shd w:val="clear" w:color="auto" w:fill="E6E6E6"/>
        </w:rPr>
        <w:fldChar w:fldCharType="begin"/>
      </w:r>
      <w:r w:rsidRPr="00A77873">
        <w:rPr>
          <w:rFonts w:asciiTheme="minorHAnsi" w:hAnsiTheme="minorHAnsi" w:cstheme="minorHAnsi"/>
          <w:i/>
          <w:iCs/>
          <w:szCs w:val="24"/>
        </w:rPr>
        <w:instrText xml:space="preserve"> ADDIN EN.REFLIST </w:instrText>
      </w:r>
      <w:r w:rsidRPr="00A77873">
        <w:rPr>
          <w:rFonts w:asciiTheme="minorHAnsi" w:hAnsiTheme="minorHAnsi" w:cstheme="minorHAnsi"/>
          <w:i/>
          <w:iCs/>
          <w:color w:val="2B579A"/>
          <w:szCs w:val="24"/>
          <w:shd w:val="clear" w:color="auto" w:fill="E6E6E6"/>
        </w:rPr>
        <w:fldChar w:fldCharType="separate"/>
      </w:r>
      <w:r w:rsidRPr="00A77873">
        <w:rPr>
          <w:rFonts w:asciiTheme="minorHAnsi" w:hAnsiTheme="minorHAnsi" w:cstheme="minorHAnsi"/>
          <w:noProof/>
          <w:szCs w:val="24"/>
        </w:rPr>
        <w:t>1.</w:t>
      </w:r>
      <w:r w:rsidRPr="00A77873">
        <w:rPr>
          <w:rFonts w:asciiTheme="minorHAnsi" w:hAnsiTheme="minorHAnsi" w:cstheme="minorHAnsi"/>
          <w:szCs w:val="24"/>
        </w:rPr>
        <w:tab/>
      </w:r>
      <w:r w:rsidRPr="00A77873">
        <w:rPr>
          <w:rFonts w:asciiTheme="minorHAnsi" w:hAnsiTheme="minorHAnsi" w:cstheme="minorHAnsi"/>
          <w:noProof/>
          <w:szCs w:val="24"/>
        </w:rPr>
        <w:t xml:space="preserve">Sin, M.-K.; Bliquez, R., Teaching evidence based practice to undergraduate nursing students. </w:t>
      </w:r>
      <w:r w:rsidRPr="00A77873">
        <w:rPr>
          <w:rFonts w:asciiTheme="minorHAnsi" w:hAnsiTheme="minorHAnsi" w:cstheme="minorHAnsi"/>
          <w:i/>
          <w:iCs/>
          <w:noProof/>
          <w:szCs w:val="24"/>
        </w:rPr>
        <w:t xml:space="preserve">Journal of Professional Nursing </w:t>
      </w:r>
      <w:r w:rsidRPr="00A77873">
        <w:rPr>
          <w:rFonts w:asciiTheme="minorHAnsi" w:hAnsiTheme="minorHAnsi" w:cstheme="minorHAnsi"/>
          <w:b/>
          <w:bCs/>
          <w:noProof/>
          <w:szCs w:val="24"/>
        </w:rPr>
        <w:t>2017,</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33</w:t>
      </w:r>
      <w:r w:rsidRPr="00A77873">
        <w:rPr>
          <w:rFonts w:asciiTheme="minorHAnsi" w:hAnsiTheme="minorHAnsi" w:cstheme="minorHAnsi"/>
          <w:noProof/>
          <w:szCs w:val="24"/>
        </w:rPr>
        <w:t xml:space="preserve"> (6), 447-451.</w:t>
      </w:r>
    </w:p>
    <w:p w14:paraId="4D573756" w14:textId="4ADD792B"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2.</w:t>
      </w:r>
      <w:r w:rsidRPr="00A77873">
        <w:rPr>
          <w:rFonts w:asciiTheme="minorHAnsi" w:hAnsiTheme="minorHAnsi" w:cstheme="minorHAnsi"/>
          <w:szCs w:val="24"/>
        </w:rPr>
        <w:tab/>
      </w:r>
      <w:r w:rsidRPr="00A77873">
        <w:rPr>
          <w:rFonts w:asciiTheme="minorHAnsi" w:hAnsiTheme="minorHAnsi" w:cstheme="minorHAnsi"/>
          <w:noProof/>
          <w:szCs w:val="24"/>
        </w:rPr>
        <w:t xml:space="preserve">U.S. Bureau of Labor Statistics, Occupational Employment and Wages, May 2019. </w:t>
      </w:r>
      <w:r w:rsidRPr="00A77873">
        <w:rPr>
          <w:rFonts w:asciiTheme="minorHAnsi" w:hAnsiTheme="minorHAnsi" w:cstheme="minorHAnsi"/>
          <w:b/>
          <w:bCs/>
          <w:noProof/>
          <w:szCs w:val="24"/>
        </w:rPr>
        <w:t>2019</w:t>
      </w:r>
      <w:r w:rsidRPr="00A77873">
        <w:rPr>
          <w:rFonts w:asciiTheme="minorHAnsi" w:hAnsiTheme="minorHAnsi" w:cstheme="minorHAnsi"/>
          <w:noProof/>
          <w:szCs w:val="24"/>
        </w:rPr>
        <w:t>.</w:t>
      </w:r>
    </w:p>
    <w:p w14:paraId="25F2BE14"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3.</w:t>
      </w:r>
      <w:r w:rsidRPr="00A77873">
        <w:rPr>
          <w:rFonts w:asciiTheme="minorHAnsi" w:hAnsiTheme="minorHAnsi" w:cstheme="minorHAnsi"/>
          <w:szCs w:val="24"/>
        </w:rPr>
        <w:tab/>
      </w:r>
      <w:r w:rsidRPr="00A77873">
        <w:rPr>
          <w:rFonts w:asciiTheme="minorHAnsi" w:hAnsiTheme="minorHAnsi" w:cstheme="minorHAnsi"/>
          <w:noProof/>
          <w:szCs w:val="24"/>
        </w:rPr>
        <w:t xml:space="preserve">Jones, T. H. D., Providing relevance in chemistry for nursing students. </w:t>
      </w:r>
      <w:r w:rsidRPr="00A77873">
        <w:rPr>
          <w:rFonts w:asciiTheme="minorHAnsi" w:hAnsiTheme="minorHAnsi" w:cstheme="minorHAnsi"/>
          <w:i/>
          <w:iCs/>
          <w:noProof/>
          <w:szCs w:val="24"/>
        </w:rPr>
        <w:t xml:space="preserve">Journal of Chemical Education </w:t>
      </w:r>
      <w:r w:rsidRPr="00A77873">
        <w:rPr>
          <w:rFonts w:asciiTheme="minorHAnsi" w:hAnsiTheme="minorHAnsi" w:cstheme="minorHAnsi"/>
          <w:b/>
          <w:bCs/>
          <w:noProof/>
          <w:szCs w:val="24"/>
        </w:rPr>
        <w:t>1976,</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53</w:t>
      </w:r>
      <w:r w:rsidRPr="00A77873">
        <w:rPr>
          <w:rFonts w:asciiTheme="minorHAnsi" w:hAnsiTheme="minorHAnsi" w:cstheme="minorHAnsi"/>
          <w:noProof/>
          <w:szCs w:val="24"/>
        </w:rPr>
        <w:t xml:space="preserve"> (9), 581.</w:t>
      </w:r>
    </w:p>
    <w:p w14:paraId="6C72C4F4"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4.</w:t>
      </w:r>
      <w:r w:rsidRPr="00A77873">
        <w:rPr>
          <w:rFonts w:asciiTheme="minorHAnsi" w:hAnsiTheme="minorHAnsi" w:cstheme="minorHAnsi"/>
          <w:szCs w:val="24"/>
        </w:rPr>
        <w:tab/>
      </w:r>
      <w:r w:rsidRPr="00A77873">
        <w:rPr>
          <w:rFonts w:asciiTheme="minorHAnsi" w:hAnsiTheme="minorHAnsi" w:cstheme="minorHAnsi"/>
          <w:noProof/>
          <w:szCs w:val="24"/>
        </w:rPr>
        <w:t xml:space="preserve">Pardue, K. T.; Morgan, P., Millennials considered: A new generation, new approaches, and implications for nursing education. </w:t>
      </w:r>
      <w:r w:rsidRPr="00A77873">
        <w:rPr>
          <w:rFonts w:asciiTheme="minorHAnsi" w:hAnsiTheme="minorHAnsi" w:cstheme="minorHAnsi"/>
          <w:i/>
          <w:iCs/>
          <w:noProof/>
          <w:szCs w:val="24"/>
        </w:rPr>
        <w:t xml:space="preserve">Nurs Educ Perspect </w:t>
      </w:r>
      <w:r w:rsidRPr="00A77873">
        <w:rPr>
          <w:rFonts w:asciiTheme="minorHAnsi" w:hAnsiTheme="minorHAnsi" w:cstheme="minorHAnsi"/>
          <w:b/>
          <w:bCs/>
          <w:noProof/>
          <w:szCs w:val="24"/>
        </w:rPr>
        <w:t>2008,</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29</w:t>
      </w:r>
      <w:r w:rsidRPr="00A77873">
        <w:rPr>
          <w:rFonts w:asciiTheme="minorHAnsi" w:hAnsiTheme="minorHAnsi" w:cstheme="minorHAnsi"/>
          <w:noProof/>
          <w:szCs w:val="24"/>
        </w:rPr>
        <w:t xml:space="preserve"> (2), 74-9.</w:t>
      </w:r>
    </w:p>
    <w:p w14:paraId="09FAAD9E"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5.</w:t>
      </w:r>
      <w:r w:rsidRPr="00A77873">
        <w:rPr>
          <w:rFonts w:asciiTheme="minorHAnsi" w:hAnsiTheme="minorHAnsi" w:cstheme="minorHAnsi"/>
          <w:szCs w:val="24"/>
        </w:rPr>
        <w:tab/>
      </w:r>
      <w:r w:rsidRPr="00A77873">
        <w:rPr>
          <w:rFonts w:asciiTheme="minorHAnsi" w:hAnsiTheme="minorHAnsi" w:cstheme="minorHAnsi"/>
          <w:noProof/>
          <w:szCs w:val="24"/>
        </w:rPr>
        <w:t xml:space="preserve">Haislett, J.;  Hughes, R. B.;  Atkinson, G., Jr.; Williams, C. L., Success in baccalaureate nursing programs: a matter of accommodation? </w:t>
      </w:r>
      <w:r w:rsidRPr="00A77873">
        <w:rPr>
          <w:rFonts w:asciiTheme="minorHAnsi" w:hAnsiTheme="minorHAnsi" w:cstheme="minorHAnsi"/>
          <w:i/>
          <w:iCs/>
          <w:noProof/>
          <w:szCs w:val="24"/>
        </w:rPr>
        <w:t xml:space="preserve">J Nurs Educ </w:t>
      </w:r>
      <w:r w:rsidRPr="00A77873">
        <w:rPr>
          <w:rFonts w:asciiTheme="minorHAnsi" w:hAnsiTheme="minorHAnsi" w:cstheme="minorHAnsi"/>
          <w:b/>
          <w:bCs/>
          <w:noProof/>
          <w:szCs w:val="24"/>
        </w:rPr>
        <w:t>1993,</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32</w:t>
      </w:r>
      <w:r w:rsidRPr="00A77873">
        <w:rPr>
          <w:rFonts w:asciiTheme="minorHAnsi" w:hAnsiTheme="minorHAnsi" w:cstheme="minorHAnsi"/>
          <w:noProof/>
          <w:szCs w:val="24"/>
        </w:rPr>
        <w:t xml:space="preserve"> (2), 64-70.</w:t>
      </w:r>
    </w:p>
    <w:p w14:paraId="70E34C4E"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6.</w:t>
      </w:r>
      <w:r w:rsidRPr="00A77873">
        <w:rPr>
          <w:rFonts w:asciiTheme="minorHAnsi" w:hAnsiTheme="minorHAnsi" w:cstheme="minorHAnsi"/>
          <w:szCs w:val="24"/>
        </w:rPr>
        <w:tab/>
      </w:r>
      <w:r w:rsidRPr="00A77873">
        <w:rPr>
          <w:rFonts w:asciiTheme="minorHAnsi" w:hAnsiTheme="minorHAnsi" w:cstheme="minorHAnsi"/>
          <w:noProof/>
          <w:szCs w:val="24"/>
        </w:rPr>
        <w:t xml:space="preserve">Beeman, P. B.; Waterhouse, J. K., NCLEX-RN performance: predicting success on the computerized examination. </w:t>
      </w:r>
      <w:r w:rsidRPr="00A77873">
        <w:rPr>
          <w:rFonts w:asciiTheme="minorHAnsi" w:hAnsiTheme="minorHAnsi" w:cstheme="minorHAnsi"/>
          <w:i/>
          <w:iCs/>
          <w:noProof/>
          <w:szCs w:val="24"/>
        </w:rPr>
        <w:t xml:space="preserve">J Prof Nurs </w:t>
      </w:r>
      <w:r w:rsidRPr="00A77873">
        <w:rPr>
          <w:rFonts w:asciiTheme="minorHAnsi" w:hAnsiTheme="minorHAnsi" w:cstheme="minorHAnsi"/>
          <w:b/>
          <w:bCs/>
          <w:noProof/>
          <w:szCs w:val="24"/>
        </w:rPr>
        <w:t>2001,</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17</w:t>
      </w:r>
      <w:r w:rsidRPr="00A77873">
        <w:rPr>
          <w:rFonts w:asciiTheme="minorHAnsi" w:hAnsiTheme="minorHAnsi" w:cstheme="minorHAnsi"/>
          <w:noProof/>
          <w:szCs w:val="24"/>
        </w:rPr>
        <w:t xml:space="preserve"> (4), 158-65.</w:t>
      </w:r>
    </w:p>
    <w:p w14:paraId="5AF3383B"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7.</w:t>
      </w:r>
      <w:r w:rsidRPr="00A77873">
        <w:rPr>
          <w:rFonts w:asciiTheme="minorHAnsi" w:hAnsiTheme="minorHAnsi" w:cstheme="minorHAnsi"/>
          <w:szCs w:val="24"/>
        </w:rPr>
        <w:tab/>
      </w:r>
      <w:r w:rsidRPr="00A77873">
        <w:rPr>
          <w:rFonts w:asciiTheme="minorHAnsi" w:hAnsiTheme="minorHAnsi" w:cstheme="minorHAnsi"/>
          <w:noProof/>
          <w:szCs w:val="24"/>
        </w:rPr>
        <w:t xml:space="preserve">Crow, C. S.;  Handley, M.;  Morrison, R. S.; Shelton, M. M., Requirements and interventions used by BSN programs to promote and predict NCLEX-RN success: a national study. </w:t>
      </w:r>
      <w:r w:rsidRPr="00A77873">
        <w:rPr>
          <w:rFonts w:asciiTheme="minorHAnsi" w:hAnsiTheme="minorHAnsi" w:cstheme="minorHAnsi"/>
          <w:i/>
          <w:iCs/>
          <w:noProof/>
          <w:szCs w:val="24"/>
        </w:rPr>
        <w:t xml:space="preserve">J Prof Nurs </w:t>
      </w:r>
      <w:r w:rsidRPr="00A77873">
        <w:rPr>
          <w:rFonts w:asciiTheme="minorHAnsi" w:hAnsiTheme="minorHAnsi" w:cstheme="minorHAnsi"/>
          <w:b/>
          <w:bCs/>
          <w:noProof/>
          <w:szCs w:val="24"/>
        </w:rPr>
        <w:t>2004,</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20</w:t>
      </w:r>
      <w:r w:rsidRPr="00A77873">
        <w:rPr>
          <w:rFonts w:asciiTheme="minorHAnsi" w:hAnsiTheme="minorHAnsi" w:cstheme="minorHAnsi"/>
          <w:noProof/>
          <w:szCs w:val="24"/>
        </w:rPr>
        <w:t xml:space="preserve"> (3), 174-86.</w:t>
      </w:r>
    </w:p>
    <w:p w14:paraId="3FC11EDA"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8.</w:t>
      </w:r>
      <w:r w:rsidRPr="00A77873">
        <w:rPr>
          <w:rFonts w:asciiTheme="minorHAnsi" w:hAnsiTheme="minorHAnsi" w:cstheme="minorHAnsi"/>
          <w:szCs w:val="24"/>
        </w:rPr>
        <w:tab/>
      </w:r>
      <w:r w:rsidRPr="00A77873">
        <w:rPr>
          <w:rFonts w:asciiTheme="minorHAnsi" w:hAnsiTheme="minorHAnsi" w:cstheme="minorHAnsi"/>
          <w:noProof/>
          <w:szCs w:val="24"/>
        </w:rPr>
        <w:t xml:space="preserve">Czekanski, K.;  Mingo, S.; Piper, L., Coaching to NCLEX-RN Success: A Postgraduation Intervention to Improve First-Time Pass Rates. </w:t>
      </w:r>
      <w:r w:rsidRPr="00A77873">
        <w:rPr>
          <w:rFonts w:asciiTheme="minorHAnsi" w:hAnsiTheme="minorHAnsi" w:cstheme="minorHAnsi"/>
          <w:i/>
          <w:iCs/>
          <w:noProof/>
          <w:szCs w:val="24"/>
        </w:rPr>
        <w:t xml:space="preserve">J Nurs Educ </w:t>
      </w:r>
      <w:r w:rsidRPr="00A77873">
        <w:rPr>
          <w:rFonts w:asciiTheme="minorHAnsi" w:hAnsiTheme="minorHAnsi" w:cstheme="minorHAnsi"/>
          <w:b/>
          <w:bCs/>
          <w:noProof/>
          <w:szCs w:val="24"/>
        </w:rPr>
        <w:t>2018,</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57</w:t>
      </w:r>
      <w:r w:rsidRPr="00A77873">
        <w:rPr>
          <w:rFonts w:asciiTheme="minorHAnsi" w:hAnsiTheme="minorHAnsi" w:cstheme="minorHAnsi"/>
          <w:noProof/>
          <w:szCs w:val="24"/>
        </w:rPr>
        <w:t xml:space="preserve"> (9), 561-565.</w:t>
      </w:r>
    </w:p>
    <w:p w14:paraId="6EC96EDA"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9.</w:t>
      </w:r>
      <w:r w:rsidRPr="00A77873">
        <w:rPr>
          <w:rFonts w:asciiTheme="minorHAnsi" w:hAnsiTheme="minorHAnsi" w:cstheme="minorHAnsi"/>
          <w:szCs w:val="24"/>
        </w:rPr>
        <w:tab/>
      </w:r>
      <w:r w:rsidRPr="00A77873">
        <w:rPr>
          <w:rFonts w:asciiTheme="minorHAnsi" w:hAnsiTheme="minorHAnsi" w:cstheme="minorHAnsi"/>
          <w:noProof/>
          <w:szCs w:val="24"/>
        </w:rPr>
        <w:t xml:space="preserve">Etkina, E.; Mestre, P. J., Implications of Learning Research for Teaching Science to Non-Science Majors. </w:t>
      </w:r>
      <w:r w:rsidRPr="00A77873">
        <w:rPr>
          <w:rFonts w:asciiTheme="minorHAnsi" w:hAnsiTheme="minorHAnsi" w:cstheme="minorHAnsi"/>
          <w:b/>
          <w:bCs/>
          <w:noProof/>
          <w:szCs w:val="24"/>
        </w:rPr>
        <w:t>2004</w:t>
      </w:r>
      <w:r w:rsidRPr="00A77873">
        <w:rPr>
          <w:rFonts w:asciiTheme="minorHAnsi" w:hAnsiTheme="minorHAnsi" w:cstheme="minorHAnsi"/>
          <w:noProof/>
          <w:szCs w:val="24"/>
        </w:rPr>
        <w:t>.</w:t>
      </w:r>
    </w:p>
    <w:p w14:paraId="40AEA359"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10.</w:t>
      </w:r>
      <w:r w:rsidRPr="00A77873">
        <w:rPr>
          <w:rFonts w:asciiTheme="minorHAnsi" w:hAnsiTheme="minorHAnsi" w:cstheme="minorHAnsi"/>
          <w:szCs w:val="24"/>
        </w:rPr>
        <w:tab/>
      </w:r>
      <w:r w:rsidRPr="00A77873">
        <w:rPr>
          <w:rFonts w:asciiTheme="minorHAnsi" w:hAnsiTheme="minorHAnsi" w:cstheme="minorHAnsi"/>
          <w:noProof/>
          <w:szCs w:val="24"/>
        </w:rPr>
        <w:t xml:space="preserve">Colvard, N. B.;  Watson, C. E.; Park, H., The Impact of Open Educational Resources on Various Student Success Metrics. </w:t>
      </w:r>
      <w:r w:rsidRPr="00A77873">
        <w:rPr>
          <w:rFonts w:asciiTheme="minorHAnsi" w:hAnsiTheme="minorHAnsi" w:cstheme="minorHAnsi"/>
          <w:i/>
          <w:iCs/>
          <w:noProof/>
          <w:szCs w:val="24"/>
        </w:rPr>
        <w:t xml:space="preserve">International Journal of Teaching and Learning in Higher Education </w:t>
      </w:r>
      <w:r w:rsidRPr="00A77873">
        <w:rPr>
          <w:rFonts w:asciiTheme="minorHAnsi" w:hAnsiTheme="minorHAnsi" w:cstheme="minorHAnsi"/>
          <w:b/>
          <w:bCs/>
          <w:noProof/>
          <w:szCs w:val="24"/>
        </w:rPr>
        <w:t>2018,</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30</w:t>
      </w:r>
      <w:r w:rsidRPr="00A77873">
        <w:rPr>
          <w:rFonts w:asciiTheme="minorHAnsi" w:hAnsiTheme="minorHAnsi" w:cstheme="minorHAnsi"/>
          <w:noProof/>
          <w:szCs w:val="24"/>
        </w:rPr>
        <w:t xml:space="preserve"> (2), 262-276.</w:t>
      </w:r>
    </w:p>
    <w:p w14:paraId="06BD5471"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11.</w:t>
      </w:r>
      <w:r w:rsidRPr="00A77873">
        <w:rPr>
          <w:rFonts w:asciiTheme="minorHAnsi" w:hAnsiTheme="minorHAnsi" w:cstheme="minorHAnsi"/>
          <w:szCs w:val="24"/>
        </w:rPr>
        <w:tab/>
      </w:r>
      <w:r w:rsidRPr="00A77873">
        <w:rPr>
          <w:rFonts w:asciiTheme="minorHAnsi" w:hAnsiTheme="minorHAnsi" w:cstheme="minorHAnsi"/>
          <w:noProof/>
          <w:szCs w:val="24"/>
        </w:rPr>
        <w:t xml:space="preserve">Fischer, L.;  Hilton, J., III;  Robinson, T. J.; Wiley, D. A., A Multi-Institutional Study of the Impact of Open Textbook Adoption on the Learning Outcomes of Post-Secondary Students. </w:t>
      </w:r>
      <w:r w:rsidRPr="00A77873">
        <w:rPr>
          <w:rFonts w:asciiTheme="minorHAnsi" w:hAnsiTheme="minorHAnsi" w:cstheme="minorHAnsi"/>
          <w:i/>
          <w:iCs/>
          <w:noProof/>
          <w:szCs w:val="24"/>
        </w:rPr>
        <w:t xml:space="preserve">Journal of Computing in Higher Education </w:t>
      </w:r>
      <w:r w:rsidRPr="00A77873">
        <w:rPr>
          <w:rFonts w:asciiTheme="minorHAnsi" w:hAnsiTheme="minorHAnsi" w:cstheme="minorHAnsi"/>
          <w:b/>
          <w:bCs/>
          <w:noProof/>
          <w:szCs w:val="24"/>
        </w:rPr>
        <w:t>2015,</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27</w:t>
      </w:r>
      <w:r w:rsidRPr="00A77873">
        <w:rPr>
          <w:rFonts w:asciiTheme="minorHAnsi" w:hAnsiTheme="minorHAnsi" w:cstheme="minorHAnsi"/>
          <w:noProof/>
          <w:szCs w:val="24"/>
        </w:rPr>
        <w:t xml:space="preserve"> (3), 159-172.</w:t>
      </w:r>
    </w:p>
    <w:p w14:paraId="285D34FD"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12.</w:t>
      </w:r>
      <w:r w:rsidRPr="00A77873">
        <w:rPr>
          <w:rFonts w:asciiTheme="minorHAnsi" w:hAnsiTheme="minorHAnsi" w:cstheme="minorHAnsi"/>
          <w:szCs w:val="24"/>
        </w:rPr>
        <w:tab/>
      </w:r>
      <w:r w:rsidRPr="00A77873">
        <w:rPr>
          <w:rFonts w:asciiTheme="minorHAnsi" w:hAnsiTheme="minorHAnsi" w:cstheme="minorHAnsi"/>
          <w:noProof/>
          <w:szCs w:val="24"/>
        </w:rPr>
        <w:t xml:space="preserve">Brandle, S. M.;  Katz, S.;  Hays, A.;  Beth, A.;  Cooney, C.;  DiSanto, J. M.;  Miles, L.; Morrison, A., But What Do The Students Think: Results of the CUNY Cross-Campus Zero-Textbook Cost Student Survey. </w:t>
      </w:r>
      <w:r w:rsidRPr="00A77873">
        <w:rPr>
          <w:rFonts w:asciiTheme="minorHAnsi" w:hAnsiTheme="minorHAnsi" w:cstheme="minorHAnsi"/>
          <w:i/>
          <w:iCs/>
          <w:noProof/>
          <w:szCs w:val="24"/>
        </w:rPr>
        <w:t xml:space="preserve">Open Praxis </w:t>
      </w:r>
      <w:r w:rsidRPr="00A77873">
        <w:rPr>
          <w:rFonts w:asciiTheme="minorHAnsi" w:hAnsiTheme="minorHAnsi" w:cstheme="minorHAnsi"/>
          <w:b/>
          <w:bCs/>
          <w:noProof/>
          <w:szCs w:val="24"/>
        </w:rPr>
        <w:t>2019,</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11</w:t>
      </w:r>
      <w:r w:rsidRPr="00A77873">
        <w:rPr>
          <w:rFonts w:asciiTheme="minorHAnsi" w:hAnsiTheme="minorHAnsi" w:cstheme="minorHAnsi"/>
          <w:noProof/>
          <w:szCs w:val="24"/>
        </w:rPr>
        <w:t>, 85-101.</w:t>
      </w:r>
    </w:p>
    <w:p w14:paraId="1AC6A1C2"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13.</w:t>
      </w:r>
      <w:r w:rsidRPr="00A77873">
        <w:rPr>
          <w:rFonts w:asciiTheme="minorHAnsi" w:hAnsiTheme="minorHAnsi" w:cstheme="minorHAnsi"/>
          <w:szCs w:val="24"/>
        </w:rPr>
        <w:tab/>
      </w:r>
      <w:r w:rsidRPr="00A77873">
        <w:rPr>
          <w:rFonts w:asciiTheme="minorHAnsi" w:hAnsiTheme="minorHAnsi" w:cstheme="minorHAnsi"/>
          <w:noProof/>
          <w:szCs w:val="24"/>
        </w:rPr>
        <w:t xml:space="preserve">Burke, L., OER Embraced. Inside Higher Ed. . </w:t>
      </w:r>
      <w:r w:rsidRPr="00A77873">
        <w:rPr>
          <w:rFonts w:asciiTheme="minorHAnsi" w:hAnsiTheme="minorHAnsi" w:cstheme="minorHAnsi"/>
          <w:b/>
          <w:bCs/>
          <w:noProof/>
          <w:szCs w:val="24"/>
        </w:rPr>
        <w:t>2019</w:t>
      </w:r>
      <w:r w:rsidRPr="00A77873">
        <w:rPr>
          <w:rFonts w:asciiTheme="minorHAnsi" w:hAnsiTheme="minorHAnsi" w:cstheme="minorHAnsi"/>
          <w:noProof/>
          <w:szCs w:val="24"/>
        </w:rPr>
        <w:t>.</w:t>
      </w:r>
    </w:p>
    <w:p w14:paraId="51384CC4"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14.</w:t>
      </w:r>
      <w:r w:rsidRPr="00A77873">
        <w:rPr>
          <w:rFonts w:asciiTheme="minorHAnsi" w:hAnsiTheme="minorHAnsi" w:cstheme="minorHAnsi"/>
          <w:szCs w:val="24"/>
        </w:rPr>
        <w:tab/>
      </w:r>
      <w:r w:rsidRPr="00A77873">
        <w:rPr>
          <w:rFonts w:asciiTheme="minorHAnsi" w:hAnsiTheme="minorHAnsi" w:cstheme="minorHAnsi"/>
          <w:noProof/>
          <w:szCs w:val="24"/>
        </w:rPr>
        <w:t xml:space="preserve">Clinton, V.; Khan, S., Efficacy of Open Textbook Adoption on Learning Performance and Course Withdrawal Rates: A Meta-Analysis. </w:t>
      </w:r>
      <w:r w:rsidRPr="00A77873">
        <w:rPr>
          <w:rFonts w:asciiTheme="minorHAnsi" w:hAnsiTheme="minorHAnsi" w:cstheme="minorHAnsi"/>
          <w:i/>
          <w:iCs/>
          <w:noProof/>
          <w:szCs w:val="24"/>
        </w:rPr>
        <w:t xml:space="preserve">AERA Open </w:t>
      </w:r>
      <w:r w:rsidRPr="00A77873">
        <w:rPr>
          <w:rFonts w:asciiTheme="minorHAnsi" w:hAnsiTheme="minorHAnsi" w:cstheme="minorHAnsi"/>
          <w:b/>
          <w:bCs/>
          <w:noProof/>
          <w:szCs w:val="24"/>
        </w:rPr>
        <w:t>2019,</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5</w:t>
      </w:r>
      <w:r w:rsidRPr="00A77873">
        <w:rPr>
          <w:rFonts w:asciiTheme="minorHAnsi" w:hAnsiTheme="minorHAnsi" w:cstheme="minorHAnsi"/>
          <w:noProof/>
          <w:szCs w:val="24"/>
        </w:rPr>
        <w:t xml:space="preserve"> (3), 2332858419872212.</w:t>
      </w:r>
    </w:p>
    <w:p w14:paraId="77E5EB5E"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lastRenderedPageBreak/>
        <w:t>15.</w:t>
      </w:r>
      <w:r w:rsidRPr="00A77873">
        <w:rPr>
          <w:rFonts w:asciiTheme="minorHAnsi" w:hAnsiTheme="minorHAnsi" w:cstheme="minorHAnsi"/>
          <w:szCs w:val="24"/>
        </w:rPr>
        <w:tab/>
      </w:r>
      <w:r w:rsidRPr="00A77873">
        <w:rPr>
          <w:rFonts w:asciiTheme="minorHAnsi" w:hAnsiTheme="minorHAnsi" w:cstheme="minorHAnsi"/>
          <w:noProof/>
          <w:szCs w:val="24"/>
        </w:rPr>
        <w:t xml:space="preserve">Junco, R.; Clem, C., Predicting course outcomes with digital textbook usage data. </w:t>
      </w:r>
      <w:r w:rsidRPr="00A77873">
        <w:rPr>
          <w:rFonts w:asciiTheme="minorHAnsi" w:hAnsiTheme="minorHAnsi" w:cstheme="minorHAnsi"/>
          <w:i/>
          <w:iCs/>
          <w:noProof/>
          <w:szCs w:val="24"/>
        </w:rPr>
        <w:t xml:space="preserve">The Internet and Higher Education </w:t>
      </w:r>
      <w:r w:rsidRPr="00A77873">
        <w:rPr>
          <w:rFonts w:asciiTheme="minorHAnsi" w:hAnsiTheme="minorHAnsi" w:cstheme="minorHAnsi"/>
          <w:b/>
          <w:bCs/>
          <w:noProof/>
          <w:szCs w:val="24"/>
        </w:rPr>
        <w:t>2015,</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27</w:t>
      </w:r>
      <w:r w:rsidRPr="00A77873">
        <w:rPr>
          <w:rFonts w:asciiTheme="minorHAnsi" w:hAnsiTheme="minorHAnsi" w:cstheme="minorHAnsi"/>
          <w:noProof/>
          <w:szCs w:val="24"/>
        </w:rPr>
        <w:t>, 54-63.</w:t>
      </w:r>
    </w:p>
    <w:p w14:paraId="4A837221"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16.</w:t>
      </w:r>
      <w:r w:rsidRPr="00A77873">
        <w:rPr>
          <w:rFonts w:asciiTheme="minorHAnsi" w:hAnsiTheme="minorHAnsi" w:cstheme="minorHAnsi"/>
          <w:szCs w:val="24"/>
        </w:rPr>
        <w:tab/>
      </w:r>
      <w:r w:rsidRPr="00A77873">
        <w:rPr>
          <w:rFonts w:asciiTheme="minorHAnsi" w:hAnsiTheme="minorHAnsi" w:cstheme="minorHAnsi"/>
          <w:noProof/>
          <w:szCs w:val="24"/>
        </w:rPr>
        <w:t xml:space="preserve">O'Donoghue, J. In </w:t>
      </w:r>
      <w:r w:rsidRPr="00A77873">
        <w:rPr>
          <w:rFonts w:asciiTheme="minorHAnsi" w:hAnsiTheme="minorHAnsi" w:cstheme="minorHAnsi"/>
          <w:i/>
          <w:iCs/>
          <w:noProof/>
          <w:szCs w:val="24"/>
        </w:rPr>
        <w:t>Technology-Supported Environments for Personalized Learning: Methods and Case Studies</w:t>
      </w:r>
      <w:r w:rsidRPr="00A77873">
        <w:rPr>
          <w:rFonts w:asciiTheme="minorHAnsi" w:hAnsiTheme="minorHAnsi" w:cstheme="minorHAnsi"/>
          <w:noProof/>
          <w:szCs w:val="24"/>
        </w:rPr>
        <w:t>, 2009.</w:t>
      </w:r>
    </w:p>
    <w:p w14:paraId="2FBE34EE" w14:textId="77777777" w:rsidR="00A413C5" w:rsidRPr="00A77873" w:rsidRDefault="00A413C5" w:rsidP="00A413C5">
      <w:pPr>
        <w:pStyle w:val="EndNoteBibliography"/>
        <w:spacing w:after="0"/>
        <w:rPr>
          <w:rFonts w:asciiTheme="minorHAnsi" w:eastAsiaTheme="minorEastAsia" w:hAnsiTheme="minorHAnsi" w:cstheme="minorHAnsi"/>
          <w:noProof/>
          <w:szCs w:val="24"/>
        </w:rPr>
      </w:pPr>
      <w:r w:rsidRPr="00A77873">
        <w:rPr>
          <w:rFonts w:asciiTheme="minorHAnsi" w:hAnsiTheme="minorHAnsi" w:cstheme="minorHAnsi"/>
          <w:noProof/>
          <w:szCs w:val="24"/>
        </w:rPr>
        <w:t>17.</w:t>
      </w:r>
      <w:r w:rsidRPr="00A77873">
        <w:rPr>
          <w:rFonts w:asciiTheme="minorHAnsi" w:hAnsiTheme="minorHAnsi" w:cstheme="minorHAnsi"/>
          <w:szCs w:val="24"/>
        </w:rPr>
        <w:tab/>
      </w:r>
      <w:r w:rsidRPr="00A77873">
        <w:rPr>
          <w:rFonts w:asciiTheme="minorHAnsi" w:hAnsiTheme="minorHAnsi" w:cstheme="minorHAnsi"/>
          <w:noProof/>
          <w:szCs w:val="24"/>
        </w:rPr>
        <w:t xml:space="preserve">Trombitas, K. S. In </w:t>
      </w:r>
      <w:r w:rsidRPr="00A77873">
        <w:rPr>
          <w:rFonts w:asciiTheme="minorHAnsi" w:hAnsiTheme="minorHAnsi" w:cstheme="minorHAnsi"/>
          <w:i/>
          <w:iCs/>
          <w:noProof/>
          <w:szCs w:val="24"/>
        </w:rPr>
        <w:t>Financial Stress: An Everyday Reality for College Students</w:t>
      </w:r>
      <w:r w:rsidRPr="00A77873">
        <w:rPr>
          <w:rFonts w:asciiTheme="minorHAnsi" w:hAnsiTheme="minorHAnsi" w:cstheme="minorHAnsi"/>
          <w:noProof/>
          <w:szCs w:val="24"/>
        </w:rPr>
        <w:t>, 2012.</w:t>
      </w:r>
    </w:p>
    <w:p w14:paraId="2F01593E" w14:textId="77777777" w:rsidR="00A413C5" w:rsidRPr="00A77873" w:rsidRDefault="00A413C5" w:rsidP="00A413C5">
      <w:pPr>
        <w:pStyle w:val="EndNoteBibliography"/>
        <w:rPr>
          <w:rFonts w:asciiTheme="minorHAnsi" w:eastAsiaTheme="minorEastAsia" w:hAnsiTheme="minorHAnsi" w:cstheme="minorHAnsi"/>
          <w:noProof/>
          <w:szCs w:val="24"/>
        </w:rPr>
      </w:pPr>
      <w:r w:rsidRPr="00A77873">
        <w:rPr>
          <w:rFonts w:asciiTheme="minorHAnsi" w:hAnsiTheme="minorHAnsi" w:cstheme="minorHAnsi"/>
          <w:noProof/>
          <w:szCs w:val="24"/>
        </w:rPr>
        <w:t>18.</w:t>
      </w:r>
      <w:r w:rsidRPr="00A77873">
        <w:rPr>
          <w:rFonts w:asciiTheme="minorHAnsi" w:hAnsiTheme="minorHAnsi" w:cstheme="minorHAnsi"/>
          <w:szCs w:val="24"/>
        </w:rPr>
        <w:tab/>
      </w:r>
      <w:r w:rsidRPr="00A77873">
        <w:rPr>
          <w:rFonts w:asciiTheme="minorHAnsi" w:hAnsiTheme="minorHAnsi" w:cstheme="minorHAnsi"/>
          <w:noProof/>
          <w:szCs w:val="24"/>
        </w:rPr>
        <w:t xml:space="preserve">Hilton, J., III, Open Educational Resources, Student Efficacy, and User Perceptions: A Synthesis of Research Published between 2015 and 2018. </w:t>
      </w:r>
      <w:r w:rsidRPr="00A77873">
        <w:rPr>
          <w:rFonts w:asciiTheme="minorHAnsi" w:hAnsiTheme="minorHAnsi" w:cstheme="minorHAnsi"/>
          <w:i/>
          <w:iCs/>
          <w:noProof/>
          <w:szCs w:val="24"/>
        </w:rPr>
        <w:t xml:space="preserve">Educational Technology Research and Development </w:t>
      </w:r>
      <w:r w:rsidRPr="00A77873">
        <w:rPr>
          <w:rFonts w:asciiTheme="minorHAnsi" w:hAnsiTheme="minorHAnsi" w:cstheme="minorHAnsi"/>
          <w:b/>
          <w:bCs/>
          <w:noProof/>
          <w:szCs w:val="24"/>
        </w:rPr>
        <w:t>2020,</w:t>
      </w:r>
      <w:r w:rsidRPr="00A77873">
        <w:rPr>
          <w:rFonts w:asciiTheme="minorHAnsi" w:hAnsiTheme="minorHAnsi" w:cstheme="minorHAnsi"/>
          <w:noProof/>
          <w:szCs w:val="24"/>
        </w:rPr>
        <w:t xml:space="preserve"> </w:t>
      </w:r>
      <w:r w:rsidRPr="00A77873">
        <w:rPr>
          <w:rFonts w:asciiTheme="minorHAnsi" w:hAnsiTheme="minorHAnsi" w:cstheme="minorHAnsi"/>
          <w:i/>
          <w:iCs/>
          <w:noProof/>
          <w:szCs w:val="24"/>
        </w:rPr>
        <w:t>68</w:t>
      </w:r>
      <w:r w:rsidRPr="00A77873">
        <w:rPr>
          <w:rFonts w:asciiTheme="minorHAnsi" w:hAnsiTheme="minorHAnsi" w:cstheme="minorHAnsi"/>
          <w:noProof/>
          <w:szCs w:val="24"/>
        </w:rPr>
        <w:t xml:space="preserve"> (3), 853-876.</w:t>
      </w:r>
    </w:p>
    <w:p w14:paraId="0480C893" w14:textId="61C95DA3" w:rsidR="00A77873" w:rsidRDefault="00A413C5" w:rsidP="00A413C5">
      <w:pPr>
        <w:rPr>
          <w:rFonts w:eastAsiaTheme="minorEastAsia"/>
        </w:rPr>
      </w:pPr>
      <w:r w:rsidRPr="00A77873">
        <w:rPr>
          <w:i/>
          <w:iCs/>
          <w:color w:val="2B579A"/>
          <w:szCs w:val="24"/>
          <w:shd w:val="clear" w:color="auto" w:fill="E6E6E6"/>
        </w:rPr>
        <w:fldChar w:fldCharType="end"/>
      </w:r>
    </w:p>
    <w:p w14:paraId="7404B9B5" w14:textId="77777777" w:rsidR="00A77873" w:rsidRDefault="00A77873" w:rsidP="00A413C5">
      <w:pPr>
        <w:rPr>
          <w:rFonts w:eastAsiaTheme="minorEastAsia"/>
        </w:rPr>
      </w:pPr>
    </w:p>
    <w:p w14:paraId="3802C7B6" w14:textId="0E91D7D3" w:rsidR="007F6C48" w:rsidRPr="00111FD8" w:rsidRDefault="007F6C48" w:rsidP="00111FD8">
      <w:pPr>
        <w:spacing w:after="160" w:line="259" w:lineRule="auto"/>
        <w:jc w:val="left"/>
        <w:rPr>
          <w:rFonts w:eastAsiaTheme="minorEastAsia"/>
          <w:color w:val="2E74B5" w:themeColor="accent1" w:themeShade="BF"/>
          <w:szCs w:val="24"/>
        </w:rPr>
      </w:pPr>
      <w:r w:rsidRPr="00A77873">
        <w:rPr>
          <w:rFonts w:eastAsiaTheme="minorEastAsia"/>
          <w:szCs w:val="24"/>
        </w:rPr>
        <w:t>Creative Commons Terms</w:t>
      </w:r>
    </w:p>
    <w:p w14:paraId="281EAF6C" w14:textId="64B40479" w:rsidR="00A244B5" w:rsidRPr="000D4BB5" w:rsidRDefault="00A244B5" w:rsidP="4BF15D4F">
      <w:pPr>
        <w:jc w:val="left"/>
        <w:rPr>
          <w:rFonts w:eastAsiaTheme="minorEastAsia"/>
          <w:i/>
          <w:iCs/>
          <w:szCs w:val="24"/>
        </w:rPr>
      </w:pPr>
      <w:r w:rsidRPr="000D4BB5">
        <w:rPr>
          <w:rFonts w:eastAsiaTheme="minorEastAsia"/>
          <w:i/>
          <w:iCs/>
          <w:szCs w:val="24"/>
        </w:rPr>
        <w:t xml:space="preserve">I understand that any new materials or revisions created with ALG funding </w:t>
      </w:r>
      <w:proofErr w:type="gramStart"/>
      <w:r w:rsidRPr="000D4BB5">
        <w:rPr>
          <w:rFonts w:eastAsiaTheme="minorEastAsia"/>
          <w:i/>
          <w:iCs/>
          <w:szCs w:val="24"/>
        </w:rPr>
        <w:t>will, by default, be made</w:t>
      </w:r>
      <w:proofErr w:type="gramEnd"/>
      <w:r w:rsidRPr="000D4BB5">
        <w:rPr>
          <w:rFonts w:eastAsiaTheme="minorEastAsia"/>
          <w:i/>
          <w:iCs/>
          <w:szCs w:val="24"/>
        </w:rPr>
        <w:t xml:space="preserve"> available to the public under a Creative Commons Attribution License (CC-BY), with exceptions for modifications of pre-existing resources with a more restrictive license. </w:t>
      </w:r>
    </w:p>
    <w:p w14:paraId="4685BB4A" w14:textId="7E5B5618" w:rsidR="007F6C48" w:rsidRPr="00A77873" w:rsidRDefault="007F6C48" w:rsidP="4BF15D4F">
      <w:pPr>
        <w:pStyle w:val="Heading1"/>
        <w:jc w:val="left"/>
        <w:rPr>
          <w:rFonts w:asciiTheme="minorHAnsi" w:eastAsiaTheme="minorEastAsia" w:hAnsiTheme="minorHAnsi" w:cstheme="minorHAnsi"/>
          <w:sz w:val="24"/>
          <w:szCs w:val="24"/>
        </w:rPr>
      </w:pPr>
      <w:r w:rsidRPr="00A77873">
        <w:rPr>
          <w:rFonts w:asciiTheme="minorHAnsi" w:eastAsiaTheme="minorEastAsia" w:hAnsiTheme="minorHAnsi" w:cstheme="minorHAnsi"/>
          <w:sz w:val="24"/>
          <w:szCs w:val="24"/>
        </w:rPr>
        <w:t>Accessibility Terms</w:t>
      </w:r>
    </w:p>
    <w:p w14:paraId="1102E0D1" w14:textId="5549F0FD" w:rsidR="007F6C48" w:rsidRPr="000D4BB5" w:rsidRDefault="007F6C48" w:rsidP="4BF15D4F">
      <w:pPr>
        <w:jc w:val="left"/>
        <w:rPr>
          <w:rFonts w:eastAsiaTheme="minorEastAsia"/>
          <w:i/>
          <w:iCs/>
          <w:szCs w:val="24"/>
        </w:rPr>
      </w:pPr>
      <w:r w:rsidRPr="000D4BB5">
        <w:rPr>
          <w:rFonts w:eastAsiaTheme="minorEastAsia"/>
          <w:i/>
          <w:iCs/>
          <w:szCs w:val="24"/>
        </w:rPr>
        <w:t xml:space="preserve">I understand that any new materials or revisions created with </w:t>
      </w:r>
      <w:r w:rsidR="0026135C" w:rsidRPr="00A77873">
        <w:rPr>
          <w:rFonts w:eastAsiaTheme="minorEastAsia"/>
          <w:i/>
          <w:iCs/>
          <w:szCs w:val="24"/>
        </w:rPr>
        <w:t xml:space="preserve">Affordable Learning Georgia </w:t>
      </w:r>
      <w:r w:rsidRPr="00A77873">
        <w:rPr>
          <w:rFonts w:eastAsiaTheme="minorEastAsia"/>
          <w:i/>
          <w:iCs/>
          <w:szCs w:val="24"/>
        </w:rPr>
        <w:t xml:space="preserve">funding </w:t>
      </w:r>
      <w:proofErr w:type="gramStart"/>
      <w:r w:rsidRPr="00A77873">
        <w:rPr>
          <w:rFonts w:eastAsiaTheme="minorEastAsia"/>
          <w:i/>
          <w:iCs/>
          <w:szCs w:val="24"/>
        </w:rPr>
        <w:t>must be developed</w:t>
      </w:r>
      <w:proofErr w:type="gramEnd"/>
      <w:r w:rsidRPr="00A77873">
        <w:rPr>
          <w:rFonts w:eastAsiaTheme="minorEastAsia"/>
          <w:i/>
          <w:iCs/>
          <w:szCs w:val="24"/>
        </w:rPr>
        <w:t xml:space="preserve"> in compliance with the specific accessibility standards defined in the </w:t>
      </w:r>
      <w:hyperlink r:id="rId52">
        <w:r w:rsidRPr="000D4BB5">
          <w:rPr>
            <w:rStyle w:val="Hyperlink"/>
            <w:rFonts w:eastAsiaTheme="minorEastAsia"/>
            <w:i/>
            <w:iCs/>
            <w:szCs w:val="24"/>
          </w:rPr>
          <w:t>R</w:t>
        </w:r>
        <w:r w:rsidRPr="00A77873">
          <w:rPr>
            <w:rStyle w:val="Hyperlink"/>
            <w:rFonts w:eastAsiaTheme="minorEastAsia"/>
            <w:i/>
            <w:iCs/>
            <w:szCs w:val="24"/>
          </w:rPr>
          <w:t>equest for Proposals</w:t>
        </w:r>
      </w:hyperlink>
      <w:r w:rsidRPr="000D4BB5">
        <w:rPr>
          <w:rFonts w:eastAsiaTheme="minorEastAsia"/>
          <w:i/>
          <w:iCs/>
          <w:szCs w:val="24"/>
        </w:rPr>
        <w:t>.</w:t>
      </w:r>
    </w:p>
    <w:p w14:paraId="669698C5" w14:textId="193B0CE3" w:rsidR="00FD120E" w:rsidRPr="00A77873" w:rsidRDefault="00FD120E" w:rsidP="4BF15D4F">
      <w:pPr>
        <w:pStyle w:val="Heading1"/>
        <w:jc w:val="left"/>
        <w:rPr>
          <w:rFonts w:asciiTheme="minorHAnsi" w:eastAsiaTheme="minorEastAsia" w:hAnsiTheme="minorHAnsi" w:cstheme="minorHAnsi"/>
          <w:sz w:val="24"/>
          <w:szCs w:val="24"/>
        </w:rPr>
      </w:pPr>
      <w:r w:rsidRPr="00A77873">
        <w:rPr>
          <w:rFonts w:asciiTheme="minorHAnsi" w:eastAsiaTheme="minorEastAsia" w:hAnsiTheme="minorHAnsi" w:cstheme="minorHAnsi"/>
          <w:sz w:val="24"/>
          <w:szCs w:val="24"/>
        </w:rPr>
        <w:t>Letter of Support</w:t>
      </w:r>
    </w:p>
    <w:p w14:paraId="08D1AF96" w14:textId="77777777" w:rsidR="00636FD3" w:rsidRPr="000D4BB5" w:rsidRDefault="00636FD3" w:rsidP="4BF15D4F">
      <w:pPr>
        <w:spacing w:after="160" w:line="259" w:lineRule="auto"/>
        <w:jc w:val="left"/>
        <w:rPr>
          <w:rFonts w:eastAsiaTheme="minorEastAsia"/>
          <w:i/>
          <w:iCs/>
          <w:szCs w:val="24"/>
        </w:rPr>
      </w:pPr>
      <w:r w:rsidRPr="000D4BB5">
        <w:rPr>
          <w:rFonts w:eastAsiaTheme="minorEastAsia"/>
          <w:i/>
          <w:iCs/>
          <w:szCs w:val="24"/>
        </w:rPr>
        <w:t xml:space="preserve">The Department Chair from the corresponding project, or the Department Chair’s direct report such as the Dean or Provost, must provide a signed Letter of Support for the project. This letter </w:t>
      </w:r>
      <w:bookmarkStart w:id="0" w:name="_GoBack"/>
      <w:bookmarkEnd w:id="0"/>
      <w:r w:rsidRPr="000D4BB5">
        <w:rPr>
          <w:rFonts w:eastAsiaTheme="minorEastAsia"/>
          <w:i/>
          <w:iCs/>
          <w:szCs w:val="24"/>
        </w:rPr>
        <w:t>should acknowledge the following:</w:t>
      </w:r>
    </w:p>
    <w:p w14:paraId="6F49D007" w14:textId="77777777" w:rsidR="00636FD3" w:rsidRPr="000D4BB5" w:rsidRDefault="00636FD3" w:rsidP="4BF15D4F">
      <w:pPr>
        <w:numPr>
          <w:ilvl w:val="0"/>
          <w:numId w:val="27"/>
        </w:numPr>
        <w:spacing w:after="160" w:line="259" w:lineRule="auto"/>
        <w:contextualSpacing/>
        <w:jc w:val="left"/>
        <w:rPr>
          <w:rFonts w:eastAsiaTheme="minorEastAsia"/>
          <w:i/>
          <w:iCs/>
          <w:szCs w:val="24"/>
        </w:rPr>
      </w:pPr>
      <w:r w:rsidRPr="00A77873">
        <w:rPr>
          <w:rFonts w:eastAsiaTheme="minorEastAsia"/>
          <w:i/>
          <w:iCs/>
          <w:szCs w:val="24"/>
        </w:rPr>
        <w:t>The department will provide support for fund disbursement in correspondence with the Grants/Busines</w:t>
      </w:r>
      <w:r w:rsidRPr="000D4BB5">
        <w:rPr>
          <w:rFonts w:eastAsiaTheme="minorEastAsia"/>
          <w:i/>
          <w:iCs/>
          <w:szCs w:val="24"/>
        </w:rPr>
        <w:t xml:space="preserve">s Office. </w:t>
      </w:r>
    </w:p>
    <w:p w14:paraId="7DBE81C5" w14:textId="77777777" w:rsidR="00636FD3" w:rsidRPr="000D4BB5" w:rsidRDefault="00636FD3" w:rsidP="4BF15D4F">
      <w:pPr>
        <w:numPr>
          <w:ilvl w:val="0"/>
          <w:numId w:val="27"/>
        </w:numPr>
        <w:spacing w:after="160" w:line="259" w:lineRule="auto"/>
        <w:contextualSpacing/>
        <w:jc w:val="left"/>
        <w:rPr>
          <w:rFonts w:eastAsiaTheme="minorEastAsia"/>
          <w:i/>
          <w:iCs/>
          <w:szCs w:val="24"/>
        </w:rPr>
      </w:pPr>
      <w:r w:rsidRPr="000D4BB5">
        <w:rPr>
          <w:rFonts w:eastAsiaTheme="minorEastAsia"/>
          <w:i/>
          <w:iCs/>
          <w:szCs w:val="24"/>
        </w:rPr>
        <w:t xml:space="preserve">The department approves of the work on the proposal by the applicant(s). </w:t>
      </w:r>
    </w:p>
    <w:p w14:paraId="70FCE2C7" w14:textId="77777777" w:rsidR="00AA33EF" w:rsidRPr="00A77873" w:rsidRDefault="00636FD3" w:rsidP="4BF15D4F">
      <w:pPr>
        <w:numPr>
          <w:ilvl w:val="0"/>
          <w:numId w:val="27"/>
        </w:numPr>
        <w:spacing w:after="160" w:line="259" w:lineRule="auto"/>
        <w:contextualSpacing/>
        <w:jc w:val="left"/>
        <w:rPr>
          <w:rFonts w:eastAsiaTheme="minorEastAsia"/>
          <w:szCs w:val="24"/>
        </w:rPr>
      </w:pPr>
      <w:r w:rsidRPr="00A77873">
        <w:rPr>
          <w:rFonts w:eastAsiaTheme="minorEastAsia"/>
          <w:i/>
          <w:iCs/>
          <w:szCs w:val="24"/>
        </w:rPr>
        <w:t>The department acknowledges the sustainability of the use of these affordable resources after the grant work is complete.</w:t>
      </w:r>
    </w:p>
    <w:p w14:paraId="4C0B9FC7" w14:textId="77777777" w:rsidR="00AA33EF" w:rsidRPr="00A77873" w:rsidRDefault="00AA33EF" w:rsidP="4BF15D4F">
      <w:pPr>
        <w:spacing w:after="160" w:line="259" w:lineRule="auto"/>
        <w:contextualSpacing/>
        <w:jc w:val="left"/>
        <w:rPr>
          <w:rFonts w:eastAsiaTheme="minorEastAsia"/>
          <w:i/>
          <w:iCs/>
          <w:szCs w:val="24"/>
        </w:rPr>
      </w:pPr>
    </w:p>
    <w:p w14:paraId="69031BC6" w14:textId="77777777" w:rsidR="004514FA" w:rsidRPr="00A77873" w:rsidRDefault="004514FA" w:rsidP="4BF15D4F">
      <w:pPr>
        <w:spacing w:after="160" w:line="259" w:lineRule="auto"/>
        <w:contextualSpacing/>
        <w:jc w:val="left"/>
        <w:rPr>
          <w:rFonts w:eastAsiaTheme="minorEastAsia"/>
          <w:i/>
          <w:iCs/>
          <w:szCs w:val="24"/>
        </w:rPr>
      </w:pPr>
      <w:r w:rsidRPr="00A77873">
        <w:rPr>
          <w:rFonts w:eastAsiaTheme="minorEastAsia"/>
          <w:i/>
          <w:iCs/>
          <w:szCs w:val="24"/>
        </w:rPr>
        <w:t>In the case of multi-institutional affiliations, all participants’ institutions must provide a letter of support.</w:t>
      </w:r>
    </w:p>
    <w:p w14:paraId="181AC859" w14:textId="77777777" w:rsidR="004514FA" w:rsidRPr="00A77873" w:rsidRDefault="004514FA" w:rsidP="4BF15D4F">
      <w:pPr>
        <w:spacing w:after="160" w:line="259" w:lineRule="auto"/>
        <w:contextualSpacing/>
        <w:jc w:val="left"/>
        <w:rPr>
          <w:rFonts w:eastAsiaTheme="minorEastAsia"/>
          <w:i/>
          <w:iCs/>
          <w:szCs w:val="24"/>
        </w:rPr>
      </w:pPr>
    </w:p>
    <w:p w14:paraId="10854BB2" w14:textId="5E1CF61E" w:rsidR="00636FD3" w:rsidRPr="00A77873" w:rsidRDefault="00AA33EF" w:rsidP="4BF15D4F">
      <w:pPr>
        <w:spacing w:after="160" w:line="259" w:lineRule="auto"/>
        <w:contextualSpacing/>
        <w:jc w:val="left"/>
        <w:rPr>
          <w:rFonts w:eastAsiaTheme="minorEastAsia"/>
          <w:szCs w:val="24"/>
        </w:rPr>
      </w:pPr>
      <w:r w:rsidRPr="00A77873">
        <w:rPr>
          <w:rFonts w:eastAsiaTheme="minorEastAsia"/>
          <w:i/>
          <w:iCs/>
          <w:szCs w:val="24"/>
        </w:rPr>
        <w:t xml:space="preserve">Please provide the name and title of the department chair (or other administrator) who provided you with the Letter of Support. </w:t>
      </w:r>
      <w:r w:rsidR="00636FD3" w:rsidRPr="00A77873">
        <w:rPr>
          <w:rFonts w:eastAsiaTheme="minorEastAsia"/>
          <w:i/>
          <w:iCs/>
          <w:szCs w:val="24"/>
        </w:rPr>
        <w:t xml:space="preserve"> </w:t>
      </w:r>
      <w:r w:rsidR="00636FD3" w:rsidRPr="00A77873">
        <w:rPr>
          <w:rFonts w:eastAsiaTheme="minorEastAsia"/>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A77873" w14:paraId="0E24CC72" w14:textId="77777777" w:rsidTr="007D577A">
        <w:trPr>
          <w:trHeight w:val="890"/>
        </w:trPr>
        <w:tc>
          <w:tcPr>
            <w:tcW w:w="9350" w:type="dxa"/>
          </w:tcPr>
          <w:p w14:paraId="424F32FF" w14:textId="77777777" w:rsidR="00883165" w:rsidRDefault="00883165" w:rsidP="00883165">
            <w:pPr>
              <w:spacing w:after="0"/>
              <w:jc w:val="left"/>
              <w:rPr>
                <w:rFonts w:eastAsiaTheme="minorEastAsia"/>
                <w:iCs/>
                <w:szCs w:val="24"/>
              </w:rPr>
            </w:pPr>
            <w:r w:rsidRPr="008100F6">
              <w:rPr>
                <w:rFonts w:eastAsiaTheme="minorEastAsia"/>
                <w:iCs/>
                <w:szCs w:val="24"/>
              </w:rPr>
              <w:t>Dr. Sonal Dekhane</w:t>
            </w:r>
          </w:p>
          <w:p w14:paraId="736447A9" w14:textId="77777777" w:rsidR="00883165" w:rsidRDefault="00883165" w:rsidP="00883165">
            <w:pPr>
              <w:spacing w:after="0"/>
              <w:jc w:val="left"/>
              <w:rPr>
                <w:rFonts w:eastAsiaTheme="minorEastAsia"/>
                <w:iCs/>
                <w:szCs w:val="24"/>
              </w:rPr>
            </w:pPr>
            <w:r w:rsidRPr="008100F6">
              <w:rPr>
                <w:rFonts w:eastAsiaTheme="minorEastAsia"/>
                <w:iCs/>
                <w:szCs w:val="24"/>
              </w:rPr>
              <w:t>Interim Dean</w:t>
            </w:r>
          </w:p>
          <w:p w14:paraId="499C5990" w14:textId="7ED5D904" w:rsidR="00065B83" w:rsidRPr="008100F6" w:rsidRDefault="00883165" w:rsidP="4BF15D4F">
            <w:pPr>
              <w:jc w:val="left"/>
              <w:rPr>
                <w:rFonts w:eastAsiaTheme="minorEastAsia"/>
                <w:iCs/>
                <w:szCs w:val="24"/>
              </w:rPr>
            </w:pPr>
            <w:r w:rsidRPr="008100F6">
              <w:rPr>
                <w:rFonts w:eastAsiaTheme="minorEastAsia"/>
                <w:iCs/>
                <w:szCs w:val="24"/>
              </w:rPr>
              <w:t>School of Science and Technology</w:t>
            </w:r>
          </w:p>
        </w:tc>
      </w:tr>
    </w:tbl>
    <w:p w14:paraId="582ABFA7" w14:textId="77777777" w:rsidR="003A2B2B" w:rsidRPr="00A77873" w:rsidRDefault="003A2B2B" w:rsidP="4BF15D4F">
      <w:pPr>
        <w:jc w:val="left"/>
        <w:rPr>
          <w:rFonts w:eastAsiaTheme="minorEastAsia"/>
          <w:i/>
          <w:iCs/>
          <w:szCs w:val="24"/>
        </w:rPr>
      </w:pPr>
    </w:p>
    <w:p w14:paraId="07266E60" w14:textId="10AEF1A8" w:rsidR="005F5F08" w:rsidRPr="00A77873" w:rsidRDefault="60384C9E" w:rsidP="4BF15D4F">
      <w:pPr>
        <w:pStyle w:val="Heading1"/>
        <w:jc w:val="left"/>
        <w:rPr>
          <w:rFonts w:asciiTheme="minorHAnsi" w:eastAsiaTheme="minorEastAsia" w:hAnsiTheme="minorHAnsi" w:cstheme="minorHAnsi"/>
          <w:sz w:val="24"/>
          <w:szCs w:val="24"/>
        </w:rPr>
      </w:pPr>
      <w:r w:rsidRPr="00A77873">
        <w:rPr>
          <w:rFonts w:asciiTheme="minorHAnsi" w:eastAsiaTheme="minorEastAsia" w:hAnsiTheme="minorHAnsi" w:cstheme="minorHAnsi"/>
          <w:sz w:val="24"/>
          <w:szCs w:val="24"/>
        </w:rPr>
        <w:lastRenderedPageBreak/>
        <w:t xml:space="preserve">Grants or Business Office </w:t>
      </w:r>
      <w:r w:rsidR="005F5F08" w:rsidRPr="00A77873">
        <w:rPr>
          <w:rFonts w:asciiTheme="minorHAnsi" w:eastAsiaTheme="minorEastAsia" w:hAnsiTheme="minorHAnsi" w:cstheme="minorHAnsi"/>
          <w:sz w:val="24"/>
          <w:szCs w:val="24"/>
        </w:rPr>
        <w:t>Letter of Acknowledgment</w:t>
      </w:r>
    </w:p>
    <w:p w14:paraId="7A715D7B" w14:textId="77777777" w:rsidR="000504E9" w:rsidRPr="00A77873" w:rsidRDefault="000504E9" w:rsidP="4BF15D4F">
      <w:pPr>
        <w:jc w:val="left"/>
        <w:rPr>
          <w:rFonts w:eastAsiaTheme="minorEastAsia"/>
          <w:i/>
          <w:iCs/>
          <w:szCs w:val="24"/>
        </w:rPr>
      </w:pPr>
      <w:r w:rsidRPr="000D4BB5">
        <w:rPr>
          <w:rFonts w:eastAsiaTheme="minorEastAsia"/>
          <w:i/>
          <w:iCs/>
          <w:szCs w:val="24"/>
        </w:rPr>
        <w:t>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w:t>
      </w:r>
      <w:r w:rsidRPr="00A77873">
        <w:rPr>
          <w:rFonts w:eastAsiaTheme="minorEastAsia"/>
          <w:i/>
          <w:iCs/>
          <w:szCs w:val="24"/>
        </w:rPr>
        <w:t xml:space="preserve">ther the Department Chair or the Project Lead can work with the Grants/Business Office to get this signed letter. </w:t>
      </w:r>
    </w:p>
    <w:p w14:paraId="74065DE8" w14:textId="2279620C" w:rsidR="003154E1" w:rsidRPr="00A77873" w:rsidRDefault="003154E1" w:rsidP="4BF15D4F">
      <w:pPr>
        <w:jc w:val="left"/>
        <w:rPr>
          <w:rFonts w:eastAsiaTheme="minorEastAsia"/>
          <w:i/>
          <w:iCs/>
          <w:szCs w:val="24"/>
        </w:rPr>
      </w:pPr>
      <w:r w:rsidRPr="00A77873">
        <w:rPr>
          <w:rFonts w:eastAsiaTheme="minorEastAsia"/>
          <w:i/>
          <w:iCs/>
          <w:szCs w:val="24"/>
        </w:rPr>
        <w:t>In the case of multi-institutional affiliations, all participants’ institutions must provide a letter of acknowledgment.</w:t>
      </w:r>
    </w:p>
    <w:p w14:paraId="334D95A7" w14:textId="25B319B0" w:rsidR="003154E1" w:rsidRPr="00A77873" w:rsidRDefault="003154E1" w:rsidP="4BF15D4F">
      <w:pPr>
        <w:jc w:val="left"/>
        <w:rPr>
          <w:rFonts w:eastAsiaTheme="minorEastAsia"/>
          <w:i/>
          <w:iCs/>
          <w:szCs w:val="24"/>
        </w:rPr>
      </w:pPr>
      <w:r w:rsidRPr="00A77873">
        <w:rPr>
          <w:rFonts w:eastAsiaTheme="minorEastAsia"/>
          <w:i/>
          <w:iCs/>
          <w:szCs w:val="24"/>
        </w:rPr>
        <w:t>Please provide the name and title of the grants or business office representative who provided you with the Letter of Acknowledgment.</w:t>
      </w:r>
    </w:p>
    <w:tbl>
      <w:tblPr>
        <w:tblStyle w:val="TableGrid"/>
        <w:tblW w:w="0" w:type="auto"/>
        <w:tblLook w:val="04A0" w:firstRow="1" w:lastRow="0" w:firstColumn="1" w:lastColumn="0" w:noHBand="0" w:noVBand="1"/>
      </w:tblPr>
      <w:tblGrid>
        <w:gridCol w:w="9350"/>
      </w:tblGrid>
      <w:tr w:rsidR="003A2B2B" w:rsidRPr="00A77873" w14:paraId="1BFC827E" w14:textId="77777777" w:rsidTr="007D577A">
        <w:trPr>
          <w:trHeight w:val="1088"/>
        </w:trPr>
        <w:tc>
          <w:tcPr>
            <w:tcW w:w="9350" w:type="dxa"/>
          </w:tcPr>
          <w:p w14:paraId="66210523" w14:textId="77777777" w:rsidR="003A2B2B" w:rsidRDefault="00A77873" w:rsidP="00A77873">
            <w:pPr>
              <w:spacing w:after="0"/>
              <w:jc w:val="left"/>
              <w:rPr>
                <w:rFonts w:eastAsiaTheme="minorEastAsia"/>
                <w:iCs/>
                <w:szCs w:val="24"/>
              </w:rPr>
            </w:pPr>
            <w:r w:rsidRPr="00A77873">
              <w:rPr>
                <w:rFonts w:eastAsiaTheme="minorEastAsia"/>
                <w:iCs/>
                <w:szCs w:val="24"/>
              </w:rPr>
              <w:t xml:space="preserve">Dr. </w:t>
            </w:r>
            <w:r>
              <w:rPr>
                <w:rFonts w:eastAsiaTheme="minorEastAsia"/>
                <w:iCs/>
                <w:szCs w:val="24"/>
              </w:rPr>
              <w:t xml:space="preserve"> Cathy Hakes</w:t>
            </w:r>
          </w:p>
          <w:p w14:paraId="7F405998" w14:textId="77777777" w:rsidR="00A77873" w:rsidRDefault="00A77873" w:rsidP="00A77873">
            <w:pPr>
              <w:spacing w:after="0"/>
              <w:jc w:val="left"/>
              <w:rPr>
                <w:rFonts w:eastAsiaTheme="minorEastAsia"/>
                <w:iCs/>
                <w:szCs w:val="24"/>
              </w:rPr>
            </w:pPr>
            <w:r>
              <w:rPr>
                <w:rFonts w:eastAsiaTheme="minorEastAsia"/>
                <w:iCs/>
                <w:szCs w:val="24"/>
              </w:rPr>
              <w:t>Executive Director</w:t>
            </w:r>
          </w:p>
          <w:p w14:paraId="0B1767F9" w14:textId="32CD35B6" w:rsidR="00A77873" w:rsidRPr="00A77873" w:rsidRDefault="006824BA" w:rsidP="00A77873">
            <w:pPr>
              <w:spacing w:after="0"/>
              <w:jc w:val="left"/>
              <w:rPr>
                <w:rFonts w:eastAsiaTheme="minorEastAsia"/>
                <w:iCs/>
                <w:szCs w:val="24"/>
              </w:rPr>
            </w:pPr>
            <w:r w:rsidRPr="00A77873">
              <w:rPr>
                <w:rFonts w:eastAsiaTheme="minorEastAsia"/>
                <w:szCs w:val="24"/>
              </w:rPr>
              <w:t>Office of Research</w:t>
            </w:r>
            <w:r>
              <w:rPr>
                <w:rFonts w:eastAsiaTheme="minorEastAsia"/>
                <w:szCs w:val="24"/>
              </w:rPr>
              <w:t xml:space="preserve">,  </w:t>
            </w:r>
            <w:r w:rsidRPr="00A77873">
              <w:rPr>
                <w:rFonts w:eastAsiaTheme="minorEastAsia"/>
                <w:szCs w:val="24"/>
              </w:rPr>
              <w:t>Sponsored Programs, and Accreditation</w:t>
            </w:r>
          </w:p>
        </w:tc>
      </w:tr>
    </w:tbl>
    <w:p w14:paraId="5A012258" w14:textId="65205F18" w:rsidR="003A2B2B" w:rsidRPr="000D4BB5" w:rsidRDefault="003A2B2B" w:rsidP="009F450E">
      <w:pPr>
        <w:spacing w:after="0" w:line="259" w:lineRule="auto"/>
        <w:jc w:val="left"/>
        <w:rPr>
          <w:rFonts w:eastAsiaTheme="minorEastAsia"/>
          <w:szCs w:val="24"/>
        </w:rPr>
      </w:pPr>
    </w:p>
    <w:sectPr w:rsidR="003A2B2B" w:rsidRPr="000D4BB5" w:rsidSect="00FD120E">
      <w:headerReference w:type="default" r:id="rId53"/>
      <w:footerReference w:type="default" r:id="rId54"/>
      <w:headerReference w:type="first" r:id="rId55"/>
      <w:footerReference w:type="first" r:id="rId5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6D6D1" w14:textId="77777777" w:rsidR="00651151" w:rsidRDefault="00651151" w:rsidP="00FD120E">
      <w:pPr>
        <w:spacing w:after="0"/>
      </w:pPr>
      <w:r>
        <w:separator/>
      </w:r>
    </w:p>
  </w:endnote>
  <w:endnote w:type="continuationSeparator" w:id="0">
    <w:p w14:paraId="20B9A005" w14:textId="77777777" w:rsidR="00651151" w:rsidRDefault="00651151" w:rsidP="00FD120E">
      <w:pPr>
        <w:spacing w:after="0"/>
      </w:pPr>
      <w:r>
        <w:continuationSeparator/>
      </w:r>
    </w:p>
  </w:endnote>
  <w:endnote w:type="continuationNotice" w:id="1">
    <w:p w14:paraId="0FB9BE92" w14:textId="77777777" w:rsidR="00651151" w:rsidRDefault="006511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DC07" w14:textId="77777777" w:rsidR="00651151" w:rsidRPr="00EB6797" w:rsidRDefault="00651151"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651151" w:rsidRDefault="00651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07C1" w14:textId="77777777" w:rsidR="00651151" w:rsidRPr="00EB6797" w:rsidRDefault="00651151"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651151" w:rsidRDefault="00651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4EE33" w14:textId="77777777" w:rsidR="00651151" w:rsidRDefault="00651151" w:rsidP="00FD120E">
      <w:pPr>
        <w:spacing w:after="0"/>
      </w:pPr>
      <w:r>
        <w:separator/>
      </w:r>
    </w:p>
  </w:footnote>
  <w:footnote w:type="continuationSeparator" w:id="0">
    <w:p w14:paraId="7900E5F1" w14:textId="77777777" w:rsidR="00651151" w:rsidRDefault="00651151" w:rsidP="00FD120E">
      <w:pPr>
        <w:spacing w:after="0"/>
      </w:pPr>
      <w:r>
        <w:continuationSeparator/>
      </w:r>
    </w:p>
  </w:footnote>
  <w:footnote w:type="continuationNotice" w:id="1">
    <w:p w14:paraId="4A48288D" w14:textId="77777777" w:rsidR="00651151" w:rsidRDefault="006511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651151" w:rsidRDefault="00651151"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651151" w:rsidRDefault="00651151" w:rsidP="00FD120E">
    <w:pPr>
      <w:pStyle w:val="Header"/>
      <w:jc w:val="center"/>
      <w:rPr>
        <w:noProof/>
      </w:rPr>
    </w:pPr>
  </w:p>
  <w:p w14:paraId="23A28E72" w14:textId="77777777" w:rsidR="00651151" w:rsidRDefault="00651151" w:rsidP="00FD120E">
    <w:pPr>
      <w:pStyle w:val="Header"/>
      <w:jc w:val="center"/>
    </w:pPr>
    <w:r>
      <w:rPr>
        <w:noProof/>
        <w:color w:val="2B579A"/>
        <w:shd w:val="clear" w:color="auto" w:fill="E6E6E6"/>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783"/>
    <w:multiLevelType w:val="hybridMultilevel"/>
    <w:tmpl w:val="71F8A132"/>
    <w:lvl w:ilvl="0" w:tplc="ABC674A6">
      <w:start w:val="1"/>
      <w:numFmt w:val="bullet"/>
      <w:lvlText w:val="o"/>
      <w:lvlJc w:val="left"/>
      <w:pPr>
        <w:ind w:left="720" w:hanging="360"/>
      </w:pPr>
      <w:rPr>
        <w:rFonts w:ascii="&quot;Courier New&quot;" w:hAnsi="&quot;Courier New&quot;" w:hint="default"/>
      </w:rPr>
    </w:lvl>
    <w:lvl w:ilvl="1" w:tplc="6E869226">
      <w:start w:val="1"/>
      <w:numFmt w:val="bullet"/>
      <w:lvlText w:val="o"/>
      <w:lvlJc w:val="left"/>
      <w:pPr>
        <w:ind w:left="1440" w:hanging="360"/>
      </w:pPr>
      <w:rPr>
        <w:rFonts w:ascii="Courier New" w:hAnsi="Courier New" w:hint="default"/>
      </w:rPr>
    </w:lvl>
    <w:lvl w:ilvl="2" w:tplc="5EA8ECE0">
      <w:start w:val="1"/>
      <w:numFmt w:val="bullet"/>
      <w:lvlText w:val=""/>
      <w:lvlJc w:val="left"/>
      <w:pPr>
        <w:ind w:left="2160" w:hanging="360"/>
      </w:pPr>
      <w:rPr>
        <w:rFonts w:ascii="Wingdings" w:hAnsi="Wingdings" w:hint="default"/>
      </w:rPr>
    </w:lvl>
    <w:lvl w:ilvl="3" w:tplc="D14849BA">
      <w:start w:val="1"/>
      <w:numFmt w:val="bullet"/>
      <w:lvlText w:val=""/>
      <w:lvlJc w:val="left"/>
      <w:pPr>
        <w:ind w:left="2880" w:hanging="360"/>
      </w:pPr>
      <w:rPr>
        <w:rFonts w:ascii="Symbol" w:hAnsi="Symbol" w:hint="default"/>
      </w:rPr>
    </w:lvl>
    <w:lvl w:ilvl="4" w:tplc="C85C171A">
      <w:start w:val="1"/>
      <w:numFmt w:val="bullet"/>
      <w:lvlText w:val="o"/>
      <w:lvlJc w:val="left"/>
      <w:pPr>
        <w:ind w:left="3600" w:hanging="360"/>
      </w:pPr>
      <w:rPr>
        <w:rFonts w:ascii="Courier New" w:hAnsi="Courier New" w:hint="default"/>
      </w:rPr>
    </w:lvl>
    <w:lvl w:ilvl="5" w:tplc="B84E08BC">
      <w:start w:val="1"/>
      <w:numFmt w:val="bullet"/>
      <w:lvlText w:val=""/>
      <w:lvlJc w:val="left"/>
      <w:pPr>
        <w:ind w:left="4320" w:hanging="360"/>
      </w:pPr>
      <w:rPr>
        <w:rFonts w:ascii="Wingdings" w:hAnsi="Wingdings" w:hint="default"/>
      </w:rPr>
    </w:lvl>
    <w:lvl w:ilvl="6" w:tplc="66508F5E">
      <w:start w:val="1"/>
      <w:numFmt w:val="bullet"/>
      <w:lvlText w:val=""/>
      <w:lvlJc w:val="left"/>
      <w:pPr>
        <w:ind w:left="5040" w:hanging="360"/>
      </w:pPr>
      <w:rPr>
        <w:rFonts w:ascii="Symbol" w:hAnsi="Symbol" w:hint="default"/>
      </w:rPr>
    </w:lvl>
    <w:lvl w:ilvl="7" w:tplc="78945106">
      <w:start w:val="1"/>
      <w:numFmt w:val="bullet"/>
      <w:lvlText w:val="o"/>
      <w:lvlJc w:val="left"/>
      <w:pPr>
        <w:ind w:left="5760" w:hanging="360"/>
      </w:pPr>
      <w:rPr>
        <w:rFonts w:ascii="Courier New" w:hAnsi="Courier New" w:hint="default"/>
      </w:rPr>
    </w:lvl>
    <w:lvl w:ilvl="8" w:tplc="D39471DC">
      <w:start w:val="1"/>
      <w:numFmt w:val="bullet"/>
      <w:lvlText w:val=""/>
      <w:lvlJc w:val="left"/>
      <w:pPr>
        <w:ind w:left="648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84CC7"/>
    <w:multiLevelType w:val="hybridMultilevel"/>
    <w:tmpl w:val="634C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84F74"/>
    <w:multiLevelType w:val="hybridMultilevel"/>
    <w:tmpl w:val="A3045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6583"/>
    <w:multiLevelType w:val="hybridMultilevel"/>
    <w:tmpl w:val="287EEF82"/>
    <w:lvl w:ilvl="0" w:tplc="FFFFFFFF">
      <w:start w:val="1"/>
      <w:numFmt w:val="decimal"/>
      <w:lvlText w:val="%1."/>
      <w:lvlJc w:val="left"/>
      <w:pPr>
        <w:ind w:left="720" w:hanging="360"/>
      </w:pPr>
    </w:lvl>
    <w:lvl w:ilvl="1" w:tplc="7D4A15CA">
      <w:start w:val="1"/>
      <w:numFmt w:val="lowerLetter"/>
      <w:lvlText w:val="%2."/>
      <w:lvlJc w:val="left"/>
      <w:pPr>
        <w:ind w:left="1440" w:hanging="360"/>
      </w:pPr>
    </w:lvl>
    <w:lvl w:ilvl="2" w:tplc="40F0BCDA">
      <w:start w:val="1"/>
      <w:numFmt w:val="lowerRoman"/>
      <w:lvlText w:val="%3."/>
      <w:lvlJc w:val="right"/>
      <w:pPr>
        <w:ind w:left="2160" w:hanging="180"/>
      </w:pPr>
    </w:lvl>
    <w:lvl w:ilvl="3" w:tplc="A66AC4BA">
      <w:start w:val="1"/>
      <w:numFmt w:val="decimal"/>
      <w:lvlText w:val="%4."/>
      <w:lvlJc w:val="left"/>
      <w:pPr>
        <w:ind w:left="2880" w:hanging="360"/>
      </w:pPr>
    </w:lvl>
    <w:lvl w:ilvl="4" w:tplc="B4521F34">
      <w:start w:val="1"/>
      <w:numFmt w:val="lowerLetter"/>
      <w:lvlText w:val="%5."/>
      <w:lvlJc w:val="left"/>
      <w:pPr>
        <w:ind w:left="3600" w:hanging="360"/>
      </w:pPr>
    </w:lvl>
    <w:lvl w:ilvl="5" w:tplc="67C8BA74">
      <w:start w:val="1"/>
      <w:numFmt w:val="lowerRoman"/>
      <w:lvlText w:val="%6."/>
      <w:lvlJc w:val="right"/>
      <w:pPr>
        <w:ind w:left="4320" w:hanging="180"/>
      </w:pPr>
    </w:lvl>
    <w:lvl w:ilvl="6" w:tplc="A46E7BAA">
      <w:start w:val="1"/>
      <w:numFmt w:val="decimal"/>
      <w:lvlText w:val="%7."/>
      <w:lvlJc w:val="left"/>
      <w:pPr>
        <w:ind w:left="5040" w:hanging="360"/>
      </w:pPr>
    </w:lvl>
    <w:lvl w:ilvl="7" w:tplc="B27E38FA">
      <w:start w:val="1"/>
      <w:numFmt w:val="lowerLetter"/>
      <w:lvlText w:val="%8."/>
      <w:lvlJc w:val="left"/>
      <w:pPr>
        <w:ind w:left="5760" w:hanging="360"/>
      </w:pPr>
    </w:lvl>
    <w:lvl w:ilvl="8" w:tplc="5D6E9D72">
      <w:start w:val="1"/>
      <w:numFmt w:val="lowerRoman"/>
      <w:lvlText w:val="%9."/>
      <w:lvlJc w:val="right"/>
      <w:pPr>
        <w:ind w:left="6480" w:hanging="180"/>
      </w:pPr>
    </w:lvl>
  </w:abstractNum>
  <w:abstractNum w:abstractNumId="7"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164AE"/>
    <w:multiLevelType w:val="hybridMultilevel"/>
    <w:tmpl w:val="605AD1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24FB6"/>
    <w:multiLevelType w:val="hybridMultilevel"/>
    <w:tmpl w:val="62A607B0"/>
    <w:lvl w:ilvl="0" w:tplc="3006D59E">
      <w:start w:val="1"/>
      <w:numFmt w:val="decimal"/>
      <w:lvlText w:val="%1."/>
      <w:lvlJc w:val="left"/>
      <w:pPr>
        <w:ind w:left="720" w:hanging="360"/>
      </w:pPr>
    </w:lvl>
    <w:lvl w:ilvl="1" w:tplc="C178A5A6">
      <w:start w:val="1"/>
      <w:numFmt w:val="lowerLetter"/>
      <w:lvlText w:val="%2."/>
      <w:lvlJc w:val="left"/>
      <w:pPr>
        <w:ind w:left="1440" w:hanging="360"/>
      </w:pPr>
    </w:lvl>
    <w:lvl w:ilvl="2" w:tplc="7B4C7CB8">
      <w:start w:val="1"/>
      <w:numFmt w:val="lowerRoman"/>
      <w:lvlText w:val="%3."/>
      <w:lvlJc w:val="right"/>
      <w:pPr>
        <w:ind w:left="2160" w:hanging="180"/>
      </w:pPr>
    </w:lvl>
    <w:lvl w:ilvl="3" w:tplc="07128974">
      <w:start w:val="1"/>
      <w:numFmt w:val="decimal"/>
      <w:lvlText w:val="%4."/>
      <w:lvlJc w:val="left"/>
      <w:pPr>
        <w:ind w:left="2880" w:hanging="360"/>
      </w:pPr>
    </w:lvl>
    <w:lvl w:ilvl="4" w:tplc="D12AE36E">
      <w:start w:val="1"/>
      <w:numFmt w:val="lowerLetter"/>
      <w:lvlText w:val="%5."/>
      <w:lvlJc w:val="left"/>
      <w:pPr>
        <w:ind w:left="3600" w:hanging="360"/>
      </w:pPr>
    </w:lvl>
    <w:lvl w:ilvl="5" w:tplc="B20E320E">
      <w:start w:val="1"/>
      <w:numFmt w:val="lowerRoman"/>
      <w:lvlText w:val="%6."/>
      <w:lvlJc w:val="right"/>
      <w:pPr>
        <w:ind w:left="4320" w:hanging="180"/>
      </w:pPr>
    </w:lvl>
    <w:lvl w:ilvl="6" w:tplc="BCBE73D0">
      <w:start w:val="1"/>
      <w:numFmt w:val="decimal"/>
      <w:lvlText w:val="%7."/>
      <w:lvlJc w:val="left"/>
      <w:pPr>
        <w:ind w:left="5040" w:hanging="360"/>
      </w:pPr>
    </w:lvl>
    <w:lvl w:ilvl="7" w:tplc="6936AB1C">
      <w:start w:val="1"/>
      <w:numFmt w:val="lowerLetter"/>
      <w:lvlText w:val="%8."/>
      <w:lvlJc w:val="left"/>
      <w:pPr>
        <w:ind w:left="5760" w:hanging="360"/>
      </w:pPr>
    </w:lvl>
    <w:lvl w:ilvl="8" w:tplc="FDDEC0A2">
      <w:start w:val="1"/>
      <w:numFmt w:val="lowerRoman"/>
      <w:lvlText w:val="%9."/>
      <w:lvlJc w:val="right"/>
      <w:pPr>
        <w:ind w:left="6480" w:hanging="180"/>
      </w:pPr>
    </w:lvl>
  </w:abstractNum>
  <w:abstractNum w:abstractNumId="13" w15:restartNumberingAfterBreak="0">
    <w:nsid w:val="2F3E1C1F"/>
    <w:multiLevelType w:val="hybridMultilevel"/>
    <w:tmpl w:val="236AF5D0"/>
    <w:lvl w:ilvl="0" w:tplc="B33A65BA">
      <w:start w:val="1"/>
      <w:numFmt w:val="decimal"/>
      <w:lvlText w:val="%1."/>
      <w:lvlJc w:val="left"/>
      <w:pPr>
        <w:ind w:left="720" w:hanging="360"/>
      </w:pPr>
    </w:lvl>
    <w:lvl w:ilvl="1" w:tplc="E9F4D81E">
      <w:start w:val="1"/>
      <w:numFmt w:val="lowerLetter"/>
      <w:lvlText w:val="%2."/>
      <w:lvlJc w:val="left"/>
      <w:pPr>
        <w:ind w:left="1440" w:hanging="360"/>
      </w:pPr>
    </w:lvl>
    <w:lvl w:ilvl="2" w:tplc="AFCCA14E">
      <w:start w:val="1"/>
      <w:numFmt w:val="lowerRoman"/>
      <w:lvlText w:val="%3."/>
      <w:lvlJc w:val="right"/>
      <w:pPr>
        <w:ind w:left="2160" w:hanging="180"/>
      </w:pPr>
    </w:lvl>
    <w:lvl w:ilvl="3" w:tplc="BD6684EA">
      <w:start w:val="1"/>
      <w:numFmt w:val="decimal"/>
      <w:lvlText w:val="%4."/>
      <w:lvlJc w:val="left"/>
      <w:pPr>
        <w:ind w:left="2880" w:hanging="360"/>
      </w:pPr>
    </w:lvl>
    <w:lvl w:ilvl="4" w:tplc="667637A4">
      <w:start w:val="1"/>
      <w:numFmt w:val="lowerLetter"/>
      <w:lvlText w:val="%5."/>
      <w:lvlJc w:val="left"/>
      <w:pPr>
        <w:ind w:left="3600" w:hanging="360"/>
      </w:pPr>
    </w:lvl>
    <w:lvl w:ilvl="5" w:tplc="1C846E2E">
      <w:start w:val="1"/>
      <w:numFmt w:val="lowerRoman"/>
      <w:lvlText w:val="%6."/>
      <w:lvlJc w:val="right"/>
      <w:pPr>
        <w:ind w:left="4320" w:hanging="180"/>
      </w:pPr>
    </w:lvl>
    <w:lvl w:ilvl="6" w:tplc="646E3076">
      <w:start w:val="1"/>
      <w:numFmt w:val="decimal"/>
      <w:lvlText w:val="%7."/>
      <w:lvlJc w:val="left"/>
      <w:pPr>
        <w:ind w:left="5040" w:hanging="360"/>
      </w:pPr>
    </w:lvl>
    <w:lvl w:ilvl="7" w:tplc="77F6A2C8">
      <w:start w:val="1"/>
      <w:numFmt w:val="lowerLetter"/>
      <w:lvlText w:val="%8."/>
      <w:lvlJc w:val="left"/>
      <w:pPr>
        <w:ind w:left="5760" w:hanging="360"/>
      </w:pPr>
    </w:lvl>
    <w:lvl w:ilvl="8" w:tplc="4A96EDEC">
      <w:start w:val="1"/>
      <w:numFmt w:val="lowerRoman"/>
      <w:lvlText w:val="%9."/>
      <w:lvlJc w:val="right"/>
      <w:pPr>
        <w:ind w:left="6480" w:hanging="180"/>
      </w:pPr>
    </w:lvl>
  </w:abstractNum>
  <w:abstractNum w:abstractNumId="14"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83D50"/>
    <w:multiLevelType w:val="hybridMultilevel"/>
    <w:tmpl w:val="BA6E7C4E"/>
    <w:lvl w:ilvl="0" w:tplc="386C1196">
      <w:start w:val="1"/>
      <w:numFmt w:val="decimal"/>
      <w:lvlText w:val="%1."/>
      <w:lvlJc w:val="left"/>
      <w:pPr>
        <w:ind w:left="720" w:hanging="360"/>
      </w:pPr>
    </w:lvl>
    <w:lvl w:ilvl="1" w:tplc="FA7AA33C">
      <w:start w:val="1"/>
      <w:numFmt w:val="lowerLetter"/>
      <w:lvlText w:val="%2."/>
      <w:lvlJc w:val="left"/>
      <w:pPr>
        <w:ind w:left="1440" w:hanging="360"/>
      </w:pPr>
    </w:lvl>
    <w:lvl w:ilvl="2" w:tplc="E730B3B8">
      <w:start w:val="1"/>
      <w:numFmt w:val="lowerRoman"/>
      <w:lvlText w:val="%3."/>
      <w:lvlJc w:val="right"/>
      <w:pPr>
        <w:ind w:left="2160" w:hanging="180"/>
      </w:pPr>
    </w:lvl>
    <w:lvl w:ilvl="3" w:tplc="21D2BDDE">
      <w:start w:val="1"/>
      <w:numFmt w:val="decimal"/>
      <w:lvlText w:val="%4."/>
      <w:lvlJc w:val="left"/>
      <w:pPr>
        <w:ind w:left="2880" w:hanging="360"/>
      </w:pPr>
    </w:lvl>
    <w:lvl w:ilvl="4" w:tplc="5E88055C">
      <w:start w:val="1"/>
      <w:numFmt w:val="lowerLetter"/>
      <w:lvlText w:val="%5."/>
      <w:lvlJc w:val="left"/>
      <w:pPr>
        <w:ind w:left="3600" w:hanging="360"/>
      </w:pPr>
    </w:lvl>
    <w:lvl w:ilvl="5" w:tplc="EBF6DD3A">
      <w:start w:val="1"/>
      <w:numFmt w:val="lowerRoman"/>
      <w:lvlText w:val="%6."/>
      <w:lvlJc w:val="right"/>
      <w:pPr>
        <w:ind w:left="4320" w:hanging="180"/>
      </w:pPr>
    </w:lvl>
    <w:lvl w:ilvl="6" w:tplc="7E16AF98">
      <w:start w:val="1"/>
      <w:numFmt w:val="decimal"/>
      <w:lvlText w:val="%7."/>
      <w:lvlJc w:val="left"/>
      <w:pPr>
        <w:ind w:left="5040" w:hanging="360"/>
      </w:pPr>
    </w:lvl>
    <w:lvl w:ilvl="7" w:tplc="1178A93A">
      <w:start w:val="1"/>
      <w:numFmt w:val="lowerLetter"/>
      <w:lvlText w:val="%8."/>
      <w:lvlJc w:val="left"/>
      <w:pPr>
        <w:ind w:left="5760" w:hanging="360"/>
      </w:pPr>
    </w:lvl>
    <w:lvl w:ilvl="8" w:tplc="B63CB060">
      <w:start w:val="1"/>
      <w:numFmt w:val="lowerRoman"/>
      <w:lvlText w:val="%9."/>
      <w:lvlJc w:val="right"/>
      <w:pPr>
        <w:ind w:left="6480" w:hanging="180"/>
      </w:pPr>
    </w:lvl>
  </w:abstractNum>
  <w:abstractNum w:abstractNumId="16" w15:restartNumberingAfterBreak="0">
    <w:nsid w:val="3D52457A"/>
    <w:multiLevelType w:val="hybridMultilevel"/>
    <w:tmpl w:val="38F21E52"/>
    <w:lvl w:ilvl="0" w:tplc="DBF86208">
      <w:start w:val="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50207"/>
    <w:multiLevelType w:val="hybridMultilevel"/>
    <w:tmpl w:val="E500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D47E3"/>
    <w:multiLevelType w:val="hybridMultilevel"/>
    <w:tmpl w:val="2274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6597AA6"/>
    <w:multiLevelType w:val="hybridMultilevel"/>
    <w:tmpl w:val="2C9EF350"/>
    <w:lvl w:ilvl="0" w:tplc="C542E866">
      <w:start w:val="1"/>
      <w:numFmt w:val="decimal"/>
      <w:lvlText w:val="%1."/>
      <w:lvlJc w:val="left"/>
      <w:pPr>
        <w:ind w:left="720" w:hanging="360"/>
      </w:pPr>
    </w:lvl>
    <w:lvl w:ilvl="1" w:tplc="4148EC24">
      <w:start w:val="1"/>
      <w:numFmt w:val="lowerLetter"/>
      <w:lvlText w:val="%2."/>
      <w:lvlJc w:val="left"/>
      <w:pPr>
        <w:ind w:left="1440" w:hanging="360"/>
      </w:pPr>
    </w:lvl>
    <w:lvl w:ilvl="2" w:tplc="B3A09018">
      <w:start w:val="1"/>
      <w:numFmt w:val="lowerRoman"/>
      <w:lvlText w:val="%3."/>
      <w:lvlJc w:val="right"/>
      <w:pPr>
        <w:ind w:left="2160" w:hanging="180"/>
      </w:pPr>
    </w:lvl>
    <w:lvl w:ilvl="3" w:tplc="94B4547A">
      <w:start w:val="1"/>
      <w:numFmt w:val="decimal"/>
      <w:lvlText w:val="%4."/>
      <w:lvlJc w:val="left"/>
      <w:pPr>
        <w:ind w:left="2880" w:hanging="360"/>
      </w:pPr>
    </w:lvl>
    <w:lvl w:ilvl="4" w:tplc="501EF3BA">
      <w:start w:val="1"/>
      <w:numFmt w:val="lowerLetter"/>
      <w:lvlText w:val="%5."/>
      <w:lvlJc w:val="left"/>
      <w:pPr>
        <w:ind w:left="3600" w:hanging="360"/>
      </w:pPr>
    </w:lvl>
    <w:lvl w:ilvl="5" w:tplc="C916D380">
      <w:start w:val="1"/>
      <w:numFmt w:val="lowerRoman"/>
      <w:lvlText w:val="%6."/>
      <w:lvlJc w:val="right"/>
      <w:pPr>
        <w:ind w:left="4320" w:hanging="180"/>
      </w:pPr>
    </w:lvl>
    <w:lvl w:ilvl="6" w:tplc="4F50016E">
      <w:start w:val="1"/>
      <w:numFmt w:val="decimal"/>
      <w:lvlText w:val="%7."/>
      <w:lvlJc w:val="left"/>
      <w:pPr>
        <w:ind w:left="5040" w:hanging="360"/>
      </w:pPr>
    </w:lvl>
    <w:lvl w:ilvl="7" w:tplc="55E0D260">
      <w:start w:val="1"/>
      <w:numFmt w:val="lowerLetter"/>
      <w:lvlText w:val="%8."/>
      <w:lvlJc w:val="left"/>
      <w:pPr>
        <w:ind w:left="5760" w:hanging="360"/>
      </w:pPr>
    </w:lvl>
    <w:lvl w:ilvl="8" w:tplc="392E2C4E">
      <w:start w:val="1"/>
      <w:numFmt w:val="lowerRoman"/>
      <w:lvlText w:val="%9."/>
      <w:lvlJc w:val="right"/>
      <w:pPr>
        <w:ind w:left="6480" w:hanging="180"/>
      </w:pPr>
    </w:lvl>
  </w:abstractNum>
  <w:abstractNum w:abstractNumId="22" w15:restartNumberingAfterBreak="0">
    <w:nsid w:val="487F0591"/>
    <w:multiLevelType w:val="hybridMultilevel"/>
    <w:tmpl w:val="7826BB8A"/>
    <w:lvl w:ilvl="0" w:tplc="1CA65A80">
      <w:start w:val="1"/>
      <w:numFmt w:val="decimal"/>
      <w:lvlText w:val="%1."/>
      <w:lvlJc w:val="left"/>
      <w:pPr>
        <w:ind w:left="720" w:hanging="360"/>
      </w:pPr>
    </w:lvl>
    <w:lvl w:ilvl="1" w:tplc="5B1815A2">
      <w:start w:val="1"/>
      <w:numFmt w:val="lowerLetter"/>
      <w:lvlText w:val="%2."/>
      <w:lvlJc w:val="left"/>
      <w:pPr>
        <w:ind w:left="1440" w:hanging="360"/>
      </w:pPr>
    </w:lvl>
    <w:lvl w:ilvl="2" w:tplc="35742204">
      <w:start w:val="1"/>
      <w:numFmt w:val="lowerRoman"/>
      <w:lvlText w:val="%3."/>
      <w:lvlJc w:val="right"/>
      <w:pPr>
        <w:ind w:left="2160" w:hanging="180"/>
      </w:pPr>
    </w:lvl>
    <w:lvl w:ilvl="3" w:tplc="5DDC3D34">
      <w:start w:val="1"/>
      <w:numFmt w:val="decimal"/>
      <w:lvlText w:val="%4."/>
      <w:lvlJc w:val="left"/>
      <w:pPr>
        <w:ind w:left="2880" w:hanging="360"/>
      </w:pPr>
    </w:lvl>
    <w:lvl w:ilvl="4" w:tplc="632E3EBA">
      <w:start w:val="1"/>
      <w:numFmt w:val="lowerLetter"/>
      <w:lvlText w:val="%5."/>
      <w:lvlJc w:val="left"/>
      <w:pPr>
        <w:ind w:left="3600" w:hanging="360"/>
      </w:pPr>
    </w:lvl>
    <w:lvl w:ilvl="5" w:tplc="B3F8AFA0">
      <w:start w:val="1"/>
      <w:numFmt w:val="lowerRoman"/>
      <w:lvlText w:val="%6."/>
      <w:lvlJc w:val="right"/>
      <w:pPr>
        <w:ind w:left="4320" w:hanging="180"/>
      </w:pPr>
    </w:lvl>
    <w:lvl w:ilvl="6" w:tplc="075A778A">
      <w:start w:val="1"/>
      <w:numFmt w:val="decimal"/>
      <w:lvlText w:val="%7."/>
      <w:lvlJc w:val="left"/>
      <w:pPr>
        <w:ind w:left="5040" w:hanging="360"/>
      </w:pPr>
    </w:lvl>
    <w:lvl w:ilvl="7" w:tplc="76482702">
      <w:start w:val="1"/>
      <w:numFmt w:val="lowerLetter"/>
      <w:lvlText w:val="%8."/>
      <w:lvlJc w:val="left"/>
      <w:pPr>
        <w:ind w:left="5760" w:hanging="360"/>
      </w:pPr>
    </w:lvl>
    <w:lvl w:ilvl="8" w:tplc="BC20CFF8">
      <w:start w:val="1"/>
      <w:numFmt w:val="lowerRoman"/>
      <w:lvlText w:val="%9."/>
      <w:lvlJc w:val="right"/>
      <w:pPr>
        <w:ind w:left="6480" w:hanging="180"/>
      </w:pPr>
    </w:lvl>
  </w:abstractNum>
  <w:abstractNum w:abstractNumId="23" w15:restartNumberingAfterBreak="0">
    <w:nsid w:val="4C6803DF"/>
    <w:multiLevelType w:val="hybridMultilevel"/>
    <w:tmpl w:val="7A46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D3CEF"/>
    <w:multiLevelType w:val="hybridMultilevel"/>
    <w:tmpl w:val="C1E2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074D9"/>
    <w:multiLevelType w:val="hybridMultilevel"/>
    <w:tmpl w:val="D75EE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11509"/>
    <w:multiLevelType w:val="hybridMultilevel"/>
    <w:tmpl w:val="6E1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00230"/>
    <w:multiLevelType w:val="hybridMultilevel"/>
    <w:tmpl w:val="30EC48CE"/>
    <w:lvl w:ilvl="0" w:tplc="F6BAF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3D94A21"/>
    <w:multiLevelType w:val="multilevel"/>
    <w:tmpl w:val="9DD68FB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15:restartNumberingAfterBreak="0">
    <w:nsid w:val="68D874BA"/>
    <w:multiLevelType w:val="hybridMultilevel"/>
    <w:tmpl w:val="8BE0780E"/>
    <w:lvl w:ilvl="0" w:tplc="4F22301E">
      <w:start w:val="1"/>
      <w:numFmt w:val="decimal"/>
      <w:lvlText w:val="%1."/>
      <w:lvlJc w:val="left"/>
      <w:pPr>
        <w:ind w:left="720" w:hanging="360"/>
      </w:pPr>
    </w:lvl>
    <w:lvl w:ilvl="1" w:tplc="3D94D4F8">
      <w:start w:val="1"/>
      <w:numFmt w:val="lowerLetter"/>
      <w:lvlText w:val="%2."/>
      <w:lvlJc w:val="left"/>
      <w:pPr>
        <w:ind w:left="1440" w:hanging="360"/>
      </w:pPr>
    </w:lvl>
    <w:lvl w:ilvl="2" w:tplc="A80E9A5A">
      <w:start w:val="1"/>
      <w:numFmt w:val="lowerRoman"/>
      <w:lvlText w:val="%3."/>
      <w:lvlJc w:val="right"/>
      <w:pPr>
        <w:ind w:left="2160" w:hanging="180"/>
      </w:pPr>
    </w:lvl>
    <w:lvl w:ilvl="3" w:tplc="DCEAB6F4">
      <w:start w:val="1"/>
      <w:numFmt w:val="decimal"/>
      <w:lvlText w:val="%4."/>
      <w:lvlJc w:val="left"/>
      <w:pPr>
        <w:ind w:left="2880" w:hanging="360"/>
      </w:pPr>
    </w:lvl>
    <w:lvl w:ilvl="4" w:tplc="409C2EF6">
      <w:start w:val="1"/>
      <w:numFmt w:val="lowerLetter"/>
      <w:lvlText w:val="%5."/>
      <w:lvlJc w:val="left"/>
      <w:pPr>
        <w:ind w:left="3600" w:hanging="360"/>
      </w:pPr>
    </w:lvl>
    <w:lvl w:ilvl="5" w:tplc="FB569B42">
      <w:start w:val="1"/>
      <w:numFmt w:val="lowerRoman"/>
      <w:lvlText w:val="%6."/>
      <w:lvlJc w:val="right"/>
      <w:pPr>
        <w:ind w:left="4320" w:hanging="180"/>
      </w:pPr>
    </w:lvl>
    <w:lvl w:ilvl="6" w:tplc="D9CE5A38">
      <w:start w:val="1"/>
      <w:numFmt w:val="decimal"/>
      <w:lvlText w:val="%7."/>
      <w:lvlJc w:val="left"/>
      <w:pPr>
        <w:ind w:left="5040" w:hanging="360"/>
      </w:pPr>
    </w:lvl>
    <w:lvl w:ilvl="7" w:tplc="A88C6BBC">
      <w:start w:val="1"/>
      <w:numFmt w:val="lowerLetter"/>
      <w:lvlText w:val="%8."/>
      <w:lvlJc w:val="left"/>
      <w:pPr>
        <w:ind w:left="5760" w:hanging="360"/>
      </w:pPr>
    </w:lvl>
    <w:lvl w:ilvl="8" w:tplc="78025592">
      <w:start w:val="1"/>
      <w:numFmt w:val="lowerRoman"/>
      <w:lvlText w:val="%9."/>
      <w:lvlJc w:val="right"/>
      <w:pPr>
        <w:ind w:left="6480" w:hanging="180"/>
      </w:pPr>
    </w:lvl>
  </w:abstractNum>
  <w:abstractNum w:abstractNumId="3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E7E06"/>
    <w:multiLevelType w:val="hybridMultilevel"/>
    <w:tmpl w:val="E5605116"/>
    <w:lvl w:ilvl="0" w:tplc="4F08496C">
      <w:start w:val="1"/>
      <w:numFmt w:val="decimal"/>
      <w:lvlText w:val="%1)"/>
      <w:lvlJc w:val="left"/>
      <w:pPr>
        <w:ind w:left="720" w:hanging="360"/>
      </w:pPr>
    </w:lvl>
    <w:lvl w:ilvl="1" w:tplc="06A07C32">
      <w:start w:val="1"/>
      <w:numFmt w:val="lowerLetter"/>
      <w:lvlText w:val="%2)"/>
      <w:lvlJc w:val="left"/>
      <w:pPr>
        <w:ind w:left="1440" w:hanging="360"/>
      </w:pPr>
    </w:lvl>
    <w:lvl w:ilvl="2" w:tplc="023634B2">
      <w:start w:val="1"/>
      <w:numFmt w:val="lowerRoman"/>
      <w:lvlText w:val="%3)"/>
      <w:lvlJc w:val="right"/>
      <w:pPr>
        <w:ind w:left="2160" w:hanging="180"/>
      </w:pPr>
    </w:lvl>
    <w:lvl w:ilvl="3" w:tplc="186C67D0">
      <w:start w:val="1"/>
      <w:numFmt w:val="decimal"/>
      <w:lvlText w:val="(%4)"/>
      <w:lvlJc w:val="left"/>
      <w:pPr>
        <w:ind w:left="2880" w:hanging="360"/>
      </w:pPr>
    </w:lvl>
    <w:lvl w:ilvl="4" w:tplc="2CE47792">
      <w:start w:val="1"/>
      <w:numFmt w:val="lowerLetter"/>
      <w:lvlText w:val="(%5)"/>
      <w:lvlJc w:val="left"/>
      <w:pPr>
        <w:ind w:left="3600" w:hanging="360"/>
      </w:pPr>
    </w:lvl>
    <w:lvl w:ilvl="5" w:tplc="A7CE14A6">
      <w:start w:val="1"/>
      <w:numFmt w:val="lowerRoman"/>
      <w:lvlText w:val="(%6)"/>
      <w:lvlJc w:val="right"/>
      <w:pPr>
        <w:ind w:left="4320" w:hanging="180"/>
      </w:pPr>
    </w:lvl>
    <w:lvl w:ilvl="6" w:tplc="88E2ED5C">
      <w:start w:val="1"/>
      <w:numFmt w:val="decimal"/>
      <w:lvlText w:val="%7."/>
      <w:lvlJc w:val="left"/>
      <w:pPr>
        <w:ind w:left="5040" w:hanging="360"/>
      </w:pPr>
    </w:lvl>
    <w:lvl w:ilvl="7" w:tplc="6E88D936">
      <w:start w:val="1"/>
      <w:numFmt w:val="lowerLetter"/>
      <w:lvlText w:val="%8."/>
      <w:lvlJc w:val="left"/>
      <w:pPr>
        <w:ind w:left="5760" w:hanging="360"/>
      </w:pPr>
    </w:lvl>
    <w:lvl w:ilvl="8" w:tplc="7D104CB6">
      <w:start w:val="1"/>
      <w:numFmt w:val="lowerRoman"/>
      <w:lvlText w:val="%9."/>
      <w:lvlJc w:val="right"/>
      <w:pPr>
        <w:ind w:left="6480" w:hanging="180"/>
      </w:pPr>
    </w:lvl>
  </w:abstractNum>
  <w:abstractNum w:abstractNumId="34"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94EFA"/>
    <w:multiLevelType w:val="hybridMultilevel"/>
    <w:tmpl w:val="044C10DA"/>
    <w:lvl w:ilvl="0" w:tplc="EC7E24E4">
      <w:start w:val="1"/>
      <w:numFmt w:val="decimal"/>
      <w:lvlText w:val="%1."/>
      <w:lvlJc w:val="left"/>
      <w:pPr>
        <w:ind w:left="720" w:hanging="360"/>
      </w:pPr>
    </w:lvl>
    <w:lvl w:ilvl="1" w:tplc="AF82AD00">
      <w:start w:val="1"/>
      <w:numFmt w:val="lowerLetter"/>
      <w:lvlText w:val="%2."/>
      <w:lvlJc w:val="left"/>
      <w:pPr>
        <w:ind w:left="1440" w:hanging="360"/>
      </w:pPr>
    </w:lvl>
    <w:lvl w:ilvl="2" w:tplc="48462D58">
      <w:start w:val="1"/>
      <w:numFmt w:val="lowerRoman"/>
      <w:lvlText w:val="%3."/>
      <w:lvlJc w:val="right"/>
      <w:pPr>
        <w:ind w:left="2160" w:hanging="180"/>
      </w:pPr>
    </w:lvl>
    <w:lvl w:ilvl="3" w:tplc="F3E64EE8">
      <w:start w:val="1"/>
      <w:numFmt w:val="decimal"/>
      <w:lvlText w:val="%4."/>
      <w:lvlJc w:val="left"/>
      <w:pPr>
        <w:ind w:left="2880" w:hanging="360"/>
      </w:pPr>
    </w:lvl>
    <w:lvl w:ilvl="4" w:tplc="95989020">
      <w:start w:val="1"/>
      <w:numFmt w:val="lowerLetter"/>
      <w:lvlText w:val="%5."/>
      <w:lvlJc w:val="left"/>
      <w:pPr>
        <w:ind w:left="3600" w:hanging="360"/>
      </w:pPr>
    </w:lvl>
    <w:lvl w:ilvl="5" w:tplc="C1BE23E6">
      <w:start w:val="1"/>
      <w:numFmt w:val="lowerRoman"/>
      <w:lvlText w:val="%6."/>
      <w:lvlJc w:val="right"/>
      <w:pPr>
        <w:ind w:left="4320" w:hanging="180"/>
      </w:pPr>
    </w:lvl>
    <w:lvl w:ilvl="6" w:tplc="B68A7C16">
      <w:start w:val="1"/>
      <w:numFmt w:val="decimal"/>
      <w:lvlText w:val="%7."/>
      <w:lvlJc w:val="left"/>
      <w:pPr>
        <w:ind w:left="5040" w:hanging="360"/>
      </w:pPr>
    </w:lvl>
    <w:lvl w:ilvl="7" w:tplc="EB48C26A">
      <w:start w:val="1"/>
      <w:numFmt w:val="lowerLetter"/>
      <w:lvlText w:val="%8."/>
      <w:lvlJc w:val="left"/>
      <w:pPr>
        <w:ind w:left="5760" w:hanging="360"/>
      </w:pPr>
    </w:lvl>
    <w:lvl w:ilvl="8" w:tplc="DC427908">
      <w:start w:val="1"/>
      <w:numFmt w:val="lowerRoman"/>
      <w:lvlText w:val="%9."/>
      <w:lvlJc w:val="right"/>
      <w:pPr>
        <w:ind w:left="6480" w:hanging="180"/>
      </w:pPr>
    </w:lvl>
  </w:abstractNum>
  <w:abstractNum w:abstractNumId="36" w15:restartNumberingAfterBreak="0">
    <w:nsid w:val="715F13B6"/>
    <w:multiLevelType w:val="hybridMultilevel"/>
    <w:tmpl w:val="B382F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67474"/>
    <w:multiLevelType w:val="hybridMultilevel"/>
    <w:tmpl w:val="B0AE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B4680"/>
    <w:multiLevelType w:val="hybridMultilevel"/>
    <w:tmpl w:val="A402590C"/>
    <w:lvl w:ilvl="0" w:tplc="FFFFFFFF">
      <w:start w:val="1"/>
      <w:numFmt w:val="decimal"/>
      <w:lvlText w:val="%1."/>
      <w:lvlJc w:val="left"/>
      <w:pPr>
        <w:ind w:left="720" w:hanging="360"/>
      </w:pPr>
    </w:lvl>
    <w:lvl w:ilvl="1" w:tplc="CAB2B710">
      <w:start w:val="1"/>
      <w:numFmt w:val="lowerLetter"/>
      <w:lvlText w:val="%2."/>
      <w:lvlJc w:val="left"/>
      <w:pPr>
        <w:ind w:left="1440" w:hanging="360"/>
      </w:pPr>
    </w:lvl>
    <w:lvl w:ilvl="2" w:tplc="72244F22">
      <w:start w:val="1"/>
      <w:numFmt w:val="lowerRoman"/>
      <w:lvlText w:val="%3."/>
      <w:lvlJc w:val="right"/>
      <w:pPr>
        <w:ind w:left="2160" w:hanging="180"/>
      </w:pPr>
    </w:lvl>
    <w:lvl w:ilvl="3" w:tplc="44BAE2D0">
      <w:start w:val="1"/>
      <w:numFmt w:val="decimal"/>
      <w:lvlText w:val="%4."/>
      <w:lvlJc w:val="left"/>
      <w:pPr>
        <w:ind w:left="2880" w:hanging="360"/>
      </w:pPr>
    </w:lvl>
    <w:lvl w:ilvl="4" w:tplc="F870A11A">
      <w:start w:val="1"/>
      <w:numFmt w:val="lowerLetter"/>
      <w:lvlText w:val="%5."/>
      <w:lvlJc w:val="left"/>
      <w:pPr>
        <w:ind w:left="3600" w:hanging="360"/>
      </w:pPr>
    </w:lvl>
    <w:lvl w:ilvl="5" w:tplc="0C0477D8">
      <w:start w:val="1"/>
      <w:numFmt w:val="lowerRoman"/>
      <w:lvlText w:val="%6."/>
      <w:lvlJc w:val="right"/>
      <w:pPr>
        <w:ind w:left="4320" w:hanging="180"/>
      </w:pPr>
    </w:lvl>
    <w:lvl w:ilvl="6" w:tplc="2A8C8D94">
      <w:start w:val="1"/>
      <w:numFmt w:val="decimal"/>
      <w:lvlText w:val="%7."/>
      <w:lvlJc w:val="left"/>
      <w:pPr>
        <w:ind w:left="5040" w:hanging="360"/>
      </w:pPr>
    </w:lvl>
    <w:lvl w:ilvl="7" w:tplc="ED4E5C70">
      <w:start w:val="1"/>
      <w:numFmt w:val="lowerLetter"/>
      <w:lvlText w:val="%8."/>
      <w:lvlJc w:val="left"/>
      <w:pPr>
        <w:ind w:left="5760" w:hanging="360"/>
      </w:pPr>
    </w:lvl>
    <w:lvl w:ilvl="8" w:tplc="9E6ABE30">
      <w:start w:val="1"/>
      <w:numFmt w:val="lowerRoman"/>
      <w:lvlText w:val="%9."/>
      <w:lvlJc w:val="right"/>
      <w:pPr>
        <w:ind w:left="6480" w:hanging="180"/>
      </w:pPr>
    </w:lvl>
  </w:abstractNum>
  <w:abstractNum w:abstractNumId="39" w15:restartNumberingAfterBreak="0">
    <w:nsid w:val="7AB70C00"/>
    <w:multiLevelType w:val="hybridMultilevel"/>
    <w:tmpl w:val="FA10E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BB39B5"/>
    <w:multiLevelType w:val="hybridMultilevel"/>
    <w:tmpl w:val="28C2E94E"/>
    <w:lvl w:ilvl="0" w:tplc="034CEB7E">
      <w:start w:val="1"/>
      <w:numFmt w:val="decimal"/>
      <w:lvlText w:val="%1."/>
      <w:lvlJc w:val="left"/>
      <w:pPr>
        <w:ind w:left="720" w:hanging="360"/>
      </w:pPr>
    </w:lvl>
    <w:lvl w:ilvl="1" w:tplc="028C0470">
      <w:start w:val="1"/>
      <w:numFmt w:val="lowerLetter"/>
      <w:lvlText w:val="%2."/>
      <w:lvlJc w:val="left"/>
      <w:pPr>
        <w:ind w:left="1440" w:hanging="360"/>
      </w:pPr>
    </w:lvl>
    <w:lvl w:ilvl="2" w:tplc="A2029C7E">
      <w:start w:val="1"/>
      <w:numFmt w:val="lowerRoman"/>
      <w:lvlText w:val="%3."/>
      <w:lvlJc w:val="right"/>
      <w:pPr>
        <w:ind w:left="2160" w:hanging="180"/>
      </w:pPr>
    </w:lvl>
    <w:lvl w:ilvl="3" w:tplc="F86A7EB2">
      <w:start w:val="1"/>
      <w:numFmt w:val="decimal"/>
      <w:lvlText w:val="%4."/>
      <w:lvlJc w:val="left"/>
      <w:pPr>
        <w:ind w:left="2880" w:hanging="360"/>
      </w:pPr>
    </w:lvl>
    <w:lvl w:ilvl="4" w:tplc="D204654A">
      <w:start w:val="1"/>
      <w:numFmt w:val="lowerLetter"/>
      <w:lvlText w:val="%5."/>
      <w:lvlJc w:val="left"/>
      <w:pPr>
        <w:ind w:left="3600" w:hanging="360"/>
      </w:pPr>
    </w:lvl>
    <w:lvl w:ilvl="5" w:tplc="5680EB52">
      <w:start w:val="1"/>
      <w:numFmt w:val="lowerRoman"/>
      <w:lvlText w:val="%6."/>
      <w:lvlJc w:val="right"/>
      <w:pPr>
        <w:ind w:left="4320" w:hanging="180"/>
      </w:pPr>
    </w:lvl>
    <w:lvl w:ilvl="6" w:tplc="614E6F5C">
      <w:start w:val="1"/>
      <w:numFmt w:val="decimal"/>
      <w:lvlText w:val="%7."/>
      <w:lvlJc w:val="left"/>
      <w:pPr>
        <w:ind w:left="5040" w:hanging="360"/>
      </w:pPr>
    </w:lvl>
    <w:lvl w:ilvl="7" w:tplc="94E8298E">
      <w:start w:val="1"/>
      <w:numFmt w:val="lowerLetter"/>
      <w:lvlText w:val="%8."/>
      <w:lvlJc w:val="left"/>
      <w:pPr>
        <w:ind w:left="5760" w:hanging="360"/>
      </w:pPr>
    </w:lvl>
    <w:lvl w:ilvl="8" w:tplc="8C7A9194">
      <w:start w:val="1"/>
      <w:numFmt w:val="lowerRoman"/>
      <w:lvlText w:val="%9."/>
      <w:lvlJc w:val="right"/>
      <w:pPr>
        <w:ind w:left="6480" w:hanging="180"/>
      </w:pPr>
    </w:lvl>
  </w:abstractNum>
  <w:num w:numId="1">
    <w:abstractNumId w:val="15"/>
  </w:num>
  <w:num w:numId="2">
    <w:abstractNumId w:val="35"/>
  </w:num>
  <w:num w:numId="3">
    <w:abstractNumId w:val="30"/>
  </w:num>
  <w:num w:numId="4">
    <w:abstractNumId w:val="33"/>
  </w:num>
  <w:num w:numId="5">
    <w:abstractNumId w:val="6"/>
  </w:num>
  <w:num w:numId="6">
    <w:abstractNumId w:val="22"/>
  </w:num>
  <w:num w:numId="7">
    <w:abstractNumId w:val="38"/>
  </w:num>
  <w:num w:numId="8">
    <w:abstractNumId w:val="31"/>
  </w:num>
  <w:num w:numId="9">
    <w:abstractNumId w:val="13"/>
  </w:num>
  <w:num w:numId="10">
    <w:abstractNumId w:val="40"/>
  </w:num>
  <w:num w:numId="11">
    <w:abstractNumId w:val="12"/>
  </w:num>
  <w:num w:numId="12">
    <w:abstractNumId w:val="21"/>
  </w:num>
  <w:num w:numId="13">
    <w:abstractNumId w:val="0"/>
  </w:num>
  <w:num w:numId="14">
    <w:abstractNumId w:val="20"/>
  </w:num>
  <w:num w:numId="15">
    <w:abstractNumId w:val="1"/>
  </w:num>
  <w:num w:numId="16">
    <w:abstractNumId w:val="7"/>
  </w:num>
  <w:num w:numId="17">
    <w:abstractNumId w:val="4"/>
  </w:num>
  <w:num w:numId="18">
    <w:abstractNumId w:val="11"/>
  </w:num>
  <w:num w:numId="19">
    <w:abstractNumId w:val="32"/>
  </w:num>
  <w:num w:numId="20">
    <w:abstractNumId w:val="29"/>
  </w:num>
  <w:num w:numId="21">
    <w:abstractNumId w:val="2"/>
  </w:num>
  <w:num w:numId="22">
    <w:abstractNumId w:val="8"/>
  </w:num>
  <w:num w:numId="23">
    <w:abstractNumId w:val="14"/>
  </w:num>
  <w:num w:numId="24">
    <w:abstractNumId w:val="28"/>
  </w:num>
  <w:num w:numId="25">
    <w:abstractNumId w:val="34"/>
  </w:num>
  <w:num w:numId="26">
    <w:abstractNumId w:val="9"/>
  </w:num>
  <w:num w:numId="27">
    <w:abstractNumId w:val="19"/>
  </w:num>
  <w:num w:numId="28">
    <w:abstractNumId w:val="16"/>
  </w:num>
  <w:num w:numId="29">
    <w:abstractNumId w:val="23"/>
  </w:num>
  <w:num w:numId="30">
    <w:abstractNumId w:val="26"/>
  </w:num>
  <w:num w:numId="31">
    <w:abstractNumId w:val="3"/>
  </w:num>
  <w:num w:numId="32">
    <w:abstractNumId w:val="10"/>
  </w:num>
  <w:num w:numId="33">
    <w:abstractNumId w:val="24"/>
  </w:num>
  <w:num w:numId="34">
    <w:abstractNumId w:val="39"/>
  </w:num>
  <w:num w:numId="35">
    <w:abstractNumId w:val="5"/>
  </w:num>
  <w:num w:numId="36">
    <w:abstractNumId w:val="27"/>
  </w:num>
  <w:num w:numId="37">
    <w:abstractNumId w:val="36"/>
  </w:num>
  <w:num w:numId="38">
    <w:abstractNumId w:val="25"/>
  </w:num>
  <w:num w:numId="39">
    <w:abstractNumId w:val="37"/>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0z9t0en5ps0jevre3pszdbvts22fd095xt&quot;&gt;My EndNote Library-Converted&lt;record-ids&gt;&lt;item&gt;2212&lt;/item&gt;&lt;item&gt;2249&lt;/item&gt;&lt;item&gt;2250&lt;/item&gt;&lt;item&gt;2251&lt;/item&gt;&lt;item&gt;2256&lt;/item&gt;&lt;item&gt;2257&lt;/item&gt;&lt;item&gt;2258&lt;/item&gt;&lt;item&gt;2259&lt;/item&gt;&lt;item&gt;2264&lt;/item&gt;&lt;item&gt;2265&lt;/item&gt;&lt;item&gt;2266&lt;/item&gt;&lt;item&gt;2267&lt;/item&gt;&lt;item&gt;2268&lt;/item&gt;&lt;item&gt;2269&lt;/item&gt;&lt;item&gt;2272&lt;/item&gt;&lt;item&gt;2273&lt;/item&gt;&lt;item&gt;2274&lt;/item&gt;&lt;item&gt;2275&lt;/item&gt;&lt;/record-ids&gt;&lt;/item&gt;&lt;/Libraries&gt;"/>
  </w:docVars>
  <w:rsids>
    <w:rsidRoot w:val="003C350B"/>
    <w:rsid w:val="00006F13"/>
    <w:rsid w:val="0000751B"/>
    <w:rsid w:val="0002476A"/>
    <w:rsid w:val="000338D2"/>
    <w:rsid w:val="00042198"/>
    <w:rsid w:val="00042641"/>
    <w:rsid w:val="0004432C"/>
    <w:rsid w:val="00044629"/>
    <w:rsid w:val="00044E97"/>
    <w:rsid w:val="000504E9"/>
    <w:rsid w:val="00051609"/>
    <w:rsid w:val="00065B83"/>
    <w:rsid w:val="00066435"/>
    <w:rsid w:val="00072422"/>
    <w:rsid w:val="000741CA"/>
    <w:rsid w:val="00083A27"/>
    <w:rsid w:val="00084B24"/>
    <w:rsid w:val="00086765"/>
    <w:rsid w:val="00087903"/>
    <w:rsid w:val="000B3BA7"/>
    <w:rsid w:val="000B75F3"/>
    <w:rsid w:val="000C1BF5"/>
    <w:rsid w:val="000C1C74"/>
    <w:rsid w:val="000D0220"/>
    <w:rsid w:val="000D2AB0"/>
    <w:rsid w:val="000D4BB5"/>
    <w:rsid w:val="000F7E3A"/>
    <w:rsid w:val="00111FD8"/>
    <w:rsid w:val="001140EE"/>
    <w:rsid w:val="00114F13"/>
    <w:rsid w:val="0011501E"/>
    <w:rsid w:val="00125938"/>
    <w:rsid w:val="0012780E"/>
    <w:rsid w:val="001337A4"/>
    <w:rsid w:val="0014004B"/>
    <w:rsid w:val="00140904"/>
    <w:rsid w:val="0014447A"/>
    <w:rsid w:val="00145FEA"/>
    <w:rsid w:val="0014773E"/>
    <w:rsid w:val="00151E0E"/>
    <w:rsid w:val="00185A5B"/>
    <w:rsid w:val="00185DB9"/>
    <w:rsid w:val="00186AFF"/>
    <w:rsid w:val="001A0B2C"/>
    <w:rsid w:val="001A4898"/>
    <w:rsid w:val="001AD00B"/>
    <w:rsid w:val="001BCC78"/>
    <w:rsid w:val="001D0166"/>
    <w:rsid w:val="001D4531"/>
    <w:rsid w:val="001D4CF2"/>
    <w:rsid w:val="001F17E4"/>
    <w:rsid w:val="002111B0"/>
    <w:rsid w:val="00214E1D"/>
    <w:rsid w:val="002264D8"/>
    <w:rsid w:val="00236A1D"/>
    <w:rsid w:val="0023728D"/>
    <w:rsid w:val="002454E7"/>
    <w:rsid w:val="00251EFC"/>
    <w:rsid w:val="002547AE"/>
    <w:rsid w:val="0026135C"/>
    <w:rsid w:val="0028263B"/>
    <w:rsid w:val="00287F42"/>
    <w:rsid w:val="00291B1A"/>
    <w:rsid w:val="002940A2"/>
    <w:rsid w:val="002A3E3E"/>
    <w:rsid w:val="002B0650"/>
    <w:rsid w:val="002B0D72"/>
    <w:rsid w:val="002B7F07"/>
    <w:rsid w:val="002C4512"/>
    <w:rsid w:val="002C7439"/>
    <w:rsid w:val="002D5497"/>
    <w:rsid w:val="002D7FA2"/>
    <w:rsid w:val="002E4138"/>
    <w:rsid w:val="002E66B9"/>
    <w:rsid w:val="002F46F3"/>
    <w:rsid w:val="003154E1"/>
    <w:rsid w:val="00325785"/>
    <w:rsid w:val="003327DE"/>
    <w:rsid w:val="00356ED2"/>
    <w:rsid w:val="00356F78"/>
    <w:rsid w:val="003611AE"/>
    <w:rsid w:val="003746F8"/>
    <w:rsid w:val="00382D49"/>
    <w:rsid w:val="00387037"/>
    <w:rsid w:val="003A0753"/>
    <w:rsid w:val="003A2B2B"/>
    <w:rsid w:val="003A6727"/>
    <w:rsid w:val="003B4B4A"/>
    <w:rsid w:val="003C2ADB"/>
    <w:rsid w:val="003C350B"/>
    <w:rsid w:val="003C5986"/>
    <w:rsid w:val="003D2DF8"/>
    <w:rsid w:val="003E6706"/>
    <w:rsid w:val="003E684A"/>
    <w:rsid w:val="00406E07"/>
    <w:rsid w:val="00413F44"/>
    <w:rsid w:val="00416F20"/>
    <w:rsid w:val="00425345"/>
    <w:rsid w:val="00446A77"/>
    <w:rsid w:val="004514FA"/>
    <w:rsid w:val="0045572D"/>
    <w:rsid w:val="00465D2C"/>
    <w:rsid w:val="004730A4"/>
    <w:rsid w:val="004866FB"/>
    <w:rsid w:val="0049269A"/>
    <w:rsid w:val="004A118E"/>
    <w:rsid w:val="004C04A8"/>
    <w:rsid w:val="004C6D54"/>
    <w:rsid w:val="004D42FE"/>
    <w:rsid w:val="004E1AD3"/>
    <w:rsid w:val="0050665D"/>
    <w:rsid w:val="00524BE0"/>
    <w:rsid w:val="005313E2"/>
    <w:rsid w:val="0053719C"/>
    <w:rsid w:val="0054413E"/>
    <w:rsid w:val="00547473"/>
    <w:rsid w:val="00551CFF"/>
    <w:rsid w:val="0055284A"/>
    <w:rsid w:val="00566366"/>
    <w:rsid w:val="0057028D"/>
    <w:rsid w:val="00574B8C"/>
    <w:rsid w:val="00582313"/>
    <w:rsid w:val="00590DB3"/>
    <w:rsid w:val="005C0D8E"/>
    <w:rsid w:val="005C30D8"/>
    <w:rsid w:val="005ED61B"/>
    <w:rsid w:val="005F4AAC"/>
    <w:rsid w:val="005F4CEE"/>
    <w:rsid w:val="005F5F08"/>
    <w:rsid w:val="005F67C9"/>
    <w:rsid w:val="00603936"/>
    <w:rsid w:val="00623082"/>
    <w:rsid w:val="006244E0"/>
    <w:rsid w:val="00625938"/>
    <w:rsid w:val="0063108D"/>
    <w:rsid w:val="00636C78"/>
    <w:rsid w:val="00636FD3"/>
    <w:rsid w:val="0064640F"/>
    <w:rsid w:val="00651151"/>
    <w:rsid w:val="006515DD"/>
    <w:rsid w:val="0065CDE9"/>
    <w:rsid w:val="00662D4A"/>
    <w:rsid w:val="00664E2B"/>
    <w:rsid w:val="006769F7"/>
    <w:rsid w:val="006824BA"/>
    <w:rsid w:val="00692626"/>
    <w:rsid w:val="006C1B46"/>
    <w:rsid w:val="006CBD41"/>
    <w:rsid w:val="006D1F3E"/>
    <w:rsid w:val="006E6A16"/>
    <w:rsid w:val="006F4255"/>
    <w:rsid w:val="0070043D"/>
    <w:rsid w:val="00702AD7"/>
    <w:rsid w:val="007043A9"/>
    <w:rsid w:val="007055EC"/>
    <w:rsid w:val="00706683"/>
    <w:rsid w:val="00716E83"/>
    <w:rsid w:val="007209BE"/>
    <w:rsid w:val="00725343"/>
    <w:rsid w:val="00727CF5"/>
    <w:rsid w:val="00735D8F"/>
    <w:rsid w:val="0074065D"/>
    <w:rsid w:val="00740DC6"/>
    <w:rsid w:val="007435FC"/>
    <w:rsid w:val="00746E09"/>
    <w:rsid w:val="00751D5A"/>
    <w:rsid w:val="00767F01"/>
    <w:rsid w:val="007714D2"/>
    <w:rsid w:val="00774B5E"/>
    <w:rsid w:val="0078316A"/>
    <w:rsid w:val="00794180"/>
    <w:rsid w:val="00797321"/>
    <w:rsid w:val="007A7E6B"/>
    <w:rsid w:val="007B197B"/>
    <w:rsid w:val="007B6E16"/>
    <w:rsid w:val="007C133C"/>
    <w:rsid w:val="007C6039"/>
    <w:rsid w:val="007D577A"/>
    <w:rsid w:val="007E2A98"/>
    <w:rsid w:val="007E3704"/>
    <w:rsid w:val="007E5939"/>
    <w:rsid w:val="007F6B0C"/>
    <w:rsid w:val="007F6C48"/>
    <w:rsid w:val="008100F6"/>
    <w:rsid w:val="00810AFF"/>
    <w:rsid w:val="0082497C"/>
    <w:rsid w:val="00826B0D"/>
    <w:rsid w:val="008414ED"/>
    <w:rsid w:val="008479C9"/>
    <w:rsid w:val="00850A26"/>
    <w:rsid w:val="008665EE"/>
    <w:rsid w:val="00883165"/>
    <w:rsid w:val="00891E98"/>
    <w:rsid w:val="00896A23"/>
    <w:rsid w:val="008A3EE7"/>
    <w:rsid w:val="008B2EBF"/>
    <w:rsid w:val="008B61AE"/>
    <w:rsid w:val="008C03FC"/>
    <w:rsid w:val="008C360C"/>
    <w:rsid w:val="008D1F49"/>
    <w:rsid w:val="008E25F4"/>
    <w:rsid w:val="008E42B5"/>
    <w:rsid w:val="008F02F5"/>
    <w:rsid w:val="008F09B0"/>
    <w:rsid w:val="008F6D02"/>
    <w:rsid w:val="0090331B"/>
    <w:rsid w:val="00905C8C"/>
    <w:rsid w:val="00914303"/>
    <w:rsid w:val="0093156E"/>
    <w:rsid w:val="009345F3"/>
    <w:rsid w:val="00940657"/>
    <w:rsid w:val="00943C6F"/>
    <w:rsid w:val="00947D9D"/>
    <w:rsid w:val="0097092D"/>
    <w:rsid w:val="00976390"/>
    <w:rsid w:val="00986BFE"/>
    <w:rsid w:val="00990C3C"/>
    <w:rsid w:val="009B3547"/>
    <w:rsid w:val="009B460F"/>
    <w:rsid w:val="009B4812"/>
    <w:rsid w:val="009B70ED"/>
    <w:rsid w:val="009C4B23"/>
    <w:rsid w:val="009C5AA9"/>
    <w:rsid w:val="009D3B39"/>
    <w:rsid w:val="009D6D4A"/>
    <w:rsid w:val="009E49AB"/>
    <w:rsid w:val="009E5664"/>
    <w:rsid w:val="009E5D8D"/>
    <w:rsid w:val="009E5DB1"/>
    <w:rsid w:val="009E67CA"/>
    <w:rsid w:val="009E7A39"/>
    <w:rsid w:val="009F1455"/>
    <w:rsid w:val="009F450E"/>
    <w:rsid w:val="009F7523"/>
    <w:rsid w:val="00A01903"/>
    <w:rsid w:val="00A03E4E"/>
    <w:rsid w:val="00A244B5"/>
    <w:rsid w:val="00A33572"/>
    <w:rsid w:val="00A413C5"/>
    <w:rsid w:val="00A47C8B"/>
    <w:rsid w:val="00A5073D"/>
    <w:rsid w:val="00A541CF"/>
    <w:rsid w:val="00A676C9"/>
    <w:rsid w:val="00A77873"/>
    <w:rsid w:val="00AA060C"/>
    <w:rsid w:val="00AA082C"/>
    <w:rsid w:val="00AA33EF"/>
    <w:rsid w:val="00AA3F5C"/>
    <w:rsid w:val="00AB2052"/>
    <w:rsid w:val="00AB6D1D"/>
    <w:rsid w:val="00AB6F2C"/>
    <w:rsid w:val="00AD5740"/>
    <w:rsid w:val="00AE2389"/>
    <w:rsid w:val="00AE2E2D"/>
    <w:rsid w:val="00AE3F87"/>
    <w:rsid w:val="00AF167B"/>
    <w:rsid w:val="00AF2F94"/>
    <w:rsid w:val="00B00850"/>
    <w:rsid w:val="00B009C3"/>
    <w:rsid w:val="00B0136C"/>
    <w:rsid w:val="00B03CE1"/>
    <w:rsid w:val="00B15BA8"/>
    <w:rsid w:val="00B16612"/>
    <w:rsid w:val="00B2195D"/>
    <w:rsid w:val="00B25784"/>
    <w:rsid w:val="00B26BE7"/>
    <w:rsid w:val="00B317A2"/>
    <w:rsid w:val="00B40546"/>
    <w:rsid w:val="00B46745"/>
    <w:rsid w:val="00B72091"/>
    <w:rsid w:val="00B77565"/>
    <w:rsid w:val="00B80CAC"/>
    <w:rsid w:val="00B930EC"/>
    <w:rsid w:val="00B93679"/>
    <w:rsid w:val="00BA03E8"/>
    <w:rsid w:val="00BB1AFF"/>
    <w:rsid w:val="00BC276C"/>
    <w:rsid w:val="00BC384B"/>
    <w:rsid w:val="00BD0F7F"/>
    <w:rsid w:val="00BE291C"/>
    <w:rsid w:val="00BF1BD4"/>
    <w:rsid w:val="00BF6072"/>
    <w:rsid w:val="00C15216"/>
    <w:rsid w:val="00C16A43"/>
    <w:rsid w:val="00C222FA"/>
    <w:rsid w:val="00C33E19"/>
    <w:rsid w:val="00C4485A"/>
    <w:rsid w:val="00C46854"/>
    <w:rsid w:val="00C51BA5"/>
    <w:rsid w:val="00C613A6"/>
    <w:rsid w:val="00C740E5"/>
    <w:rsid w:val="00C83E5B"/>
    <w:rsid w:val="00C85EAC"/>
    <w:rsid w:val="00C93276"/>
    <w:rsid w:val="00C96436"/>
    <w:rsid w:val="00CA14A2"/>
    <w:rsid w:val="00CA1B7C"/>
    <w:rsid w:val="00CB218A"/>
    <w:rsid w:val="00CC073F"/>
    <w:rsid w:val="00CC0751"/>
    <w:rsid w:val="00CC63E5"/>
    <w:rsid w:val="00CC6A14"/>
    <w:rsid w:val="00CD04C2"/>
    <w:rsid w:val="00CD48C4"/>
    <w:rsid w:val="00CE0481"/>
    <w:rsid w:val="00CF0A47"/>
    <w:rsid w:val="00D1042B"/>
    <w:rsid w:val="00D13BDA"/>
    <w:rsid w:val="00D222A7"/>
    <w:rsid w:val="00D23FE0"/>
    <w:rsid w:val="00D34ED6"/>
    <w:rsid w:val="00D34F5D"/>
    <w:rsid w:val="00D4448E"/>
    <w:rsid w:val="00D55C15"/>
    <w:rsid w:val="00D60E6A"/>
    <w:rsid w:val="00D64CDC"/>
    <w:rsid w:val="00D741B5"/>
    <w:rsid w:val="00D7479E"/>
    <w:rsid w:val="00D7643F"/>
    <w:rsid w:val="00D76B50"/>
    <w:rsid w:val="00D8245A"/>
    <w:rsid w:val="00D87368"/>
    <w:rsid w:val="00DC36D9"/>
    <w:rsid w:val="00DD6B85"/>
    <w:rsid w:val="00DE00CA"/>
    <w:rsid w:val="00DE4893"/>
    <w:rsid w:val="00DE6525"/>
    <w:rsid w:val="00DF04EC"/>
    <w:rsid w:val="00DF2497"/>
    <w:rsid w:val="00E03354"/>
    <w:rsid w:val="00E162E1"/>
    <w:rsid w:val="00E35188"/>
    <w:rsid w:val="00E352F2"/>
    <w:rsid w:val="00E6109D"/>
    <w:rsid w:val="00E71564"/>
    <w:rsid w:val="00E81E06"/>
    <w:rsid w:val="00E83655"/>
    <w:rsid w:val="00EA1089"/>
    <w:rsid w:val="00EA4AE0"/>
    <w:rsid w:val="00EB0AAF"/>
    <w:rsid w:val="00EB6797"/>
    <w:rsid w:val="00EC23BF"/>
    <w:rsid w:val="00ED46D7"/>
    <w:rsid w:val="00ED5FB6"/>
    <w:rsid w:val="00EE1D15"/>
    <w:rsid w:val="00EE40D8"/>
    <w:rsid w:val="00EF6E5C"/>
    <w:rsid w:val="00F07800"/>
    <w:rsid w:val="00F313E6"/>
    <w:rsid w:val="00F419C7"/>
    <w:rsid w:val="00F42FEA"/>
    <w:rsid w:val="00F44C9D"/>
    <w:rsid w:val="00F5134B"/>
    <w:rsid w:val="00F529EC"/>
    <w:rsid w:val="00F56A94"/>
    <w:rsid w:val="00F64353"/>
    <w:rsid w:val="00F719AE"/>
    <w:rsid w:val="00F73CA7"/>
    <w:rsid w:val="00F916DE"/>
    <w:rsid w:val="00F97946"/>
    <w:rsid w:val="00FA32D5"/>
    <w:rsid w:val="00FB1229"/>
    <w:rsid w:val="00FB25C8"/>
    <w:rsid w:val="00FB4CAD"/>
    <w:rsid w:val="00FC0455"/>
    <w:rsid w:val="00FD120E"/>
    <w:rsid w:val="00FD30D0"/>
    <w:rsid w:val="00FD5D3F"/>
    <w:rsid w:val="00FE3608"/>
    <w:rsid w:val="00FE44E6"/>
    <w:rsid w:val="0156B3F6"/>
    <w:rsid w:val="015CCDA4"/>
    <w:rsid w:val="016314BC"/>
    <w:rsid w:val="01705F17"/>
    <w:rsid w:val="017F378F"/>
    <w:rsid w:val="01CABAA5"/>
    <w:rsid w:val="01ECC531"/>
    <w:rsid w:val="01ED7432"/>
    <w:rsid w:val="01F738EC"/>
    <w:rsid w:val="0205D720"/>
    <w:rsid w:val="020CC898"/>
    <w:rsid w:val="023FF7E9"/>
    <w:rsid w:val="024FBDEA"/>
    <w:rsid w:val="0250F58C"/>
    <w:rsid w:val="0267BE17"/>
    <w:rsid w:val="028BB3D0"/>
    <w:rsid w:val="0295693E"/>
    <w:rsid w:val="02AB9D11"/>
    <w:rsid w:val="02C75FC7"/>
    <w:rsid w:val="02FEE51D"/>
    <w:rsid w:val="030EBC52"/>
    <w:rsid w:val="0319725D"/>
    <w:rsid w:val="0322F2DE"/>
    <w:rsid w:val="032839AA"/>
    <w:rsid w:val="036428EA"/>
    <w:rsid w:val="03668B06"/>
    <w:rsid w:val="037BA716"/>
    <w:rsid w:val="03815B4E"/>
    <w:rsid w:val="03BB22BA"/>
    <w:rsid w:val="03CB0EA7"/>
    <w:rsid w:val="03D0911C"/>
    <w:rsid w:val="03D41EC1"/>
    <w:rsid w:val="03D471ED"/>
    <w:rsid w:val="040B34A6"/>
    <w:rsid w:val="041419F1"/>
    <w:rsid w:val="0418BE81"/>
    <w:rsid w:val="041A3292"/>
    <w:rsid w:val="043066D8"/>
    <w:rsid w:val="0461EC05"/>
    <w:rsid w:val="04634C5F"/>
    <w:rsid w:val="04867C06"/>
    <w:rsid w:val="04946E66"/>
    <w:rsid w:val="04A7FFD9"/>
    <w:rsid w:val="04D0A2FE"/>
    <w:rsid w:val="04DEEDB7"/>
    <w:rsid w:val="04F156B7"/>
    <w:rsid w:val="04FFE45F"/>
    <w:rsid w:val="05025B67"/>
    <w:rsid w:val="051B4724"/>
    <w:rsid w:val="0525DCE4"/>
    <w:rsid w:val="052B40FD"/>
    <w:rsid w:val="05433A88"/>
    <w:rsid w:val="054F4D9E"/>
    <w:rsid w:val="0566DF08"/>
    <w:rsid w:val="0568A03D"/>
    <w:rsid w:val="057BEC8F"/>
    <w:rsid w:val="05A75F16"/>
    <w:rsid w:val="05C35AAE"/>
    <w:rsid w:val="05C55024"/>
    <w:rsid w:val="05D85245"/>
    <w:rsid w:val="06059F25"/>
    <w:rsid w:val="0605CBFD"/>
    <w:rsid w:val="061CE3CC"/>
    <w:rsid w:val="0630882F"/>
    <w:rsid w:val="06C4D7E9"/>
    <w:rsid w:val="06CE2E44"/>
    <w:rsid w:val="06D413B8"/>
    <w:rsid w:val="071489B1"/>
    <w:rsid w:val="0725FA3E"/>
    <w:rsid w:val="0765FD5C"/>
    <w:rsid w:val="07698074"/>
    <w:rsid w:val="076B4E33"/>
    <w:rsid w:val="07872D9B"/>
    <w:rsid w:val="079A849D"/>
    <w:rsid w:val="07B748DD"/>
    <w:rsid w:val="07B91A72"/>
    <w:rsid w:val="07E53785"/>
    <w:rsid w:val="084A2259"/>
    <w:rsid w:val="084ACBDE"/>
    <w:rsid w:val="0854EB17"/>
    <w:rsid w:val="0860C2E0"/>
    <w:rsid w:val="0872ED95"/>
    <w:rsid w:val="087CD2A1"/>
    <w:rsid w:val="088D44F3"/>
    <w:rsid w:val="088EC25F"/>
    <w:rsid w:val="088FA25C"/>
    <w:rsid w:val="08CE547B"/>
    <w:rsid w:val="08F7082C"/>
    <w:rsid w:val="0927C826"/>
    <w:rsid w:val="09306BAE"/>
    <w:rsid w:val="097B70FC"/>
    <w:rsid w:val="098EA0BD"/>
    <w:rsid w:val="09AC5D7F"/>
    <w:rsid w:val="09B3B508"/>
    <w:rsid w:val="09D58FEA"/>
    <w:rsid w:val="09D9B898"/>
    <w:rsid w:val="09F94E07"/>
    <w:rsid w:val="09FA8EEC"/>
    <w:rsid w:val="0A04913D"/>
    <w:rsid w:val="0A291554"/>
    <w:rsid w:val="0A423DB1"/>
    <w:rsid w:val="0A4C7FA5"/>
    <w:rsid w:val="0A654AD7"/>
    <w:rsid w:val="0A8D3279"/>
    <w:rsid w:val="0A98C147"/>
    <w:rsid w:val="0AABC368"/>
    <w:rsid w:val="0AE495F0"/>
    <w:rsid w:val="0AE98C69"/>
    <w:rsid w:val="0B08BF63"/>
    <w:rsid w:val="0B11E488"/>
    <w:rsid w:val="0B1E28DB"/>
    <w:rsid w:val="0B2A8005"/>
    <w:rsid w:val="0B65859D"/>
    <w:rsid w:val="0B74854E"/>
    <w:rsid w:val="0B77D8A1"/>
    <w:rsid w:val="0B8D4F1D"/>
    <w:rsid w:val="0B9A8281"/>
    <w:rsid w:val="0BD03CDF"/>
    <w:rsid w:val="0BDD0EA7"/>
    <w:rsid w:val="0BDDFDC3"/>
    <w:rsid w:val="0BE2FD22"/>
    <w:rsid w:val="0BF67A36"/>
    <w:rsid w:val="0C011B38"/>
    <w:rsid w:val="0C1E8E20"/>
    <w:rsid w:val="0C2E6B6C"/>
    <w:rsid w:val="0C648485"/>
    <w:rsid w:val="0C93365E"/>
    <w:rsid w:val="0C965E7D"/>
    <w:rsid w:val="0CA77ECD"/>
    <w:rsid w:val="0CAD2809"/>
    <w:rsid w:val="0CCAE96D"/>
    <w:rsid w:val="0CCFED15"/>
    <w:rsid w:val="0CDE7111"/>
    <w:rsid w:val="0CE7013C"/>
    <w:rsid w:val="0D196E89"/>
    <w:rsid w:val="0D2849C0"/>
    <w:rsid w:val="0D2A2CDF"/>
    <w:rsid w:val="0D3707DD"/>
    <w:rsid w:val="0D429EBF"/>
    <w:rsid w:val="0D6868AC"/>
    <w:rsid w:val="0D75C4B2"/>
    <w:rsid w:val="0D964222"/>
    <w:rsid w:val="0DA19707"/>
    <w:rsid w:val="0DBA5E81"/>
    <w:rsid w:val="0E14866E"/>
    <w:rsid w:val="0E91AFD4"/>
    <w:rsid w:val="0EA12CA2"/>
    <w:rsid w:val="0EA93DAD"/>
    <w:rsid w:val="0EC9220E"/>
    <w:rsid w:val="0ECC4982"/>
    <w:rsid w:val="0ED22343"/>
    <w:rsid w:val="0F1FEB02"/>
    <w:rsid w:val="0F321283"/>
    <w:rsid w:val="0F34EADF"/>
    <w:rsid w:val="0F4BF014"/>
    <w:rsid w:val="0F559F49"/>
    <w:rsid w:val="0F82A2F2"/>
    <w:rsid w:val="0FA588DA"/>
    <w:rsid w:val="0FA81BA1"/>
    <w:rsid w:val="0FA9E976"/>
    <w:rsid w:val="0FC6885F"/>
    <w:rsid w:val="0FDC8D1B"/>
    <w:rsid w:val="0FE85BE4"/>
    <w:rsid w:val="0FF16BFE"/>
    <w:rsid w:val="100D7074"/>
    <w:rsid w:val="102BDB54"/>
    <w:rsid w:val="106BE816"/>
    <w:rsid w:val="107DA029"/>
    <w:rsid w:val="10907AB9"/>
    <w:rsid w:val="109856D8"/>
    <w:rsid w:val="10A43475"/>
    <w:rsid w:val="10CE9998"/>
    <w:rsid w:val="10E598D1"/>
    <w:rsid w:val="10EFE7B3"/>
    <w:rsid w:val="111B36DB"/>
    <w:rsid w:val="11321C5C"/>
    <w:rsid w:val="11546A0D"/>
    <w:rsid w:val="1161468F"/>
    <w:rsid w:val="11808A45"/>
    <w:rsid w:val="119C7E2C"/>
    <w:rsid w:val="11A12B94"/>
    <w:rsid w:val="11BF72E9"/>
    <w:rsid w:val="11D2F68D"/>
    <w:rsid w:val="11F26C97"/>
    <w:rsid w:val="125514E3"/>
    <w:rsid w:val="12630972"/>
    <w:rsid w:val="1269B345"/>
    <w:rsid w:val="127135F4"/>
    <w:rsid w:val="127EEE8C"/>
    <w:rsid w:val="12848F44"/>
    <w:rsid w:val="128FE33F"/>
    <w:rsid w:val="12981C29"/>
    <w:rsid w:val="12B99E13"/>
    <w:rsid w:val="12D33406"/>
    <w:rsid w:val="12ECEDE5"/>
    <w:rsid w:val="12F0827F"/>
    <w:rsid w:val="13092AE5"/>
    <w:rsid w:val="131C698D"/>
    <w:rsid w:val="136C7DA1"/>
    <w:rsid w:val="13737F8A"/>
    <w:rsid w:val="13A64FD5"/>
    <w:rsid w:val="13BEBCC3"/>
    <w:rsid w:val="13BF9440"/>
    <w:rsid w:val="13D936F4"/>
    <w:rsid w:val="13E42700"/>
    <w:rsid w:val="13E91FF7"/>
    <w:rsid w:val="1401F150"/>
    <w:rsid w:val="141790A9"/>
    <w:rsid w:val="1423E09F"/>
    <w:rsid w:val="144D0413"/>
    <w:rsid w:val="14557DFC"/>
    <w:rsid w:val="1462075A"/>
    <w:rsid w:val="14703523"/>
    <w:rsid w:val="1475A886"/>
    <w:rsid w:val="147F62CC"/>
    <w:rsid w:val="14866B88"/>
    <w:rsid w:val="14888AA0"/>
    <w:rsid w:val="14C2BD62"/>
    <w:rsid w:val="14C95E9A"/>
    <w:rsid w:val="14DEF017"/>
    <w:rsid w:val="14FC4D15"/>
    <w:rsid w:val="1503BE5E"/>
    <w:rsid w:val="15091607"/>
    <w:rsid w:val="1512142F"/>
    <w:rsid w:val="152FB872"/>
    <w:rsid w:val="1536C12E"/>
    <w:rsid w:val="153FAFEA"/>
    <w:rsid w:val="1547EDDF"/>
    <w:rsid w:val="154E51C6"/>
    <w:rsid w:val="1566152E"/>
    <w:rsid w:val="1574D815"/>
    <w:rsid w:val="157FF761"/>
    <w:rsid w:val="1584EE41"/>
    <w:rsid w:val="15F2C685"/>
    <w:rsid w:val="15F920EB"/>
    <w:rsid w:val="160AEBB3"/>
    <w:rsid w:val="1616B24C"/>
    <w:rsid w:val="162CE72B"/>
    <w:rsid w:val="164C3EE2"/>
    <w:rsid w:val="1655EE8B"/>
    <w:rsid w:val="166F246F"/>
    <w:rsid w:val="168C5D66"/>
    <w:rsid w:val="16C9EBE8"/>
    <w:rsid w:val="171BC7C2"/>
    <w:rsid w:val="174EADE1"/>
    <w:rsid w:val="177AE6FF"/>
    <w:rsid w:val="17C3B3BC"/>
    <w:rsid w:val="17C8BBAB"/>
    <w:rsid w:val="17D63665"/>
    <w:rsid w:val="17DAA076"/>
    <w:rsid w:val="17DE6400"/>
    <w:rsid w:val="17E8D0C5"/>
    <w:rsid w:val="1814B07F"/>
    <w:rsid w:val="186117C8"/>
    <w:rsid w:val="1861C591"/>
    <w:rsid w:val="1875FEB8"/>
    <w:rsid w:val="18A11D6E"/>
    <w:rsid w:val="18B60672"/>
    <w:rsid w:val="18BB495C"/>
    <w:rsid w:val="18C45667"/>
    <w:rsid w:val="18C65956"/>
    <w:rsid w:val="18FC8DA4"/>
    <w:rsid w:val="19015F07"/>
    <w:rsid w:val="19089F58"/>
    <w:rsid w:val="19090784"/>
    <w:rsid w:val="19099D5E"/>
    <w:rsid w:val="190AF2A1"/>
    <w:rsid w:val="193FE899"/>
    <w:rsid w:val="1943A646"/>
    <w:rsid w:val="1992ABE3"/>
    <w:rsid w:val="19A84F93"/>
    <w:rsid w:val="19C5E385"/>
    <w:rsid w:val="19C9BC2C"/>
    <w:rsid w:val="19D03723"/>
    <w:rsid w:val="19D3672B"/>
    <w:rsid w:val="19F35B4E"/>
    <w:rsid w:val="1A262AA4"/>
    <w:rsid w:val="1A5111DC"/>
    <w:rsid w:val="1A51D259"/>
    <w:rsid w:val="1A6F8AD7"/>
    <w:rsid w:val="1AB3B444"/>
    <w:rsid w:val="1AC08C18"/>
    <w:rsid w:val="1AC09D46"/>
    <w:rsid w:val="1AC0B5DC"/>
    <w:rsid w:val="1ACB0188"/>
    <w:rsid w:val="1ADCDFAD"/>
    <w:rsid w:val="1ADF9970"/>
    <w:rsid w:val="1AEBDD11"/>
    <w:rsid w:val="1AFB09D5"/>
    <w:rsid w:val="1AFCDFEA"/>
    <w:rsid w:val="1B0475A9"/>
    <w:rsid w:val="1B1C2A50"/>
    <w:rsid w:val="1B27385B"/>
    <w:rsid w:val="1B4436E8"/>
    <w:rsid w:val="1B4B2F36"/>
    <w:rsid w:val="1B7A3276"/>
    <w:rsid w:val="1B9AD219"/>
    <w:rsid w:val="1BA50516"/>
    <w:rsid w:val="1BA6464E"/>
    <w:rsid w:val="1BA789C4"/>
    <w:rsid w:val="1BCAC1B5"/>
    <w:rsid w:val="1BD4A852"/>
    <w:rsid w:val="1BD60CB3"/>
    <w:rsid w:val="1BD6F6BB"/>
    <w:rsid w:val="1BDB097F"/>
    <w:rsid w:val="1BDBC50E"/>
    <w:rsid w:val="1BE84520"/>
    <w:rsid w:val="1BF431DC"/>
    <w:rsid w:val="1C047A20"/>
    <w:rsid w:val="1C32CCB5"/>
    <w:rsid w:val="1C512074"/>
    <w:rsid w:val="1C52DBA1"/>
    <w:rsid w:val="1C7259B9"/>
    <w:rsid w:val="1C8BE30A"/>
    <w:rsid w:val="1C9298D4"/>
    <w:rsid w:val="1CB4F6AA"/>
    <w:rsid w:val="1CD1298A"/>
    <w:rsid w:val="1CD2018C"/>
    <w:rsid w:val="1CDC6041"/>
    <w:rsid w:val="1CFA4E5B"/>
    <w:rsid w:val="1D02FDCD"/>
    <w:rsid w:val="1D3CB8E0"/>
    <w:rsid w:val="1D970EB2"/>
    <w:rsid w:val="1D9C2ECD"/>
    <w:rsid w:val="1DB759EE"/>
    <w:rsid w:val="1DC85251"/>
    <w:rsid w:val="1DD7058A"/>
    <w:rsid w:val="1DFECE9C"/>
    <w:rsid w:val="1E02A24A"/>
    <w:rsid w:val="1E25E208"/>
    <w:rsid w:val="1E3C166B"/>
    <w:rsid w:val="1E53CB12"/>
    <w:rsid w:val="1E5C1332"/>
    <w:rsid w:val="1E74C91E"/>
    <w:rsid w:val="1ECC26ED"/>
    <w:rsid w:val="1F0E63BC"/>
    <w:rsid w:val="1F2AB8CD"/>
    <w:rsid w:val="1F2F0DF0"/>
    <w:rsid w:val="1F3A43AA"/>
    <w:rsid w:val="1FABFC09"/>
    <w:rsid w:val="1FC2719B"/>
    <w:rsid w:val="1FDB99F8"/>
    <w:rsid w:val="1FED44D7"/>
    <w:rsid w:val="201CE4E6"/>
    <w:rsid w:val="204A1604"/>
    <w:rsid w:val="208D3B27"/>
    <w:rsid w:val="20928488"/>
    <w:rsid w:val="20A9E8D9"/>
    <w:rsid w:val="20BF3445"/>
    <w:rsid w:val="20D88E0C"/>
    <w:rsid w:val="20ED49AA"/>
    <w:rsid w:val="2102BA10"/>
    <w:rsid w:val="21125EBE"/>
    <w:rsid w:val="2113B4EC"/>
    <w:rsid w:val="2127AEB6"/>
    <w:rsid w:val="212CDD49"/>
    <w:rsid w:val="21324932"/>
    <w:rsid w:val="213BADFF"/>
    <w:rsid w:val="213DB9F4"/>
    <w:rsid w:val="2140A7BD"/>
    <w:rsid w:val="2155A90D"/>
    <w:rsid w:val="2158A7BE"/>
    <w:rsid w:val="21604963"/>
    <w:rsid w:val="21A85C74"/>
    <w:rsid w:val="21AED2F0"/>
    <w:rsid w:val="21ED325D"/>
    <w:rsid w:val="21EEA7F4"/>
    <w:rsid w:val="21F21086"/>
    <w:rsid w:val="21F42E9F"/>
    <w:rsid w:val="21FD10FF"/>
    <w:rsid w:val="221ED232"/>
    <w:rsid w:val="22537A59"/>
    <w:rsid w:val="2254133F"/>
    <w:rsid w:val="226412F6"/>
    <w:rsid w:val="226E1EE9"/>
    <w:rsid w:val="226EF68A"/>
    <w:rsid w:val="22BF2939"/>
    <w:rsid w:val="22D19CCF"/>
    <w:rsid w:val="22DA085C"/>
    <w:rsid w:val="22E0EAB7"/>
    <w:rsid w:val="22E7920A"/>
    <w:rsid w:val="22F4781F"/>
    <w:rsid w:val="2309D7F1"/>
    <w:rsid w:val="231BE599"/>
    <w:rsid w:val="231BFB73"/>
    <w:rsid w:val="234988E3"/>
    <w:rsid w:val="23543A3A"/>
    <w:rsid w:val="236C3ED6"/>
    <w:rsid w:val="23943996"/>
    <w:rsid w:val="239921BF"/>
    <w:rsid w:val="23D516B2"/>
    <w:rsid w:val="23D5C711"/>
    <w:rsid w:val="23DC2F3E"/>
    <w:rsid w:val="23E2170F"/>
    <w:rsid w:val="24087360"/>
    <w:rsid w:val="241154DD"/>
    <w:rsid w:val="24204945"/>
    <w:rsid w:val="2420CFC7"/>
    <w:rsid w:val="2422DED2"/>
    <w:rsid w:val="244B55AE"/>
    <w:rsid w:val="24755AB6"/>
    <w:rsid w:val="24775AFB"/>
    <w:rsid w:val="24809BCE"/>
    <w:rsid w:val="248849A4"/>
    <w:rsid w:val="24B1BDF8"/>
    <w:rsid w:val="24B394F6"/>
    <w:rsid w:val="24D0745C"/>
    <w:rsid w:val="24E1EEFD"/>
    <w:rsid w:val="24E9FF5D"/>
    <w:rsid w:val="24F3D98E"/>
    <w:rsid w:val="24F64206"/>
    <w:rsid w:val="250006E6"/>
    <w:rsid w:val="251CAB7C"/>
    <w:rsid w:val="2524D31F"/>
    <w:rsid w:val="254B06D4"/>
    <w:rsid w:val="255EC4A0"/>
    <w:rsid w:val="2599FA51"/>
    <w:rsid w:val="259F34C1"/>
    <w:rsid w:val="25BFA813"/>
    <w:rsid w:val="25CD540C"/>
    <w:rsid w:val="25D80574"/>
    <w:rsid w:val="25E471B3"/>
    <w:rsid w:val="2602D28F"/>
    <w:rsid w:val="260B83E1"/>
    <w:rsid w:val="262BFD82"/>
    <w:rsid w:val="262C2C1D"/>
    <w:rsid w:val="265EDCF7"/>
    <w:rsid w:val="266473E1"/>
    <w:rsid w:val="26663A0C"/>
    <w:rsid w:val="269CCC6D"/>
    <w:rsid w:val="26CBF5E0"/>
    <w:rsid w:val="26F57E8C"/>
    <w:rsid w:val="26FD0084"/>
    <w:rsid w:val="272708ED"/>
    <w:rsid w:val="272AD704"/>
    <w:rsid w:val="272C2D32"/>
    <w:rsid w:val="2744FCCF"/>
    <w:rsid w:val="275DF10C"/>
    <w:rsid w:val="2788B8E7"/>
    <w:rsid w:val="278EA51E"/>
    <w:rsid w:val="279C21B4"/>
    <w:rsid w:val="279EA2F0"/>
    <w:rsid w:val="27A20433"/>
    <w:rsid w:val="27A5A6B2"/>
    <w:rsid w:val="27E89951"/>
    <w:rsid w:val="27F4433A"/>
    <w:rsid w:val="280ED1F4"/>
    <w:rsid w:val="286C61B9"/>
    <w:rsid w:val="288F2953"/>
    <w:rsid w:val="28AE4805"/>
    <w:rsid w:val="28B456F0"/>
    <w:rsid w:val="28C7FD93"/>
    <w:rsid w:val="28CC4426"/>
    <w:rsid w:val="28E80127"/>
    <w:rsid w:val="290038F4"/>
    <w:rsid w:val="29011FC7"/>
    <w:rsid w:val="292D35EE"/>
    <w:rsid w:val="29582C27"/>
    <w:rsid w:val="295D9DE6"/>
    <w:rsid w:val="29745422"/>
    <w:rsid w:val="2993850D"/>
    <w:rsid w:val="299CF33A"/>
    <w:rsid w:val="29B79C9A"/>
    <w:rsid w:val="29E4C1F9"/>
    <w:rsid w:val="29EA6E45"/>
    <w:rsid w:val="29F1DAEA"/>
    <w:rsid w:val="2A0588BC"/>
    <w:rsid w:val="2A502751"/>
    <w:rsid w:val="2A7CF651"/>
    <w:rsid w:val="2A9E609E"/>
    <w:rsid w:val="2AACE13C"/>
    <w:rsid w:val="2AB244B4"/>
    <w:rsid w:val="2AB85384"/>
    <w:rsid w:val="2B0B17DF"/>
    <w:rsid w:val="2B1DA319"/>
    <w:rsid w:val="2B324E1A"/>
    <w:rsid w:val="2B401884"/>
    <w:rsid w:val="2B73BF7D"/>
    <w:rsid w:val="2B9F6703"/>
    <w:rsid w:val="2BBC3A41"/>
    <w:rsid w:val="2BC3C0B6"/>
    <w:rsid w:val="2BC59B14"/>
    <w:rsid w:val="2BCBE338"/>
    <w:rsid w:val="2BCCD3D3"/>
    <w:rsid w:val="2C040681"/>
    <w:rsid w:val="2C04BEEC"/>
    <w:rsid w:val="2C0BDE38"/>
    <w:rsid w:val="2C6E8F65"/>
    <w:rsid w:val="2C879394"/>
    <w:rsid w:val="2C949063"/>
    <w:rsid w:val="2CA08CCD"/>
    <w:rsid w:val="2CA0DD8F"/>
    <w:rsid w:val="2CD95972"/>
    <w:rsid w:val="2CDA6565"/>
    <w:rsid w:val="2D2030EB"/>
    <w:rsid w:val="2D2D4AB6"/>
    <w:rsid w:val="2D31EBD0"/>
    <w:rsid w:val="2D58B0B9"/>
    <w:rsid w:val="2D63E960"/>
    <w:rsid w:val="2D770B56"/>
    <w:rsid w:val="2DD8CCF3"/>
    <w:rsid w:val="2DE9EE06"/>
    <w:rsid w:val="2DF1BD3B"/>
    <w:rsid w:val="2DF73EA4"/>
    <w:rsid w:val="2E03A061"/>
    <w:rsid w:val="2E0522C5"/>
    <w:rsid w:val="2E0D93FF"/>
    <w:rsid w:val="2E36EB59"/>
    <w:rsid w:val="2E68E72A"/>
    <w:rsid w:val="2E70645D"/>
    <w:rsid w:val="2E77B946"/>
    <w:rsid w:val="2E80C09D"/>
    <w:rsid w:val="2ECFE488"/>
    <w:rsid w:val="2ED2F81D"/>
    <w:rsid w:val="2EE7CBE7"/>
    <w:rsid w:val="2F14DE69"/>
    <w:rsid w:val="2F16F124"/>
    <w:rsid w:val="2F435B93"/>
    <w:rsid w:val="2F4FFB9B"/>
    <w:rsid w:val="2F5AB923"/>
    <w:rsid w:val="2F67B62B"/>
    <w:rsid w:val="2F74FD0D"/>
    <w:rsid w:val="2F8854DA"/>
    <w:rsid w:val="2F96E749"/>
    <w:rsid w:val="2FAA3D39"/>
    <w:rsid w:val="2FBE387F"/>
    <w:rsid w:val="2FC0EF8C"/>
    <w:rsid w:val="301076D4"/>
    <w:rsid w:val="3010FA34"/>
    <w:rsid w:val="3036DD9B"/>
    <w:rsid w:val="3054C61A"/>
    <w:rsid w:val="30797F96"/>
    <w:rsid w:val="30B0F5DD"/>
    <w:rsid w:val="30D1A0F2"/>
    <w:rsid w:val="30FCAFF9"/>
    <w:rsid w:val="30FCEAE1"/>
    <w:rsid w:val="310AA1FE"/>
    <w:rsid w:val="3118B5CB"/>
    <w:rsid w:val="319A400B"/>
    <w:rsid w:val="31ACCA95"/>
    <w:rsid w:val="31AF5A08"/>
    <w:rsid w:val="31B30AC2"/>
    <w:rsid w:val="31B36868"/>
    <w:rsid w:val="322CE512"/>
    <w:rsid w:val="323C4800"/>
    <w:rsid w:val="326436F8"/>
    <w:rsid w:val="3272749C"/>
    <w:rsid w:val="328C798A"/>
    <w:rsid w:val="3290E394"/>
    <w:rsid w:val="32941E89"/>
    <w:rsid w:val="32BBCBFB"/>
    <w:rsid w:val="32D37C03"/>
    <w:rsid w:val="32F3BC5A"/>
    <w:rsid w:val="330056C9"/>
    <w:rsid w:val="332D0B1C"/>
    <w:rsid w:val="333C2BE3"/>
    <w:rsid w:val="33489AF6"/>
    <w:rsid w:val="335D41DA"/>
    <w:rsid w:val="3362311F"/>
    <w:rsid w:val="337B8971"/>
    <w:rsid w:val="33861145"/>
    <w:rsid w:val="33899BF6"/>
    <w:rsid w:val="339A7B4C"/>
    <w:rsid w:val="33D32AE4"/>
    <w:rsid w:val="33F7289F"/>
    <w:rsid w:val="34165C66"/>
    <w:rsid w:val="341D917F"/>
    <w:rsid w:val="3456C3DE"/>
    <w:rsid w:val="346123A8"/>
    <w:rsid w:val="348B2FD2"/>
    <w:rsid w:val="348B7E80"/>
    <w:rsid w:val="34A6D50E"/>
    <w:rsid w:val="34BA2EF5"/>
    <w:rsid w:val="34D0D922"/>
    <w:rsid w:val="34DAD6CC"/>
    <w:rsid w:val="34F6913A"/>
    <w:rsid w:val="3501B6AE"/>
    <w:rsid w:val="3504AB4C"/>
    <w:rsid w:val="35291F5E"/>
    <w:rsid w:val="353760BF"/>
    <w:rsid w:val="354E733D"/>
    <w:rsid w:val="355D303A"/>
    <w:rsid w:val="35674CD1"/>
    <w:rsid w:val="3576EFF3"/>
    <w:rsid w:val="357F1475"/>
    <w:rsid w:val="358C5D2D"/>
    <w:rsid w:val="35961FFF"/>
    <w:rsid w:val="35B14BC5"/>
    <w:rsid w:val="35DAB7E1"/>
    <w:rsid w:val="35E51372"/>
    <w:rsid w:val="35EC9131"/>
    <w:rsid w:val="363034D6"/>
    <w:rsid w:val="366DB12E"/>
    <w:rsid w:val="3672AA25"/>
    <w:rsid w:val="3688EFA2"/>
    <w:rsid w:val="369135F2"/>
    <w:rsid w:val="36BCDF59"/>
    <w:rsid w:val="36CD8936"/>
    <w:rsid w:val="36FF945A"/>
    <w:rsid w:val="370B673B"/>
    <w:rsid w:val="372890E1"/>
    <w:rsid w:val="373C09E4"/>
    <w:rsid w:val="37483B93"/>
    <w:rsid w:val="375C6CFA"/>
    <w:rsid w:val="376B91FC"/>
    <w:rsid w:val="376D2CC8"/>
    <w:rsid w:val="37DE75D0"/>
    <w:rsid w:val="38010D3C"/>
    <w:rsid w:val="380BABEA"/>
    <w:rsid w:val="38416D71"/>
    <w:rsid w:val="3865BD26"/>
    <w:rsid w:val="38714123"/>
    <w:rsid w:val="3873B4D0"/>
    <w:rsid w:val="38A7379C"/>
    <w:rsid w:val="38B07733"/>
    <w:rsid w:val="38B0C4E3"/>
    <w:rsid w:val="38B9D506"/>
    <w:rsid w:val="38F6213F"/>
    <w:rsid w:val="3906E686"/>
    <w:rsid w:val="390EDA31"/>
    <w:rsid w:val="390F52F8"/>
    <w:rsid w:val="39428700"/>
    <w:rsid w:val="395EEFA3"/>
    <w:rsid w:val="3967D1D2"/>
    <w:rsid w:val="3978F0CB"/>
    <w:rsid w:val="39827120"/>
    <w:rsid w:val="398AD1EA"/>
    <w:rsid w:val="39C25973"/>
    <w:rsid w:val="39C8F936"/>
    <w:rsid w:val="39D1E450"/>
    <w:rsid w:val="39D2FB61"/>
    <w:rsid w:val="39F66F28"/>
    <w:rsid w:val="39F98255"/>
    <w:rsid w:val="3A15DBCC"/>
    <w:rsid w:val="3A195B9D"/>
    <w:rsid w:val="3A206543"/>
    <w:rsid w:val="3A2B71B9"/>
    <w:rsid w:val="3A405925"/>
    <w:rsid w:val="3A5DBF03"/>
    <w:rsid w:val="3A706679"/>
    <w:rsid w:val="3A7D5301"/>
    <w:rsid w:val="3A995B6D"/>
    <w:rsid w:val="3AA83BB0"/>
    <w:rsid w:val="3AAC9439"/>
    <w:rsid w:val="3AAF48B1"/>
    <w:rsid w:val="3AB39437"/>
    <w:rsid w:val="3AD52557"/>
    <w:rsid w:val="3ADBE6B0"/>
    <w:rsid w:val="3ADE42C0"/>
    <w:rsid w:val="3AF7B645"/>
    <w:rsid w:val="3B1E4181"/>
    <w:rsid w:val="3B381D01"/>
    <w:rsid w:val="3B49B113"/>
    <w:rsid w:val="3B6141AB"/>
    <w:rsid w:val="3B996A78"/>
    <w:rsid w:val="3BB225F3"/>
    <w:rsid w:val="3BD0301E"/>
    <w:rsid w:val="3BE39857"/>
    <w:rsid w:val="3C28A364"/>
    <w:rsid w:val="3C35DAE8"/>
    <w:rsid w:val="3C364B22"/>
    <w:rsid w:val="3C59D61E"/>
    <w:rsid w:val="3C9D0890"/>
    <w:rsid w:val="3CB34FF8"/>
    <w:rsid w:val="3CC7E4CE"/>
    <w:rsid w:val="3CCF913A"/>
    <w:rsid w:val="3CD0B0D2"/>
    <w:rsid w:val="3CDDA39C"/>
    <w:rsid w:val="3CE9D92F"/>
    <w:rsid w:val="3CED5241"/>
    <w:rsid w:val="3D033DFA"/>
    <w:rsid w:val="3D057453"/>
    <w:rsid w:val="3D12DAC6"/>
    <w:rsid w:val="3D13DB15"/>
    <w:rsid w:val="3D1F2181"/>
    <w:rsid w:val="3D22E167"/>
    <w:rsid w:val="3D58029E"/>
    <w:rsid w:val="3D89EDA8"/>
    <w:rsid w:val="3DD21B83"/>
    <w:rsid w:val="3DEED6F9"/>
    <w:rsid w:val="3E104944"/>
    <w:rsid w:val="3E14E54B"/>
    <w:rsid w:val="3E587D23"/>
    <w:rsid w:val="3E6C8133"/>
    <w:rsid w:val="3E74D254"/>
    <w:rsid w:val="3EC1F37A"/>
    <w:rsid w:val="3EC2466D"/>
    <w:rsid w:val="3F1B8F3D"/>
    <w:rsid w:val="3F52D87E"/>
    <w:rsid w:val="3F717EFD"/>
    <w:rsid w:val="3FBBC15E"/>
    <w:rsid w:val="3FD8BC79"/>
    <w:rsid w:val="3FFD2A34"/>
    <w:rsid w:val="400958AB"/>
    <w:rsid w:val="4020CD02"/>
    <w:rsid w:val="40813AC0"/>
    <w:rsid w:val="40862CEE"/>
    <w:rsid w:val="4089F8C9"/>
    <w:rsid w:val="40AF9D07"/>
    <w:rsid w:val="40D6C300"/>
    <w:rsid w:val="40E3DACB"/>
    <w:rsid w:val="40EB7BD9"/>
    <w:rsid w:val="410F6C66"/>
    <w:rsid w:val="41346D13"/>
    <w:rsid w:val="4143ECEB"/>
    <w:rsid w:val="4148866D"/>
    <w:rsid w:val="41759B8D"/>
    <w:rsid w:val="41946DCA"/>
    <w:rsid w:val="41ACB45C"/>
    <w:rsid w:val="41B205D5"/>
    <w:rsid w:val="41D1C4DA"/>
    <w:rsid w:val="41D265A7"/>
    <w:rsid w:val="41DB20DF"/>
    <w:rsid w:val="41E09864"/>
    <w:rsid w:val="4220598D"/>
    <w:rsid w:val="422B73C1"/>
    <w:rsid w:val="4267EE70"/>
    <w:rsid w:val="42A505FE"/>
    <w:rsid w:val="42B5B51A"/>
    <w:rsid w:val="42C5836E"/>
    <w:rsid w:val="42D54C09"/>
    <w:rsid w:val="42D616B1"/>
    <w:rsid w:val="42E8200B"/>
    <w:rsid w:val="42F843AA"/>
    <w:rsid w:val="432173DB"/>
    <w:rsid w:val="432BE31C"/>
    <w:rsid w:val="433C65B8"/>
    <w:rsid w:val="4366AC46"/>
    <w:rsid w:val="436AED27"/>
    <w:rsid w:val="440E42FF"/>
    <w:rsid w:val="442CE183"/>
    <w:rsid w:val="44320B2A"/>
    <w:rsid w:val="444AC772"/>
    <w:rsid w:val="447834AE"/>
    <w:rsid w:val="4488C5A6"/>
    <w:rsid w:val="44E1B5F8"/>
    <w:rsid w:val="44E2608A"/>
    <w:rsid w:val="44F406B4"/>
    <w:rsid w:val="451AA8CC"/>
    <w:rsid w:val="45294C90"/>
    <w:rsid w:val="454B6EAA"/>
    <w:rsid w:val="455EA2BA"/>
    <w:rsid w:val="45775A93"/>
    <w:rsid w:val="4577A214"/>
    <w:rsid w:val="458D0C95"/>
    <w:rsid w:val="45B9B41C"/>
    <w:rsid w:val="45BC6914"/>
    <w:rsid w:val="45F01FEB"/>
    <w:rsid w:val="460C5207"/>
    <w:rsid w:val="462DE36B"/>
    <w:rsid w:val="4651CC8F"/>
    <w:rsid w:val="465D3BBA"/>
    <w:rsid w:val="46A024CF"/>
    <w:rsid w:val="46C51E77"/>
    <w:rsid w:val="46CFC8AF"/>
    <w:rsid w:val="46FEE4E4"/>
    <w:rsid w:val="4706D26A"/>
    <w:rsid w:val="4725D903"/>
    <w:rsid w:val="474058D5"/>
    <w:rsid w:val="4746F630"/>
    <w:rsid w:val="47541B15"/>
    <w:rsid w:val="4781E4A7"/>
    <w:rsid w:val="4784562F"/>
    <w:rsid w:val="4784729F"/>
    <w:rsid w:val="4789263D"/>
    <w:rsid w:val="47A39D6B"/>
    <w:rsid w:val="47AACEE5"/>
    <w:rsid w:val="47C28378"/>
    <w:rsid w:val="47E21981"/>
    <w:rsid w:val="47F8C1EB"/>
    <w:rsid w:val="47FDB723"/>
    <w:rsid w:val="48203559"/>
    <w:rsid w:val="4824F0C6"/>
    <w:rsid w:val="48273E15"/>
    <w:rsid w:val="48287215"/>
    <w:rsid w:val="482FF61C"/>
    <w:rsid w:val="48385B3E"/>
    <w:rsid w:val="483D17A0"/>
    <w:rsid w:val="4860ED52"/>
    <w:rsid w:val="4862C41C"/>
    <w:rsid w:val="487CBC7F"/>
    <w:rsid w:val="48856271"/>
    <w:rsid w:val="4889D89A"/>
    <w:rsid w:val="48B0D3E3"/>
    <w:rsid w:val="4912BEC2"/>
    <w:rsid w:val="49202690"/>
    <w:rsid w:val="493DD81C"/>
    <w:rsid w:val="493F698D"/>
    <w:rsid w:val="4946A8C0"/>
    <w:rsid w:val="494BCB4A"/>
    <w:rsid w:val="4952DF45"/>
    <w:rsid w:val="4955800E"/>
    <w:rsid w:val="495D6D94"/>
    <w:rsid w:val="497A6F72"/>
    <w:rsid w:val="49958E8E"/>
    <w:rsid w:val="49C403FB"/>
    <w:rsid w:val="49C8289D"/>
    <w:rsid w:val="49D57E0E"/>
    <w:rsid w:val="49DDB862"/>
    <w:rsid w:val="49FCB884"/>
    <w:rsid w:val="4A3685A6"/>
    <w:rsid w:val="4A4185BB"/>
    <w:rsid w:val="4A48E156"/>
    <w:rsid w:val="4A575667"/>
    <w:rsid w:val="4A71998F"/>
    <w:rsid w:val="4AF39BCD"/>
    <w:rsid w:val="4AF4B1B2"/>
    <w:rsid w:val="4AF86914"/>
    <w:rsid w:val="4B0CFF0F"/>
    <w:rsid w:val="4B3BC96B"/>
    <w:rsid w:val="4B53D058"/>
    <w:rsid w:val="4B5E5EC0"/>
    <w:rsid w:val="4B5E8DB2"/>
    <w:rsid w:val="4B63F8FE"/>
    <w:rsid w:val="4B6CF8B5"/>
    <w:rsid w:val="4B744D9E"/>
    <w:rsid w:val="4BA3150D"/>
    <w:rsid w:val="4BC9B7B6"/>
    <w:rsid w:val="4BD8D7C4"/>
    <w:rsid w:val="4BEEB649"/>
    <w:rsid w:val="4BF15D4F"/>
    <w:rsid w:val="4C1040C6"/>
    <w:rsid w:val="4C13F3F2"/>
    <w:rsid w:val="4C1CBC89"/>
    <w:rsid w:val="4C1CEB01"/>
    <w:rsid w:val="4C9036EB"/>
    <w:rsid w:val="4CA72180"/>
    <w:rsid w:val="4CDF03C6"/>
    <w:rsid w:val="4CEA84F0"/>
    <w:rsid w:val="4CEFE4B6"/>
    <w:rsid w:val="4CFFC1FA"/>
    <w:rsid w:val="4D08C916"/>
    <w:rsid w:val="4D1C53FB"/>
    <w:rsid w:val="4D1D3EE4"/>
    <w:rsid w:val="4D750FFB"/>
    <w:rsid w:val="4D7613EE"/>
    <w:rsid w:val="4D7DDD58"/>
    <w:rsid w:val="4DAA0343"/>
    <w:rsid w:val="4E31F73E"/>
    <w:rsid w:val="4E322748"/>
    <w:rsid w:val="4E3425BD"/>
    <w:rsid w:val="4E45285E"/>
    <w:rsid w:val="4E46EE9B"/>
    <w:rsid w:val="4E66E085"/>
    <w:rsid w:val="4E6BC8A4"/>
    <w:rsid w:val="4E97E694"/>
    <w:rsid w:val="4ED68E02"/>
    <w:rsid w:val="4EE7CD26"/>
    <w:rsid w:val="4F100D95"/>
    <w:rsid w:val="4F123F0C"/>
    <w:rsid w:val="4F12B9B7"/>
    <w:rsid w:val="4F36CC41"/>
    <w:rsid w:val="4F442D77"/>
    <w:rsid w:val="4F496432"/>
    <w:rsid w:val="4F55AD17"/>
    <w:rsid w:val="4F590716"/>
    <w:rsid w:val="4FAA2C00"/>
    <w:rsid w:val="4FD2DAEE"/>
    <w:rsid w:val="4FF8B762"/>
    <w:rsid w:val="500495BF"/>
    <w:rsid w:val="5085294F"/>
    <w:rsid w:val="50A8475C"/>
    <w:rsid w:val="50ADB4B0"/>
    <w:rsid w:val="50AE6E91"/>
    <w:rsid w:val="50D4DB43"/>
    <w:rsid w:val="50EBCDF8"/>
    <w:rsid w:val="512AD37B"/>
    <w:rsid w:val="513E2AC3"/>
    <w:rsid w:val="5149931A"/>
    <w:rsid w:val="519DE2DE"/>
    <w:rsid w:val="51C97B0E"/>
    <w:rsid w:val="51D0FAB0"/>
    <w:rsid w:val="51ECD2E7"/>
    <w:rsid w:val="51FE0DBE"/>
    <w:rsid w:val="5223CB76"/>
    <w:rsid w:val="522776B8"/>
    <w:rsid w:val="523F5EA9"/>
    <w:rsid w:val="523FDA55"/>
    <w:rsid w:val="526B8F9D"/>
    <w:rsid w:val="527E8F59"/>
    <w:rsid w:val="52A6304B"/>
    <w:rsid w:val="52B557B1"/>
    <w:rsid w:val="52BC44AE"/>
    <w:rsid w:val="52FB322B"/>
    <w:rsid w:val="53017170"/>
    <w:rsid w:val="5326D92E"/>
    <w:rsid w:val="5333FC7A"/>
    <w:rsid w:val="5342CAEE"/>
    <w:rsid w:val="537DAF89"/>
    <w:rsid w:val="538D16AD"/>
    <w:rsid w:val="539C34BB"/>
    <w:rsid w:val="53B0B7B4"/>
    <w:rsid w:val="53DEABF6"/>
    <w:rsid w:val="53E55CB9"/>
    <w:rsid w:val="53E9B94A"/>
    <w:rsid w:val="54075FFE"/>
    <w:rsid w:val="541F05D7"/>
    <w:rsid w:val="544808B3"/>
    <w:rsid w:val="544AFBA7"/>
    <w:rsid w:val="54A28A19"/>
    <w:rsid w:val="54CF70D3"/>
    <w:rsid w:val="54E083A3"/>
    <w:rsid w:val="54E0ABAA"/>
    <w:rsid w:val="54E3F466"/>
    <w:rsid w:val="54F2D1E6"/>
    <w:rsid w:val="54F73C12"/>
    <w:rsid w:val="54FD0158"/>
    <w:rsid w:val="5507564C"/>
    <w:rsid w:val="5512C815"/>
    <w:rsid w:val="556B5F13"/>
    <w:rsid w:val="556B8D4E"/>
    <w:rsid w:val="557E2BC4"/>
    <w:rsid w:val="558A0802"/>
    <w:rsid w:val="5592240A"/>
    <w:rsid w:val="55AD3D1E"/>
    <w:rsid w:val="563BF09C"/>
    <w:rsid w:val="56407215"/>
    <w:rsid w:val="5667D8FD"/>
    <w:rsid w:val="5668E588"/>
    <w:rsid w:val="566DA0DC"/>
    <w:rsid w:val="5670ED80"/>
    <w:rsid w:val="56804998"/>
    <w:rsid w:val="56884548"/>
    <w:rsid w:val="56BE1CB6"/>
    <w:rsid w:val="56BF2C18"/>
    <w:rsid w:val="56C68596"/>
    <w:rsid w:val="56F1D2FE"/>
    <w:rsid w:val="56FE3E50"/>
    <w:rsid w:val="5700A772"/>
    <w:rsid w:val="572C8BCF"/>
    <w:rsid w:val="57447661"/>
    <w:rsid w:val="574DFA1A"/>
    <w:rsid w:val="5761F45F"/>
    <w:rsid w:val="5767E267"/>
    <w:rsid w:val="5770486A"/>
    <w:rsid w:val="578059B5"/>
    <w:rsid w:val="578D0EDB"/>
    <w:rsid w:val="578EFDA2"/>
    <w:rsid w:val="5792B4AC"/>
    <w:rsid w:val="57C85D64"/>
    <w:rsid w:val="58034D87"/>
    <w:rsid w:val="5833246F"/>
    <w:rsid w:val="5837680A"/>
    <w:rsid w:val="58455F28"/>
    <w:rsid w:val="586A0718"/>
    <w:rsid w:val="5892087D"/>
    <w:rsid w:val="58A41E80"/>
    <w:rsid w:val="58B8C695"/>
    <w:rsid w:val="58DBDEAF"/>
    <w:rsid w:val="58DDA88E"/>
    <w:rsid w:val="59094945"/>
    <w:rsid w:val="5914E559"/>
    <w:rsid w:val="59352DA0"/>
    <w:rsid w:val="59520E04"/>
    <w:rsid w:val="5973915E"/>
    <w:rsid w:val="598ADE61"/>
    <w:rsid w:val="59B32B5F"/>
    <w:rsid w:val="59C6A68E"/>
    <w:rsid w:val="59CDB107"/>
    <w:rsid w:val="5A15062D"/>
    <w:rsid w:val="5A190A13"/>
    <w:rsid w:val="5A3DAD1B"/>
    <w:rsid w:val="5A702AED"/>
    <w:rsid w:val="5ABFB8A6"/>
    <w:rsid w:val="5AC15E0A"/>
    <w:rsid w:val="5B0A3290"/>
    <w:rsid w:val="5B2F318C"/>
    <w:rsid w:val="5B406C63"/>
    <w:rsid w:val="5B4EFBC0"/>
    <w:rsid w:val="5B5224CC"/>
    <w:rsid w:val="5B56949D"/>
    <w:rsid w:val="5B79EEFC"/>
    <w:rsid w:val="5B85EF29"/>
    <w:rsid w:val="5BA15CEB"/>
    <w:rsid w:val="5BAA849E"/>
    <w:rsid w:val="5BADCA7A"/>
    <w:rsid w:val="5BAE5AF6"/>
    <w:rsid w:val="5BD508A4"/>
    <w:rsid w:val="5C15A180"/>
    <w:rsid w:val="5C2A87C4"/>
    <w:rsid w:val="5C2C2A42"/>
    <w:rsid w:val="5C515DD5"/>
    <w:rsid w:val="5C5FD6AA"/>
    <w:rsid w:val="5C72A262"/>
    <w:rsid w:val="5C74403E"/>
    <w:rsid w:val="5C765049"/>
    <w:rsid w:val="5C894C74"/>
    <w:rsid w:val="5C91948C"/>
    <w:rsid w:val="5C921228"/>
    <w:rsid w:val="5C9F65FA"/>
    <w:rsid w:val="5CAE3954"/>
    <w:rsid w:val="5CC2EAB4"/>
    <w:rsid w:val="5CC41202"/>
    <w:rsid w:val="5CC6D918"/>
    <w:rsid w:val="5CCB01ED"/>
    <w:rsid w:val="5CEAE465"/>
    <w:rsid w:val="5CF56521"/>
    <w:rsid w:val="5D1620C3"/>
    <w:rsid w:val="5D2866E1"/>
    <w:rsid w:val="5D2EAFE4"/>
    <w:rsid w:val="5D3D4FE5"/>
    <w:rsid w:val="5D4B88FF"/>
    <w:rsid w:val="5D637DCA"/>
    <w:rsid w:val="5D6E9151"/>
    <w:rsid w:val="5D737CEC"/>
    <w:rsid w:val="5DB73D64"/>
    <w:rsid w:val="5DDF8082"/>
    <w:rsid w:val="5E48B2BE"/>
    <w:rsid w:val="5E5700D3"/>
    <w:rsid w:val="5E7B74E3"/>
    <w:rsid w:val="5EBE42F1"/>
    <w:rsid w:val="5EF5F4DF"/>
    <w:rsid w:val="5EFE0311"/>
    <w:rsid w:val="5F03FB12"/>
    <w:rsid w:val="5F06B2F1"/>
    <w:rsid w:val="5F4032BA"/>
    <w:rsid w:val="5F48844E"/>
    <w:rsid w:val="5F603F1A"/>
    <w:rsid w:val="5F72C14D"/>
    <w:rsid w:val="5F73635D"/>
    <w:rsid w:val="5F8AD1DB"/>
    <w:rsid w:val="5F959BD4"/>
    <w:rsid w:val="5FBF0164"/>
    <w:rsid w:val="5FC0ED36"/>
    <w:rsid w:val="5FD3242C"/>
    <w:rsid w:val="5FDD2696"/>
    <w:rsid w:val="5FEA4467"/>
    <w:rsid w:val="6001BE9C"/>
    <w:rsid w:val="601939C6"/>
    <w:rsid w:val="6021B4F3"/>
    <w:rsid w:val="602BAF72"/>
    <w:rsid w:val="603292A7"/>
    <w:rsid w:val="60384C9E"/>
    <w:rsid w:val="6053490A"/>
    <w:rsid w:val="6056C190"/>
    <w:rsid w:val="6099D372"/>
    <w:rsid w:val="60A177B9"/>
    <w:rsid w:val="60A60C65"/>
    <w:rsid w:val="60B2FBCF"/>
    <w:rsid w:val="60B3540E"/>
    <w:rsid w:val="60C3D87A"/>
    <w:rsid w:val="60D02AF3"/>
    <w:rsid w:val="60D4A82F"/>
    <w:rsid w:val="6127FD69"/>
    <w:rsid w:val="61285C1B"/>
    <w:rsid w:val="612875A1"/>
    <w:rsid w:val="61387D21"/>
    <w:rsid w:val="614CF11D"/>
    <w:rsid w:val="6150A864"/>
    <w:rsid w:val="619E7310"/>
    <w:rsid w:val="61A7553F"/>
    <w:rsid w:val="61B7BB45"/>
    <w:rsid w:val="61C8D644"/>
    <w:rsid w:val="6212B53E"/>
    <w:rsid w:val="621460DE"/>
    <w:rsid w:val="623029B7"/>
    <w:rsid w:val="623A5E95"/>
    <w:rsid w:val="62420EB5"/>
    <w:rsid w:val="625971F4"/>
    <w:rsid w:val="62677E50"/>
    <w:rsid w:val="627ACF9F"/>
    <w:rsid w:val="627B3CD2"/>
    <w:rsid w:val="627FF30E"/>
    <w:rsid w:val="62806335"/>
    <w:rsid w:val="6281B367"/>
    <w:rsid w:val="6299C948"/>
    <w:rsid w:val="62A2BC79"/>
    <w:rsid w:val="62B41439"/>
    <w:rsid w:val="62CCF899"/>
    <w:rsid w:val="62CD3C96"/>
    <w:rsid w:val="62D3CDE6"/>
    <w:rsid w:val="62D44D82"/>
    <w:rsid w:val="62DA9417"/>
    <w:rsid w:val="62F09381"/>
    <w:rsid w:val="6349C6EE"/>
    <w:rsid w:val="636D1BAF"/>
    <w:rsid w:val="636EFFC5"/>
    <w:rsid w:val="6372B78B"/>
    <w:rsid w:val="6382D970"/>
    <w:rsid w:val="638C72E7"/>
    <w:rsid w:val="63A11DAE"/>
    <w:rsid w:val="63B29CD5"/>
    <w:rsid w:val="63CADCDF"/>
    <w:rsid w:val="63D8E55F"/>
    <w:rsid w:val="63DDDF16"/>
    <w:rsid w:val="63FE83C4"/>
    <w:rsid w:val="641452EB"/>
    <w:rsid w:val="64184E18"/>
    <w:rsid w:val="642FF827"/>
    <w:rsid w:val="643480B8"/>
    <w:rsid w:val="645C8477"/>
    <w:rsid w:val="645FE8FA"/>
    <w:rsid w:val="64621A09"/>
    <w:rsid w:val="6487548E"/>
    <w:rsid w:val="648BEB69"/>
    <w:rsid w:val="649A62C3"/>
    <w:rsid w:val="64A768F1"/>
    <w:rsid w:val="64D15F77"/>
    <w:rsid w:val="64E0E3A7"/>
    <w:rsid w:val="64E0E636"/>
    <w:rsid w:val="64E7371B"/>
    <w:rsid w:val="64FC3AAD"/>
    <w:rsid w:val="65303C2D"/>
    <w:rsid w:val="654AB35F"/>
    <w:rsid w:val="656A7301"/>
    <w:rsid w:val="65736BB3"/>
    <w:rsid w:val="6597499D"/>
    <w:rsid w:val="65A0EA3F"/>
    <w:rsid w:val="65B95429"/>
    <w:rsid w:val="65E5E171"/>
    <w:rsid w:val="6603928B"/>
    <w:rsid w:val="660767EE"/>
    <w:rsid w:val="6610D748"/>
    <w:rsid w:val="661EBB89"/>
    <w:rsid w:val="6637BDFB"/>
    <w:rsid w:val="66788E8C"/>
    <w:rsid w:val="6681D427"/>
    <w:rsid w:val="6683077C"/>
    <w:rsid w:val="668A103F"/>
    <w:rsid w:val="66AA54F6"/>
    <w:rsid w:val="66ABA654"/>
    <w:rsid w:val="66B6B3E4"/>
    <w:rsid w:val="66D8A0C5"/>
    <w:rsid w:val="66FA3BF2"/>
    <w:rsid w:val="6731C17B"/>
    <w:rsid w:val="673BFC2D"/>
    <w:rsid w:val="680DB494"/>
    <w:rsid w:val="682EE8AA"/>
    <w:rsid w:val="6831ACC6"/>
    <w:rsid w:val="684DB41E"/>
    <w:rsid w:val="686066FC"/>
    <w:rsid w:val="6896C01B"/>
    <w:rsid w:val="68C87F5D"/>
    <w:rsid w:val="68D94EE8"/>
    <w:rsid w:val="68E1AF01"/>
    <w:rsid w:val="68F824CB"/>
    <w:rsid w:val="69223329"/>
    <w:rsid w:val="693E375A"/>
    <w:rsid w:val="6947F0E1"/>
    <w:rsid w:val="695A7A89"/>
    <w:rsid w:val="696AE07F"/>
    <w:rsid w:val="697343D0"/>
    <w:rsid w:val="6A0D6686"/>
    <w:rsid w:val="6A2BB2F2"/>
    <w:rsid w:val="6A68A5E7"/>
    <w:rsid w:val="6A6F315E"/>
    <w:rsid w:val="6A6F6C9E"/>
    <w:rsid w:val="6A8075B5"/>
    <w:rsid w:val="6A830B75"/>
    <w:rsid w:val="6A9F5F88"/>
    <w:rsid w:val="6AE30C42"/>
    <w:rsid w:val="6AF28D75"/>
    <w:rsid w:val="6AF64AEA"/>
    <w:rsid w:val="6B33C116"/>
    <w:rsid w:val="6B3EA975"/>
    <w:rsid w:val="6B4E3785"/>
    <w:rsid w:val="6B4E8BFF"/>
    <w:rsid w:val="6B55EAC8"/>
    <w:rsid w:val="6B891E1E"/>
    <w:rsid w:val="6B8C74F6"/>
    <w:rsid w:val="6BC69B78"/>
    <w:rsid w:val="6BF9F165"/>
    <w:rsid w:val="6C0045D2"/>
    <w:rsid w:val="6C012CE0"/>
    <w:rsid w:val="6C0B0E6D"/>
    <w:rsid w:val="6C1D5A9D"/>
    <w:rsid w:val="6C1FDF01"/>
    <w:rsid w:val="6C43B086"/>
    <w:rsid w:val="6C7B5706"/>
    <w:rsid w:val="6C88A9CC"/>
    <w:rsid w:val="6CA4EEFF"/>
    <w:rsid w:val="6CA650CC"/>
    <w:rsid w:val="6CB714C3"/>
    <w:rsid w:val="6CBB6C1C"/>
    <w:rsid w:val="6CE125B7"/>
    <w:rsid w:val="6CE81EB9"/>
    <w:rsid w:val="6CF223EE"/>
    <w:rsid w:val="6D159E79"/>
    <w:rsid w:val="6D26D110"/>
    <w:rsid w:val="6D284557"/>
    <w:rsid w:val="6D2A7563"/>
    <w:rsid w:val="6D2A8707"/>
    <w:rsid w:val="6D2ECCFF"/>
    <w:rsid w:val="6D3BCB0E"/>
    <w:rsid w:val="6D521B78"/>
    <w:rsid w:val="6D68B67E"/>
    <w:rsid w:val="6D6B6710"/>
    <w:rsid w:val="6D83614B"/>
    <w:rsid w:val="6D8526D5"/>
    <w:rsid w:val="6DADF5A0"/>
    <w:rsid w:val="6DC4FD6D"/>
    <w:rsid w:val="6DC71DE4"/>
    <w:rsid w:val="6DD92962"/>
    <w:rsid w:val="6E0FEF3D"/>
    <w:rsid w:val="6E1B6204"/>
    <w:rsid w:val="6E358033"/>
    <w:rsid w:val="6E4F226A"/>
    <w:rsid w:val="6E5B5283"/>
    <w:rsid w:val="6E6A006C"/>
    <w:rsid w:val="6EA0EE4A"/>
    <w:rsid w:val="6EAC5F3A"/>
    <w:rsid w:val="6EC39B72"/>
    <w:rsid w:val="6ECA9D60"/>
    <w:rsid w:val="6ED03EE2"/>
    <w:rsid w:val="6ED63BAF"/>
    <w:rsid w:val="6EE7CC38"/>
    <w:rsid w:val="6EF2CAD4"/>
    <w:rsid w:val="6F228060"/>
    <w:rsid w:val="6F2CC004"/>
    <w:rsid w:val="6F3601BD"/>
    <w:rsid w:val="6F46A46E"/>
    <w:rsid w:val="6F4B7091"/>
    <w:rsid w:val="6F51D2D1"/>
    <w:rsid w:val="6F929741"/>
    <w:rsid w:val="6FA2AF84"/>
    <w:rsid w:val="6FA708F6"/>
    <w:rsid w:val="6FBBB6EA"/>
    <w:rsid w:val="6FD9DA34"/>
    <w:rsid w:val="6FDDCE08"/>
    <w:rsid w:val="6FDEFE86"/>
    <w:rsid w:val="6FE002A8"/>
    <w:rsid w:val="6FE2E46A"/>
    <w:rsid w:val="700120A0"/>
    <w:rsid w:val="702294C2"/>
    <w:rsid w:val="7024E22D"/>
    <w:rsid w:val="7034F95E"/>
    <w:rsid w:val="705276DE"/>
    <w:rsid w:val="705B778A"/>
    <w:rsid w:val="705FC556"/>
    <w:rsid w:val="70609FD0"/>
    <w:rsid w:val="70815B72"/>
    <w:rsid w:val="708CB0CA"/>
    <w:rsid w:val="7096C95F"/>
    <w:rsid w:val="70B19125"/>
    <w:rsid w:val="70B8BDBD"/>
    <w:rsid w:val="70C9CE63"/>
    <w:rsid w:val="70E35273"/>
    <w:rsid w:val="70F9BC72"/>
    <w:rsid w:val="7102E1DA"/>
    <w:rsid w:val="7126A672"/>
    <w:rsid w:val="712E67A2"/>
    <w:rsid w:val="7162D11A"/>
    <w:rsid w:val="71658C6E"/>
    <w:rsid w:val="717EB4CB"/>
    <w:rsid w:val="719E8CF0"/>
    <w:rsid w:val="71AAA395"/>
    <w:rsid w:val="71BCA68A"/>
    <w:rsid w:val="71BD7909"/>
    <w:rsid w:val="71C0FB73"/>
    <w:rsid w:val="71CDBF37"/>
    <w:rsid w:val="71CF84A4"/>
    <w:rsid w:val="71E59AC0"/>
    <w:rsid w:val="723ABE17"/>
    <w:rsid w:val="723C1848"/>
    <w:rsid w:val="7251C16F"/>
    <w:rsid w:val="7257AA6A"/>
    <w:rsid w:val="728166C3"/>
    <w:rsid w:val="72AA46EA"/>
    <w:rsid w:val="72D5CF0D"/>
    <w:rsid w:val="72DA5046"/>
    <w:rsid w:val="72DE240B"/>
    <w:rsid w:val="72E0CE0B"/>
    <w:rsid w:val="72F49EE1"/>
    <w:rsid w:val="73252F78"/>
    <w:rsid w:val="7335060C"/>
    <w:rsid w:val="73563AF2"/>
    <w:rsid w:val="7370EF43"/>
    <w:rsid w:val="7376786E"/>
    <w:rsid w:val="7378D31C"/>
    <w:rsid w:val="737FBBFD"/>
    <w:rsid w:val="73829634"/>
    <w:rsid w:val="7383A658"/>
    <w:rsid w:val="738A17A0"/>
    <w:rsid w:val="738F429F"/>
    <w:rsid w:val="73AEA030"/>
    <w:rsid w:val="73B22129"/>
    <w:rsid w:val="73B4EADC"/>
    <w:rsid w:val="73BABE08"/>
    <w:rsid w:val="73C50BE2"/>
    <w:rsid w:val="73C81B1E"/>
    <w:rsid w:val="73D7F802"/>
    <w:rsid w:val="73E9C3B8"/>
    <w:rsid w:val="73EEFF9E"/>
    <w:rsid w:val="741AA755"/>
    <w:rsid w:val="741D3724"/>
    <w:rsid w:val="74387BBB"/>
    <w:rsid w:val="744061B9"/>
    <w:rsid w:val="7441886A"/>
    <w:rsid w:val="747EECC4"/>
    <w:rsid w:val="748491B3"/>
    <w:rsid w:val="749772F8"/>
    <w:rsid w:val="74C24648"/>
    <w:rsid w:val="74DC4A65"/>
    <w:rsid w:val="74F466BA"/>
    <w:rsid w:val="74F5961A"/>
    <w:rsid w:val="751D3B82"/>
    <w:rsid w:val="7530F7B2"/>
    <w:rsid w:val="7558A8C3"/>
    <w:rsid w:val="7567A034"/>
    <w:rsid w:val="757854A6"/>
    <w:rsid w:val="75A15619"/>
    <w:rsid w:val="75D8BB2E"/>
    <w:rsid w:val="75DC321A"/>
    <w:rsid w:val="75E65ED3"/>
    <w:rsid w:val="76052C49"/>
    <w:rsid w:val="761ABD25"/>
    <w:rsid w:val="76271A2F"/>
    <w:rsid w:val="765E2631"/>
    <w:rsid w:val="76607700"/>
    <w:rsid w:val="7680032E"/>
    <w:rsid w:val="76A4DCD9"/>
    <w:rsid w:val="76F6C478"/>
    <w:rsid w:val="7702270A"/>
    <w:rsid w:val="775ACBF0"/>
    <w:rsid w:val="77649031"/>
    <w:rsid w:val="776ABFD5"/>
    <w:rsid w:val="77766BD8"/>
    <w:rsid w:val="7776A15D"/>
    <w:rsid w:val="7791274B"/>
    <w:rsid w:val="779A5876"/>
    <w:rsid w:val="77B8B181"/>
    <w:rsid w:val="77E072E9"/>
    <w:rsid w:val="77F540C3"/>
    <w:rsid w:val="77F82943"/>
    <w:rsid w:val="77FC4761"/>
    <w:rsid w:val="77FF95CD"/>
    <w:rsid w:val="7804755C"/>
    <w:rsid w:val="7812FBB3"/>
    <w:rsid w:val="7834A813"/>
    <w:rsid w:val="78433DFF"/>
    <w:rsid w:val="785B11F0"/>
    <w:rsid w:val="7871B397"/>
    <w:rsid w:val="787B8730"/>
    <w:rsid w:val="78857ACE"/>
    <w:rsid w:val="788FA246"/>
    <w:rsid w:val="78AF527F"/>
    <w:rsid w:val="78AFF568"/>
    <w:rsid w:val="78D413F3"/>
    <w:rsid w:val="78F1870B"/>
    <w:rsid w:val="791393DD"/>
    <w:rsid w:val="7941670D"/>
    <w:rsid w:val="794ACA46"/>
    <w:rsid w:val="795802D6"/>
    <w:rsid w:val="79788BD9"/>
    <w:rsid w:val="7982E85D"/>
    <w:rsid w:val="79CAB518"/>
    <w:rsid w:val="79E65EA3"/>
    <w:rsid w:val="7A2D3C7A"/>
    <w:rsid w:val="7A2EB182"/>
    <w:rsid w:val="7A73504B"/>
    <w:rsid w:val="7A8DE406"/>
    <w:rsid w:val="7AA54062"/>
    <w:rsid w:val="7AB279F9"/>
    <w:rsid w:val="7AD463F4"/>
    <w:rsid w:val="7ADCF371"/>
    <w:rsid w:val="7AF3D337"/>
    <w:rsid w:val="7AFBC0BD"/>
    <w:rsid w:val="7B0D5154"/>
    <w:rsid w:val="7B2C2068"/>
    <w:rsid w:val="7B33E823"/>
    <w:rsid w:val="7B4A9C75"/>
    <w:rsid w:val="7B645B4F"/>
    <w:rsid w:val="7B6F6CA4"/>
    <w:rsid w:val="7B74766B"/>
    <w:rsid w:val="7B82504D"/>
    <w:rsid w:val="7B909C9A"/>
    <w:rsid w:val="7B91566E"/>
    <w:rsid w:val="7B9822FA"/>
    <w:rsid w:val="7B9AC675"/>
    <w:rsid w:val="7BA21970"/>
    <w:rsid w:val="7BA7B5D5"/>
    <w:rsid w:val="7BBCAC36"/>
    <w:rsid w:val="7BD169C1"/>
    <w:rsid w:val="7BECF2FF"/>
    <w:rsid w:val="7BFA2E73"/>
    <w:rsid w:val="7BFA9769"/>
    <w:rsid w:val="7C247145"/>
    <w:rsid w:val="7C2E3D13"/>
    <w:rsid w:val="7C6FDCD0"/>
    <w:rsid w:val="7C7059F7"/>
    <w:rsid w:val="7C88EC78"/>
    <w:rsid w:val="7C8A0199"/>
    <w:rsid w:val="7CC0550F"/>
    <w:rsid w:val="7D0A1B25"/>
    <w:rsid w:val="7D19540D"/>
    <w:rsid w:val="7D1BA45A"/>
    <w:rsid w:val="7D30B356"/>
    <w:rsid w:val="7D3ED37E"/>
    <w:rsid w:val="7D7854A0"/>
    <w:rsid w:val="7D831D5E"/>
    <w:rsid w:val="7D9F09C0"/>
    <w:rsid w:val="7DB412B2"/>
    <w:rsid w:val="7DD1E417"/>
    <w:rsid w:val="7DDD44E9"/>
    <w:rsid w:val="7DE5003E"/>
    <w:rsid w:val="7E149433"/>
    <w:rsid w:val="7E1F74F1"/>
    <w:rsid w:val="7E2B73F9"/>
    <w:rsid w:val="7E32556D"/>
    <w:rsid w:val="7E33617F"/>
    <w:rsid w:val="7E5B4E2B"/>
    <w:rsid w:val="7E5F8BE0"/>
    <w:rsid w:val="7E6F8977"/>
    <w:rsid w:val="7E8C5079"/>
    <w:rsid w:val="7E9BFC11"/>
    <w:rsid w:val="7EC099DC"/>
    <w:rsid w:val="7EC3FB9D"/>
    <w:rsid w:val="7EE99F3C"/>
    <w:rsid w:val="7F0D291F"/>
    <w:rsid w:val="7F1FCD6B"/>
    <w:rsid w:val="7F3C5006"/>
    <w:rsid w:val="7F473C40"/>
    <w:rsid w:val="7F4BB4DF"/>
    <w:rsid w:val="7F9B8E9D"/>
    <w:rsid w:val="7FA054DD"/>
    <w:rsid w:val="7FA8E761"/>
    <w:rsid w:val="7FB9997A"/>
    <w:rsid w:val="7FC7445A"/>
    <w:rsid w:val="7FCAA59D"/>
    <w:rsid w:val="7FDC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DA4CD48"/>
  <w15:chartTrackingRefBased/>
  <w15:docId w15:val="{43891957-150E-4166-96C7-D9142BE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65"/>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unhideWhenUsed/>
    <w:rsid w:val="007055EC"/>
    <w:rPr>
      <w:sz w:val="20"/>
    </w:rPr>
  </w:style>
  <w:style w:type="character" w:customStyle="1" w:styleId="CommentTextChar">
    <w:name w:val="Comment Text Char"/>
    <w:basedOn w:val="DefaultParagraphFont"/>
    <w:link w:val="CommentText"/>
    <w:uiPriority w:val="99"/>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084B24"/>
    <w:rPr>
      <w:color w:val="954F72" w:themeColor="followedHyperlink"/>
      <w:u w:val="single"/>
    </w:rPr>
  </w:style>
  <w:style w:type="paragraph" w:styleId="EndnoteText">
    <w:name w:val="endnote text"/>
    <w:basedOn w:val="Normal"/>
    <w:link w:val="EndnoteTextChar"/>
    <w:uiPriority w:val="99"/>
    <w:unhideWhenUsed/>
    <w:rsid w:val="009D6D4A"/>
    <w:pPr>
      <w:spacing w:after="0"/>
      <w:jc w:val="left"/>
    </w:pPr>
    <w:rPr>
      <w:rFonts w:eastAsiaTheme="minorEastAsia" w:cstheme="minorBidi"/>
      <w:szCs w:val="24"/>
    </w:rPr>
  </w:style>
  <w:style w:type="character" w:customStyle="1" w:styleId="EndnoteTextChar">
    <w:name w:val="Endnote Text Char"/>
    <w:basedOn w:val="DefaultParagraphFont"/>
    <w:link w:val="EndnoteText"/>
    <w:uiPriority w:val="99"/>
    <w:rsid w:val="009D6D4A"/>
    <w:rPr>
      <w:rFonts w:eastAsiaTheme="minorEastAsia"/>
      <w:sz w:val="24"/>
      <w:szCs w:val="24"/>
    </w:rPr>
  </w:style>
  <w:style w:type="character" w:styleId="EndnoteReference">
    <w:name w:val="endnote reference"/>
    <w:basedOn w:val="DefaultParagraphFont"/>
    <w:uiPriority w:val="99"/>
    <w:unhideWhenUsed/>
    <w:rsid w:val="009D6D4A"/>
    <w:rPr>
      <w:vertAlign w:val="superscript"/>
    </w:rPr>
  </w:style>
  <w:style w:type="paragraph" w:customStyle="1" w:styleId="EndNoteBibliographyTitle">
    <w:name w:val="EndNote Bibliography Title"/>
    <w:basedOn w:val="Normal"/>
    <w:link w:val="EndNoteBibliographyTitleChar"/>
    <w:rsid w:val="002B0650"/>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B0650"/>
    <w:rPr>
      <w:rFonts w:ascii="Calibri" w:eastAsia="Times New Roman" w:hAnsi="Calibri" w:cs="Calibri"/>
      <w:sz w:val="24"/>
      <w:szCs w:val="20"/>
    </w:rPr>
  </w:style>
  <w:style w:type="paragraph" w:customStyle="1" w:styleId="EndNoteBibliography">
    <w:name w:val="EndNote Bibliography"/>
    <w:basedOn w:val="Normal"/>
    <w:link w:val="EndNoteBibliographyChar"/>
    <w:rsid w:val="002B0650"/>
    <w:pPr>
      <w:jc w:val="left"/>
    </w:pPr>
    <w:rPr>
      <w:rFonts w:ascii="Calibri" w:hAnsi="Calibri" w:cs="Calibri"/>
    </w:rPr>
  </w:style>
  <w:style w:type="character" w:customStyle="1" w:styleId="EndNoteBibliographyChar">
    <w:name w:val="EndNote Bibliography Char"/>
    <w:basedOn w:val="DefaultParagraphFont"/>
    <w:link w:val="EndNoteBibliography"/>
    <w:rsid w:val="002B0650"/>
    <w:rPr>
      <w:rFonts w:ascii="Calibri" w:eastAsia="Times New Roman" w:hAnsi="Calibri" w:cs="Calibri"/>
      <w:sz w:val="24"/>
      <w:szCs w:val="20"/>
    </w:rPr>
  </w:style>
  <w:style w:type="character" w:customStyle="1" w:styleId="UnresolvedMention2">
    <w:name w:val="Unresolved Mention2"/>
    <w:basedOn w:val="DefaultParagraphFont"/>
    <w:uiPriority w:val="99"/>
    <w:semiHidden/>
    <w:unhideWhenUsed/>
    <w:rsid w:val="002B0650"/>
    <w:rPr>
      <w:color w:val="605E5C"/>
      <w:shd w:val="clear" w:color="auto" w:fill="E1DFDD"/>
    </w:rPr>
  </w:style>
  <w:style w:type="character" w:styleId="BookTitle">
    <w:name w:val="Book Title"/>
    <w:basedOn w:val="DefaultParagraphFont"/>
    <w:uiPriority w:val="33"/>
    <w:qFormat/>
    <w:rsid w:val="00BF1BD4"/>
    <w:rPr>
      <w:rFonts w:ascii="Calibri" w:hAnsi="Calibri"/>
      <w:b/>
      <w:bCs/>
      <w:i/>
      <w:iCs/>
      <w:spacing w:val="6"/>
      <w:sz w:val="24"/>
    </w:rPr>
  </w:style>
  <w:style w:type="character" w:customStyle="1" w:styleId="UnresolvedMention">
    <w:name w:val="Unresolved Mention"/>
    <w:basedOn w:val="DefaultParagraphFont"/>
    <w:uiPriority w:val="99"/>
    <w:semiHidden/>
    <w:unhideWhenUsed/>
    <w:rsid w:val="00976390"/>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77873"/>
    <w:pPr>
      <w:spacing w:after="0" w:line="240" w:lineRule="auto"/>
    </w:pPr>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992">
      <w:bodyDiv w:val="1"/>
      <w:marLeft w:val="0"/>
      <w:marRight w:val="0"/>
      <w:marTop w:val="0"/>
      <w:marBottom w:val="0"/>
      <w:divBdr>
        <w:top w:val="none" w:sz="0" w:space="0" w:color="auto"/>
        <w:left w:val="none" w:sz="0" w:space="0" w:color="auto"/>
        <w:bottom w:val="none" w:sz="0" w:space="0" w:color="auto"/>
        <w:right w:val="none" w:sz="0" w:space="0" w:color="auto"/>
      </w:divBdr>
    </w:div>
    <w:div w:id="529151671">
      <w:bodyDiv w:val="1"/>
      <w:marLeft w:val="0"/>
      <w:marRight w:val="0"/>
      <w:marTop w:val="0"/>
      <w:marBottom w:val="0"/>
      <w:divBdr>
        <w:top w:val="none" w:sz="0" w:space="0" w:color="auto"/>
        <w:left w:val="none" w:sz="0" w:space="0" w:color="auto"/>
        <w:bottom w:val="none" w:sz="0" w:space="0" w:color="auto"/>
        <w:right w:val="none" w:sz="0" w:space="0" w:color="auto"/>
      </w:divBdr>
    </w:div>
    <w:div w:id="765348610">
      <w:bodyDiv w:val="1"/>
      <w:marLeft w:val="0"/>
      <w:marRight w:val="0"/>
      <w:marTop w:val="0"/>
      <w:marBottom w:val="0"/>
      <w:divBdr>
        <w:top w:val="none" w:sz="0" w:space="0" w:color="auto"/>
        <w:left w:val="none" w:sz="0" w:space="0" w:color="auto"/>
        <w:bottom w:val="none" w:sz="0" w:space="0" w:color="auto"/>
        <w:right w:val="none" w:sz="0" w:space="0" w:color="auto"/>
      </w:divBdr>
    </w:div>
    <w:div w:id="950669476">
      <w:bodyDiv w:val="1"/>
      <w:marLeft w:val="0"/>
      <w:marRight w:val="0"/>
      <w:marTop w:val="0"/>
      <w:marBottom w:val="0"/>
      <w:divBdr>
        <w:top w:val="none" w:sz="0" w:space="0" w:color="auto"/>
        <w:left w:val="none" w:sz="0" w:space="0" w:color="auto"/>
        <w:bottom w:val="none" w:sz="0" w:space="0" w:color="auto"/>
        <w:right w:val="none" w:sz="0" w:space="0" w:color="auto"/>
      </w:divBdr>
    </w:div>
    <w:div w:id="1024163086">
      <w:bodyDiv w:val="1"/>
      <w:marLeft w:val="0"/>
      <w:marRight w:val="0"/>
      <w:marTop w:val="0"/>
      <w:marBottom w:val="0"/>
      <w:divBdr>
        <w:top w:val="none" w:sz="0" w:space="0" w:color="auto"/>
        <w:left w:val="none" w:sz="0" w:space="0" w:color="auto"/>
        <w:bottom w:val="none" w:sz="0" w:space="0" w:color="auto"/>
        <w:right w:val="none" w:sz="0" w:space="0" w:color="auto"/>
      </w:divBdr>
    </w:div>
    <w:div w:id="1108042626">
      <w:bodyDiv w:val="1"/>
      <w:marLeft w:val="0"/>
      <w:marRight w:val="0"/>
      <w:marTop w:val="0"/>
      <w:marBottom w:val="0"/>
      <w:divBdr>
        <w:top w:val="none" w:sz="0" w:space="0" w:color="auto"/>
        <w:left w:val="none" w:sz="0" w:space="0" w:color="auto"/>
        <w:bottom w:val="none" w:sz="0" w:space="0" w:color="auto"/>
        <w:right w:val="none" w:sz="0" w:space="0" w:color="auto"/>
      </w:divBdr>
    </w:div>
    <w:div w:id="15410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nagho@ggc.edu" TargetMode="External"/><Relationship Id="rId18" Type="http://schemas.openxmlformats.org/officeDocument/2006/relationships/hyperlink" Target="mailto:ehenary@ggc.edu" TargetMode="External"/><Relationship Id="rId26" Type="http://schemas.openxmlformats.org/officeDocument/2006/relationships/hyperlink" Target="https://registration.mypearson.com/?_ga=2.149187766.1484974205.1613348783-284703065.1611693596" TargetMode="External"/><Relationship Id="rId39" Type="http://schemas.openxmlformats.org/officeDocument/2006/relationships/hyperlink" Target="https://www.pearson.com/store/p/laboratory-manual-for-general-organic-and-biological-chemistry/P100002482235" TargetMode="External"/><Relationship Id="rId21" Type="http://schemas.openxmlformats.org/officeDocument/2006/relationships/hyperlink" Target="mailto:slee34@ggc.edu" TargetMode="External"/><Relationship Id="rId34" Type="http://schemas.openxmlformats.org/officeDocument/2006/relationships/hyperlink" Target="https://registration.mypearson.com/?_ga=2.149187766.1484974205.1613348783-284703065.1611693596" TargetMode="External"/><Relationship Id="rId42" Type="http://schemas.openxmlformats.org/officeDocument/2006/relationships/hyperlink" Target="https://registration.mypearson.com/?_ga=2.149187766.1484974205.1613348783-284703065.1611693596" TargetMode="External"/><Relationship Id="rId47" Type="http://schemas.openxmlformats.org/officeDocument/2006/relationships/hyperlink" Target="https://phet.colorado.edu/en/simulation/ph-scale-basics" TargetMode="External"/><Relationship Id="rId50" Type="http://schemas.openxmlformats.org/officeDocument/2006/relationships/hyperlink" Target="https://affordablelearninggeorgia.org/documents/OERAccessibility_Captioning_Transcripts.pdf"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kalman@ggc.edu" TargetMode="External"/><Relationship Id="rId29" Type="http://schemas.openxmlformats.org/officeDocument/2006/relationships/hyperlink" Target="https://www.pearson.com/store/p/laboratory-manual-for-general-organic-and-biological-chemistry/P100002482235" TargetMode="External"/><Relationship Id="rId11" Type="http://schemas.openxmlformats.org/officeDocument/2006/relationships/hyperlink" Target="mailto:lanagho@ggc.edu" TargetMode="External"/><Relationship Id="rId24" Type="http://schemas.openxmlformats.org/officeDocument/2006/relationships/hyperlink" Target="https://registration.mypearson.com/?_ga=2.149187766.1484974205.1613348783-284703065.1611693596" TargetMode="External"/><Relationship Id="rId32" Type="http://schemas.openxmlformats.org/officeDocument/2006/relationships/hyperlink" Target="https://registration.mypearson.com/?_ga=2.149187766.1484974205.1613348783-284703065.1611693596" TargetMode="External"/><Relationship Id="rId37" Type="http://schemas.openxmlformats.org/officeDocument/2006/relationships/hyperlink" Target="https://www.pearson.com/store/p/laboratory-manual-for-general-organic-and-biological-chemistry/P100002482235" TargetMode="External"/><Relationship Id="rId40" Type="http://schemas.openxmlformats.org/officeDocument/2006/relationships/hyperlink" Target="https://registration.mypearson.com/?_ga=2.149187766.1484974205.1613348783-284703065.1611693596" TargetMode="External"/><Relationship Id="rId45" Type="http://schemas.openxmlformats.org/officeDocument/2006/relationships/hyperlink" Target="http://www.glencoe.com/sites/common_assets/science/virtual_labs/PS08/PS08.html"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mkirberger@gg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forlemu@ggc.edu" TargetMode="External"/><Relationship Id="rId22" Type="http://schemas.openxmlformats.org/officeDocument/2006/relationships/hyperlink" Target="mailto:pbell@ggc.edu" TargetMode="External"/><Relationship Id="rId27" Type="http://schemas.openxmlformats.org/officeDocument/2006/relationships/hyperlink" Target="https://www.pearson.com/store/p/laboratory-manual-for-general-organic-and-biological-chemistry/P100002482235" TargetMode="External"/><Relationship Id="rId30" Type="http://schemas.openxmlformats.org/officeDocument/2006/relationships/hyperlink" Target="https://registration.mypearson.com/?_ga=2.149187766.1484974205.1613348783-284703065.1611693596" TargetMode="External"/><Relationship Id="rId35" Type="http://schemas.openxmlformats.org/officeDocument/2006/relationships/hyperlink" Target="https://www.pearson.com/store/p/laboratory-manual-for-general-organic-and-biological-chemistry/P100002482235" TargetMode="External"/><Relationship Id="rId43" Type="http://schemas.openxmlformats.org/officeDocument/2006/relationships/hyperlink" Target="https://phet.colorado.edu/en/simulation/molecule-shapes" TargetMode="External"/><Relationship Id="rId48" Type="http://schemas.openxmlformats.org/officeDocument/2006/relationships/hyperlink" Target="https://affordablelearninggeorgia.org/documents/OERAccessibility_DocDesign.pdf"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ffordablelearninggeorgia.org/documents/OERAccessibility_PowerPoint.pdf" TargetMode="External"/><Relationship Id="rId3" Type="http://schemas.openxmlformats.org/officeDocument/2006/relationships/customXml" Target="../customXml/item3.xml"/><Relationship Id="rId12" Type="http://schemas.openxmlformats.org/officeDocument/2006/relationships/hyperlink" Target="mailto:chakes@ggc.edu" TargetMode="External"/><Relationship Id="rId17" Type="http://schemas.openxmlformats.org/officeDocument/2006/relationships/hyperlink" Target="mailto:spark1@ggc.edu" TargetMode="External"/><Relationship Id="rId25" Type="http://schemas.openxmlformats.org/officeDocument/2006/relationships/hyperlink" Target="https://www.pearson.com/store/p/laboratory-manual-for-general-organic-and-biological-chemistry/P100002482235" TargetMode="External"/><Relationship Id="rId33" Type="http://schemas.openxmlformats.org/officeDocument/2006/relationships/hyperlink" Target="https://www.pearson.com/store/p/laboratory-manual-for-general-organic-and-biological-chemistry/P100002482235" TargetMode="External"/><Relationship Id="rId38" Type="http://schemas.openxmlformats.org/officeDocument/2006/relationships/hyperlink" Target="https://registration.mypearson.com/?_ga=2.149187766.1484974205.1613348783-284703065.1611693596" TargetMode="External"/><Relationship Id="rId46" Type="http://schemas.openxmlformats.org/officeDocument/2006/relationships/hyperlink" Target="http://www.glencoe.com/sites/common_assets/science/virtual_labs/PS08/PS08.html" TargetMode="External"/><Relationship Id="rId20" Type="http://schemas.openxmlformats.org/officeDocument/2006/relationships/hyperlink" Target="mailto:jmorris14@ggc.edu" TargetMode="External"/><Relationship Id="rId41" Type="http://schemas.openxmlformats.org/officeDocument/2006/relationships/hyperlink" Target="https://www.pearson.com/store/p/laboratory-manual-for-general-organic-and-biological-chemistry/P100002482235"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xli@gc.edu" TargetMode="External"/><Relationship Id="rId23" Type="http://schemas.openxmlformats.org/officeDocument/2006/relationships/hyperlink" Target="https://www.pearson.com/store/p/laboratory-manual-for-general-organic-and-biological-chemistry/P100002482235" TargetMode="External"/><Relationship Id="rId28" Type="http://schemas.openxmlformats.org/officeDocument/2006/relationships/hyperlink" Target="https://registration.mypearson.com/?_ga=2.149187766.1484974205.1613348783-284703065.1611693596" TargetMode="External"/><Relationship Id="rId36" Type="http://schemas.openxmlformats.org/officeDocument/2006/relationships/hyperlink" Target="https://registration.mypearson.com/?_ga=2.149187766.1484974205.1613348783-284703065.1611693596" TargetMode="External"/><Relationship Id="rId49" Type="http://schemas.openxmlformats.org/officeDocument/2006/relationships/hyperlink" Target="https://affordablelearninggeorgia.org/documents/OERAccessibility_AltText.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pearson.com/store/p/laboratory-manual-for-general-organic-and-biological-chemistry/P100002482235" TargetMode="External"/><Relationship Id="rId44" Type="http://schemas.openxmlformats.org/officeDocument/2006/relationships/hyperlink" Target="https://phet.colorado.edu/sims/html/balancing-chemical-equations/latest/balancing-chemical-equations_en.html" TargetMode="External"/><Relationship Id="rId52" Type="http://schemas.openxmlformats.org/officeDocument/2006/relationships/hyperlink" Target="https://www.affordablelearninggeorgia.org/about/rfp_r1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BF341C3FF564FA6CF0B37633408A5" ma:contentTypeVersion="10" ma:contentTypeDescription="Create a new document." ma:contentTypeScope="" ma:versionID="b2c0c5e4eb3dba89e03aa06017f52cb7">
  <xsd:schema xmlns:xsd="http://www.w3.org/2001/XMLSchema" xmlns:xs="http://www.w3.org/2001/XMLSchema" xmlns:p="http://schemas.microsoft.com/office/2006/metadata/properties" xmlns:ns2="79382ddd-6673-4b9c-a5ab-24a02d563b5d" xmlns:ns3="fa54bdc9-ed55-43e2-9969-b198106a8ac0" targetNamespace="http://schemas.microsoft.com/office/2006/metadata/properties" ma:root="true" ma:fieldsID="746e64ce1fbc88b1569f9bd0385854be" ns2:_="" ns3:_="">
    <xsd:import namespace="79382ddd-6673-4b9c-a5ab-24a02d563b5d"/>
    <xsd:import namespace="fa54bdc9-ed55-43e2-9969-b198106a8a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82ddd-6673-4b9c-a5ab-24a02d563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4bdc9-ed55-43e2-9969-b198106a8a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{0A1E3CC9-F804-4DE7-863D-9D49D3F56A88}</b:Guid>
    <b:Author>
      <b:Author>
        <b:NameList>
          <b:Person>
            <b:Last>Eugenia Etkina</b:Last>
            <b:First>Jose</b:First>
            <b:Middle>P. Mestre</b:Middle>
          </b:Person>
        </b:NameList>
      </b:Author>
    </b:Author>
    <b:Title>Implications of Learning Research for Teaching Science to Non-Science Majors</b:Title>
    <b:Year>2004, SSI-2004</b:Year>
    <b:RefOrder>1</b:RefOrder>
  </b:Source>
</b:Sources>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A3D00C4F-055E-4F02-847A-E94D5AB17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82ddd-6673-4b9c-a5ab-24a02d563b5d"/>
    <ds:schemaRef ds:uri="fa54bdc9-ed55-43e2-9969-b198106a8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a54bdc9-ed55-43e2-9969-b198106a8ac0"/>
    <ds:schemaRef ds:uri="79382ddd-6673-4b9c-a5ab-24a02d563b5d"/>
    <ds:schemaRef ds:uri="http://purl.org/dc/dcmitype/"/>
  </ds:schemaRefs>
</ds:datastoreItem>
</file>

<file path=customXml/itemProps4.xml><?xml version="1.0" encoding="utf-8"?>
<ds:datastoreItem xmlns:ds="http://schemas.openxmlformats.org/officeDocument/2006/customXml" ds:itemID="{25EF1CDB-6FA8-466F-80C2-C18B7842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10157</Words>
  <Characters>62064</Characters>
  <Application>Microsoft Office Word</Application>
  <DocSecurity>0</DocSecurity>
  <Lines>4774</Lines>
  <Paragraphs>1604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70617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Marie L. Firestone</cp:lastModifiedBy>
  <cp:revision>2</cp:revision>
  <cp:lastPrinted>2021-02-25T12:50:00Z</cp:lastPrinted>
  <dcterms:created xsi:type="dcterms:W3CDTF">2021-02-25T17:59:00Z</dcterms:created>
  <dcterms:modified xsi:type="dcterms:W3CDTF">2021-02-25T17:59:00Z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0x010100731BF341C3FF564FA6CF0B37633408A5</vt:lpwstr>
  </property>
</Properties>
</file>