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0D6887B" w:rsidR="00725343" w:rsidRDefault="00446897" w:rsidP="00725343">
            <w:pPr>
              <w:jc w:val="left"/>
              <w:cnfStyle w:val="000000100000" w:firstRow="0" w:lastRow="0" w:firstColumn="0" w:lastColumn="0" w:oddVBand="0" w:evenVBand="0" w:oddHBand="1" w:evenHBand="0" w:firstRowFirstColumn="0" w:firstRowLastColumn="0" w:lastRowFirstColumn="0" w:lastRowLastColumn="0"/>
            </w:pPr>
            <w:r>
              <w:t>Gordon State College</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0D3D3495" w:rsidR="00725343" w:rsidRDefault="00446897" w:rsidP="00725343">
            <w:pPr>
              <w:jc w:val="left"/>
              <w:cnfStyle w:val="000000000000" w:firstRow="0" w:lastRow="0" w:firstColumn="0" w:lastColumn="0" w:oddVBand="0" w:evenVBand="0" w:oddHBand="0" w:evenHBand="0" w:firstRowFirstColumn="0" w:firstRowLastColumn="0" w:lastRowFirstColumn="0" w:lastRowLastColumn="0"/>
            </w:pPr>
            <w:r>
              <w:t>Jessica Traylor</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9485A7C" w:rsidR="00725343" w:rsidRDefault="00F33E02"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446897" w:rsidRPr="00166DA4">
                <w:rPr>
                  <w:rStyle w:val="Hyperlink"/>
                </w:rPr>
                <w:t>Jtraylor1@gordonstate.edu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115549E5" w:rsidR="00725343" w:rsidRDefault="00446897" w:rsidP="00725343">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11B7E8B4"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5767032D"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25F1C19F"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25418B5" w:rsidR="00725343" w:rsidRDefault="00446897" w:rsidP="00725343">
            <w:pPr>
              <w:jc w:val="left"/>
              <w:cnfStyle w:val="000000100000" w:firstRow="0" w:lastRow="0" w:firstColumn="0" w:lastColumn="0" w:oddVBand="0" w:evenVBand="0" w:oddHBand="1" w:evenHBand="0" w:firstRowFirstColumn="0" w:firstRowLastColumn="0" w:lastRowFirstColumn="0" w:lastRowLastColumn="0"/>
            </w:pPr>
            <w:r>
              <w:t>Jessica Traylor</w:t>
            </w:r>
          </w:p>
        </w:tc>
        <w:tc>
          <w:tcPr>
            <w:tcW w:w="5220" w:type="dxa"/>
          </w:tcPr>
          <w:p w14:paraId="672314AC" w14:textId="10733CD7" w:rsidR="00725343" w:rsidRDefault="00F33E02"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446897" w:rsidRPr="00166DA4">
                <w:rPr>
                  <w:rStyle w:val="Hyperlink"/>
                </w:rPr>
                <w:t>Jtraylor1@gordonstate.edu</w:t>
              </w:r>
            </w:hyperlink>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34B1074B" w:rsidR="00725343" w:rsidRDefault="00446897" w:rsidP="00725343">
            <w:pPr>
              <w:jc w:val="left"/>
              <w:cnfStyle w:val="000000000000" w:firstRow="0" w:lastRow="0" w:firstColumn="0" w:lastColumn="0" w:oddVBand="0" w:evenVBand="0" w:oddHBand="0" w:evenHBand="0" w:firstRowFirstColumn="0" w:firstRowLastColumn="0" w:lastRowFirstColumn="0" w:lastRowLastColumn="0"/>
            </w:pPr>
            <w:r>
              <w:t>Jane-Marie McKinney</w:t>
            </w:r>
          </w:p>
        </w:tc>
        <w:tc>
          <w:tcPr>
            <w:tcW w:w="5220" w:type="dxa"/>
          </w:tcPr>
          <w:p w14:paraId="201A2C1F" w14:textId="6AC37861" w:rsidR="00725343" w:rsidRDefault="00F33E02" w:rsidP="00725343">
            <w:pPr>
              <w:jc w:val="left"/>
              <w:cnfStyle w:val="000000000000" w:firstRow="0" w:lastRow="0" w:firstColumn="0" w:lastColumn="0" w:oddVBand="0" w:evenVBand="0" w:oddHBand="0" w:evenHBand="0" w:firstRowFirstColumn="0" w:firstRowLastColumn="0" w:lastRowFirstColumn="0" w:lastRowLastColumn="0"/>
            </w:pPr>
            <w:hyperlink r:id="rId14" w:history="1">
              <w:r w:rsidR="00446897" w:rsidRPr="00166DA4">
                <w:rPr>
                  <w:rStyle w:val="Hyperlink"/>
                </w:rPr>
                <w:t>jmckinney@gordonstate.edu</w:t>
              </w:r>
            </w:hyperlink>
            <w:r w:rsidR="00446897">
              <w:t xml:space="preserve"> </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lastRenderedPageBreak/>
              <w:t xml:space="preserve">Team </w:t>
            </w:r>
            <w:r w:rsidR="002D5497">
              <w:t>m</w:t>
            </w:r>
            <w:r>
              <w:t>ember 3</w:t>
            </w:r>
          </w:p>
        </w:tc>
        <w:tc>
          <w:tcPr>
            <w:tcW w:w="2430" w:type="dxa"/>
          </w:tcPr>
          <w:p w14:paraId="58D1278D" w14:textId="6FC6C87E" w:rsidR="00725343" w:rsidRDefault="00B221EE" w:rsidP="00725343">
            <w:pPr>
              <w:jc w:val="left"/>
              <w:cnfStyle w:val="000000100000" w:firstRow="0" w:lastRow="0" w:firstColumn="0" w:lastColumn="0" w:oddVBand="0" w:evenVBand="0" w:oddHBand="1" w:evenHBand="0" w:firstRowFirstColumn="0" w:firstRowLastColumn="0" w:lastRowFirstColumn="0" w:lastRowLastColumn="0"/>
            </w:pPr>
            <w:r>
              <w:t>Autumn Schaffer</w:t>
            </w:r>
          </w:p>
        </w:tc>
        <w:tc>
          <w:tcPr>
            <w:tcW w:w="5220" w:type="dxa"/>
          </w:tcPr>
          <w:p w14:paraId="6AE73F29" w14:textId="47779FD0" w:rsidR="00725343" w:rsidRDefault="00F33E02" w:rsidP="00725343">
            <w:pPr>
              <w:jc w:val="left"/>
              <w:cnfStyle w:val="000000100000" w:firstRow="0" w:lastRow="0" w:firstColumn="0" w:lastColumn="0" w:oddVBand="0" w:evenVBand="0" w:oddHBand="1" w:evenHBand="0" w:firstRowFirstColumn="0" w:firstRowLastColumn="0" w:lastRowFirstColumn="0" w:lastRowLastColumn="0"/>
            </w:pPr>
            <w:hyperlink r:id="rId15" w:history="1">
              <w:r w:rsidR="00B221EE" w:rsidRPr="00EB6101">
                <w:rPr>
                  <w:rStyle w:val="Hyperlink"/>
                </w:rPr>
                <w:t>autumns@gordonstate.edu</w:t>
              </w:r>
            </w:hyperlink>
            <w:r w:rsidR="00B221EE">
              <w:t xml:space="preserve"> </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7DCA1497"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4C84F2FE" w14:textId="66438CBB" w:rsidR="00DB043F" w:rsidRDefault="00DB043F"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 with Professional Support</w:t>
            </w:r>
          </w:p>
          <w:p w14:paraId="533B2A7E" w14:textId="06719FB1"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16C77B18" w:rsidR="007F6B0C" w:rsidRPr="004C6D54" w:rsidRDefault="00DB043F"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$26,400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774B5E" w:rsidRDefault="00B72091" w:rsidP="004C6D54">
            <w:pPr>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579F9ABF" w:rsidR="008414ED" w:rsidRPr="00185DB9" w:rsidDel="00B72091" w:rsidRDefault="00446897" w:rsidP="004C6D54">
            <w:pPr>
              <w:jc w:val="left"/>
              <w:cnfStyle w:val="000000000000" w:firstRow="0" w:lastRow="0" w:firstColumn="0" w:lastColumn="0" w:oddVBand="0" w:evenVBand="0" w:oddHBand="0" w:evenHBand="0" w:firstRowFirstColumn="0" w:firstRowLastColumn="0" w:lastRowFirstColumn="0" w:lastRowLastColumn="0"/>
              <w:rPr>
                <w:i/>
              </w:rPr>
            </w:pPr>
            <w:r>
              <w:rPr>
                <w:i/>
              </w:rPr>
              <w:t>No</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32"/>
        <w:gridCol w:w="3679"/>
        <w:gridCol w:w="4839"/>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5CDC9FD2" w:rsidR="00AD5740" w:rsidRDefault="00446897" w:rsidP="009F1455">
            <w:pPr>
              <w:cnfStyle w:val="000000100000" w:firstRow="0" w:lastRow="0" w:firstColumn="0" w:lastColumn="0" w:oddVBand="0" w:evenVBand="0" w:oddHBand="1" w:evenHBand="0" w:firstRowFirstColumn="0" w:firstRowLastColumn="0" w:lastRowFirstColumn="0" w:lastRowLastColumn="0"/>
            </w:pPr>
            <w:r>
              <w:t>PSYC 1101</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3FB1457D" w:rsidR="00AD5740" w:rsidRDefault="000D07AD" w:rsidP="009F1455">
            <w:pPr>
              <w:cnfStyle w:val="000000000000" w:firstRow="0" w:lastRow="0" w:firstColumn="0" w:lastColumn="0" w:oddVBand="0" w:evenVBand="0" w:oddHBand="0" w:evenHBand="0" w:firstRowFirstColumn="0" w:firstRowLastColumn="0" w:lastRowFirstColumn="0" w:lastRowLastColumn="0"/>
            </w:pPr>
            <w:r>
              <w:t>Various Instructors</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001BD5F7" w:rsidR="009F1455" w:rsidRDefault="000D07AD" w:rsidP="009F1455">
            <w:pPr>
              <w:cnfStyle w:val="000000100000" w:firstRow="0" w:lastRow="0" w:firstColumn="0" w:lastColumn="0" w:oddVBand="0" w:evenVBand="0" w:oddHBand="1" w:evenHBand="0" w:firstRowFirstColumn="0" w:firstRowLastColumn="0" w:lastRowFirstColumn="0" w:lastRowLastColumn="0"/>
            </w:pPr>
            <w:r>
              <w:t>32</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46EC0F5D" w:rsidR="009F1455" w:rsidRDefault="000D07AD"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9266A0A" w:rsidR="009F1455" w:rsidRDefault="000D07AD" w:rsidP="009F1455">
            <w:pPr>
              <w:cnfStyle w:val="000000100000" w:firstRow="0" w:lastRow="0" w:firstColumn="0" w:lastColumn="0" w:oddVBand="0" w:evenVBand="0" w:oddHBand="1" w:evenHBand="0" w:firstRowFirstColumn="0" w:firstRowLastColumn="0" w:lastRowFirstColumn="0" w:lastRowLastColumn="0"/>
            </w:pPr>
            <w:r>
              <w:t>16</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2720C737" w:rsidR="009F1455" w:rsidRDefault="000D07AD" w:rsidP="009F1455">
            <w:pPr>
              <w:cnfStyle w:val="000000000000" w:firstRow="0" w:lastRow="0" w:firstColumn="0" w:lastColumn="0" w:oddVBand="0" w:evenVBand="0" w:oddHBand="0" w:evenHBand="0" w:firstRowFirstColumn="0" w:firstRowLastColumn="0" w:lastRowFirstColumn="0" w:lastRowLastColumn="0"/>
            </w:pPr>
            <w:r>
              <w:t>12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767F9420" w:rsidR="009F1455" w:rsidRDefault="000D07AD"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1D555105" w:rsidR="009F1455" w:rsidRDefault="000D07AD" w:rsidP="009F1455">
            <w:pPr>
              <w:cnfStyle w:val="000000000000" w:firstRow="0" w:lastRow="0" w:firstColumn="0" w:lastColumn="0" w:oddVBand="0" w:evenVBand="0" w:oddHBand="0" w:evenHBand="0" w:firstRowFirstColumn="0" w:firstRowLastColumn="0" w:lastRowFirstColumn="0" w:lastRowLastColumn="0"/>
            </w:pPr>
            <w:r>
              <w:t>960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680CFE" w14:textId="01BF461E" w:rsidR="000D07AD" w:rsidRDefault="000D07AD" w:rsidP="009F1455">
            <w:pPr>
              <w:cnfStyle w:val="000000100000" w:firstRow="0" w:lastRow="0" w:firstColumn="0" w:lastColumn="0" w:oddVBand="0" w:evenVBand="0" w:oddHBand="1" w:evenHBand="0" w:firstRowFirstColumn="0" w:firstRowLastColumn="0" w:lastRowFirstColumn="0" w:lastRowLastColumn="0"/>
            </w:pPr>
            <w:r>
              <w:t>Instructors used different texts. They will be listed below and averaged to provide the average cost per student.</w:t>
            </w:r>
          </w:p>
          <w:p w14:paraId="2BD02C31" w14:textId="2EA26971" w:rsidR="009F1455" w:rsidRDefault="000D07AD" w:rsidP="009F1455">
            <w:pPr>
              <w:cnfStyle w:val="000000100000" w:firstRow="0" w:lastRow="0" w:firstColumn="0" w:lastColumn="0" w:oddVBand="0" w:evenVBand="0" w:oddHBand="1" w:evenHBand="0" w:firstRowFirstColumn="0" w:firstRowLastColumn="0" w:lastRowFirstColumn="0" w:lastRowLastColumn="0"/>
            </w:pPr>
            <w:r>
              <w:t>Exploring Psychology in Modules by Myers - $183.38</w:t>
            </w:r>
          </w:p>
          <w:p w14:paraId="27B3EF04" w14:textId="3FF7DD40"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https://www.amazon.com/Exploring-Psychology-Modules-David-Myers/dp/1464154384</w:t>
            </w:r>
          </w:p>
          <w:p w14:paraId="4A9197DB" w14:textId="22EFB419" w:rsidR="000D07AD" w:rsidRDefault="000D07AD" w:rsidP="009F1455">
            <w:pPr>
              <w:cnfStyle w:val="000000100000" w:firstRow="0" w:lastRow="0" w:firstColumn="0" w:lastColumn="0" w:oddVBand="0" w:evenVBand="0" w:oddHBand="1" w:evenHBand="0" w:firstRowFirstColumn="0" w:firstRowLastColumn="0" w:lastRowFirstColumn="0" w:lastRowLastColumn="0"/>
            </w:pPr>
            <w:r>
              <w:t>OpenStax Psychology - $38.50</w:t>
            </w:r>
          </w:p>
          <w:p w14:paraId="60DCE05F" w14:textId="7E072EF4"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https://openstax.org/details/books/psychology</w:t>
            </w:r>
          </w:p>
          <w:p w14:paraId="2E7E5F92" w14:textId="74A137C8" w:rsidR="000D07AD" w:rsidRDefault="000D07AD" w:rsidP="009F1455">
            <w:pPr>
              <w:cnfStyle w:val="000000100000" w:firstRow="0" w:lastRow="0" w:firstColumn="0" w:lastColumn="0" w:oddVBand="0" w:evenVBand="0" w:oddHBand="1" w:evenHBand="0" w:firstRowFirstColumn="0" w:firstRowLastColumn="0" w:lastRowFirstColumn="0" w:lastRowLastColumn="0"/>
            </w:pPr>
            <w:r>
              <w:t>Psychology in Everyday Life by Myers - $119.05</w:t>
            </w:r>
          </w:p>
          <w:p w14:paraId="67E5D848" w14:textId="0315FE53"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https://www.amazon.com/Psychology-Everyday-Life-David-Myers/dp/1319013732</w:t>
            </w:r>
          </w:p>
          <w:p w14:paraId="28E382F9" w14:textId="7DCA6175" w:rsidR="000D07AD" w:rsidRDefault="000D07AD" w:rsidP="009F1455">
            <w:pPr>
              <w:cnfStyle w:val="000000100000" w:firstRow="0" w:lastRow="0" w:firstColumn="0" w:lastColumn="0" w:oddVBand="0" w:evenVBand="0" w:oddHBand="1" w:evenHBand="0" w:firstRowFirstColumn="0" w:firstRowLastColumn="0" w:lastRowFirstColumn="0" w:lastRowLastColumn="0"/>
            </w:pPr>
            <w:r>
              <w:t>Think Psychology by Baird - $113.31</w:t>
            </w:r>
          </w:p>
          <w:p w14:paraId="5809C542" w14:textId="4BA99B5A"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https://www.amazon.com/THINK-Psychology-2nd-Abigail-Baird/dp/0132128403</w:t>
            </w:r>
          </w:p>
          <w:p w14:paraId="4AD3B8E8" w14:textId="44B9AC81" w:rsidR="000D07AD" w:rsidRDefault="000D07AD" w:rsidP="009F1455">
            <w:pPr>
              <w:cnfStyle w:val="000000100000" w:firstRow="0" w:lastRow="0" w:firstColumn="0" w:lastColumn="0" w:oddVBand="0" w:evenVBand="0" w:oddHBand="1" w:evenHBand="0" w:firstRowFirstColumn="0" w:firstRowLastColumn="0" w:lastRowFirstColumn="0" w:lastRowLastColumn="0"/>
            </w:pPr>
            <w:r>
              <w:t>Introductory Psychology by Lumen Waymaker - $29.41</w:t>
            </w:r>
          </w:p>
          <w:p w14:paraId="221B9E6B" w14:textId="238CCFDD"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https://lumenlearning.com/courses-intro-psychology/</w:t>
            </w:r>
          </w:p>
          <w:p w14:paraId="26513610" w14:textId="6C0F1F22" w:rsidR="000D07AD" w:rsidRDefault="000D07AD" w:rsidP="009F1455">
            <w:pPr>
              <w:cnfStyle w:val="000000100000" w:firstRow="0" w:lastRow="0" w:firstColumn="0" w:lastColumn="0" w:oddVBand="0" w:evenVBand="0" w:oddHBand="1" w:evenHBand="0" w:firstRowFirstColumn="0" w:firstRowLastColumn="0" w:lastRowFirstColumn="0" w:lastRowLastColumn="0"/>
            </w:pPr>
            <w:r>
              <w:t>Psychology in Your Life by Grison - $146.67</w:t>
            </w:r>
          </w:p>
          <w:p w14:paraId="1B2A50FE" w14:textId="1F169C91"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https://www.amazon.com/Psychology-Your-Second-Sarah-Grison/dp/039360067X</w:t>
            </w:r>
          </w:p>
          <w:p w14:paraId="1441D466" w14:textId="77777777" w:rsidR="000D07AD" w:rsidRDefault="000D07AD" w:rsidP="009F1455">
            <w:pPr>
              <w:cnfStyle w:val="000000100000" w:firstRow="0" w:lastRow="0" w:firstColumn="0" w:lastColumn="0" w:oddVBand="0" w:evenVBand="0" w:oddHBand="1" w:evenHBand="0" w:firstRowFirstColumn="0" w:firstRowLastColumn="0" w:lastRowFirstColumn="0" w:lastRowLastColumn="0"/>
            </w:pPr>
            <w:r>
              <w:t>Psychology with My Psych Lab by Ciccarelli - $234.97</w:t>
            </w:r>
          </w:p>
          <w:p w14:paraId="5AF2DF8E" w14:textId="7240F114" w:rsidR="007C7F0B" w:rsidRDefault="007C7F0B" w:rsidP="009F1455">
            <w:pPr>
              <w:cnfStyle w:val="000000100000" w:firstRow="0" w:lastRow="0" w:firstColumn="0" w:lastColumn="0" w:oddVBand="0" w:evenVBand="0" w:oddHBand="1" w:evenHBand="0" w:firstRowFirstColumn="0" w:firstRowLastColumn="0" w:lastRowFirstColumn="0" w:lastRowLastColumn="0"/>
            </w:pPr>
            <w:r w:rsidRPr="007C7F0B">
              <w:t>https://www.amazon.com/Psychology-MyPsychLab-eText-Access-Package/dp/0205973353</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06E2E8BB" w:rsidR="009F1455" w:rsidRDefault="00B221EE" w:rsidP="009F1455">
            <w:pPr>
              <w:cnfStyle w:val="000000000000" w:firstRow="0" w:lastRow="0" w:firstColumn="0" w:lastColumn="0" w:oddVBand="0" w:evenVBand="0" w:oddHBand="0" w:evenHBand="0" w:firstRowFirstColumn="0" w:firstRowLastColumn="0" w:lastRowFirstColumn="0" w:lastRowLastColumn="0"/>
            </w:pPr>
            <w:r>
              <w:t>$123.61</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64DD451C" w:rsidR="009F1455" w:rsidRDefault="00B221EE" w:rsidP="009F1455">
            <w:pPr>
              <w:cnfStyle w:val="000000100000" w:firstRow="0" w:lastRow="0" w:firstColumn="0" w:lastColumn="0" w:oddVBand="0" w:evenVBand="0" w:oddHBand="1" w:evenHBand="0" w:firstRowFirstColumn="0" w:firstRowLastColumn="0" w:lastRowFirstColumn="0" w:lastRowLastColumn="0"/>
            </w:pPr>
            <w:r>
              <w:t>$29.41</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59AFA9B1" w:rsidR="009F1455" w:rsidRDefault="00B221EE" w:rsidP="009F1455">
            <w:pPr>
              <w:cnfStyle w:val="000000000000" w:firstRow="0" w:lastRow="0" w:firstColumn="0" w:lastColumn="0" w:oddVBand="0" w:evenVBand="0" w:oddHBand="0" w:evenHBand="0" w:firstRowFirstColumn="0" w:firstRowLastColumn="0" w:lastRowFirstColumn="0" w:lastRowLastColumn="0"/>
            </w:pPr>
            <w:r>
              <w:t>$94.20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6EA73FC9" w:rsidR="009F1455" w:rsidRDefault="00B221EE" w:rsidP="009F1455">
            <w:pPr>
              <w:cnfStyle w:val="000000100000" w:firstRow="0" w:lastRow="0" w:firstColumn="0" w:lastColumn="0" w:oddVBand="0" w:evenVBand="0" w:oddHBand="1" w:evenHBand="0" w:firstRowFirstColumn="0" w:firstRowLastColumn="0" w:lastRowFirstColumn="0" w:lastRowLastColumn="0"/>
            </w:pPr>
            <w:r>
              <w:t>$90,432</w:t>
            </w:r>
          </w:p>
        </w:tc>
      </w:tr>
    </w:tbl>
    <w:p w14:paraId="2F5F16AC" w14:textId="201C575F" w:rsidR="00EE40D8" w:rsidRDefault="00EE40D8" w:rsidP="00185DB9">
      <w:pPr>
        <w:pStyle w:val="Caption"/>
      </w:pP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4A98FA45" w14:textId="77777777" w:rsidR="00B221EE" w:rsidRDefault="00FC0455" w:rsidP="00B221EE">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5EFD8986" w14:textId="77777777" w:rsidR="00B221EE" w:rsidRDefault="00B221EE" w:rsidP="00B221EE">
      <w:pPr>
        <w:ind w:firstLine="720"/>
        <w:jc w:val="left"/>
      </w:pPr>
      <w:r w:rsidRPr="00B221EE">
        <w:t>This proposal has four overarching goals: (1) expand the adoption of low-cost materials to all sections of PSYC 1101; (2) increase support for adjunct instructors; (3) increase equity across courses; (4) increase student success.</w:t>
      </w:r>
    </w:p>
    <w:p w14:paraId="2E49AF42" w14:textId="23A07D8F" w:rsidR="00B221EE" w:rsidRPr="00B221EE" w:rsidRDefault="00B221EE" w:rsidP="00B221EE">
      <w:pPr>
        <w:ind w:firstLine="720"/>
        <w:jc w:val="left"/>
        <w:rPr>
          <w:i/>
          <w:iCs/>
        </w:rPr>
      </w:pPr>
      <w:r w:rsidRPr="00B221EE">
        <w:t xml:space="preserve">Expanding the adoption of low-cost materials to all sections of PSYC 1101 will save students an average of $94.20 for this high-enrollment course. Through the use of Lumen Waymaker’s courseware, we will offer a mostly turn-key curriculum to support teaching by adjunct instructors who have a limited amount of time to dedicate to their teaching commitments. We will also support adjunct instructors through professional development focused on best practices in teaching. By offering low-cost materials and supporting adjunct instructors, we will be increasing equity across all sections of PSYC 1101. Our ultimate goal is the fourth one, increasing student success. We believe that access to low-cost materials, support for adjunct instructors, and equitable learning experiences will support student success as measured by course grades and student evaluations. </w:t>
      </w:r>
    </w:p>
    <w:p w14:paraId="16D84FD6" w14:textId="0A90231D"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4AA94CBA" w:rsidR="00566366" w:rsidRPr="00E334F1"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598D958A" w14:textId="4CC372EC" w:rsidR="00637A79" w:rsidRPr="00B221EE" w:rsidRDefault="00E334F1" w:rsidP="004E57D4">
      <w:pPr>
        <w:ind w:firstLine="360"/>
        <w:jc w:val="left"/>
      </w:pPr>
      <w:r w:rsidRPr="00B221EE">
        <w:t>Gordon State College is an access institution located in rural Georgia. As an access institution</w:t>
      </w:r>
      <w:r w:rsidR="00912438" w:rsidRPr="0024121B">
        <w:t xml:space="preserve">, a large percentage of our students are low income, first generation college students and often need more support than those at other colleges. Textbook costs can be an additional hindrance to their success. </w:t>
      </w:r>
      <w:r w:rsidR="008B12AC" w:rsidRPr="0024121B">
        <w:t xml:space="preserve">According to the Bureau of Labor Statistics </w:t>
      </w:r>
      <w:r w:rsidR="00912438" w:rsidRPr="0024121B">
        <w:t>“Textbook prices rose 1041% from 1977 to 2015, over three times the prices of inflation over the same time period” (Popken, 2015).  Textbook costs create a further obstacle for lower income students. Tinter (2006) found that “risi</w:t>
      </w:r>
      <w:r w:rsidR="00B50022" w:rsidRPr="0024121B">
        <w:t>ng textbook and course material</w:t>
      </w:r>
      <w:r w:rsidR="00912438" w:rsidRPr="0024121B">
        <w:t xml:space="preserve"> cost</w:t>
      </w:r>
      <w:r w:rsidR="00B50022" w:rsidRPr="0024121B">
        <w:t>s</w:t>
      </w:r>
      <w:r w:rsidR="00912438" w:rsidRPr="0024121B">
        <w:t xml:space="preserve"> are most noticeable among the low-income, first generation, and first year college students, all of whom represent the most vulnerable fro</w:t>
      </w:r>
      <w:r w:rsidR="008B12AC" w:rsidRPr="0024121B">
        <w:t xml:space="preserve">m a student success perspective.” </w:t>
      </w:r>
      <w:r w:rsidR="00912438" w:rsidRPr="0024121B">
        <w:t xml:space="preserve"> In addition, Gordon State College</w:t>
      </w:r>
      <w:r w:rsidRPr="0024121B">
        <w:t xml:space="preserve"> has </w:t>
      </w:r>
      <w:r w:rsidRPr="00B221EE">
        <w:t>recently experienced budget cuts which resulted in advertised faculty positions be</w:t>
      </w:r>
      <w:r w:rsidR="00637A79" w:rsidRPr="00B221EE">
        <w:t>ing</w:t>
      </w:r>
      <w:r w:rsidRPr="00B221EE">
        <w:t xml:space="preserve"> eliminated. Our department now has three full-time psychology professors, and only two of those teach PSYC 1101. Considering th</w:t>
      </w:r>
      <w:r w:rsidR="00637A79" w:rsidRPr="00B221EE">
        <w:t>at</w:t>
      </w:r>
      <w:r w:rsidRPr="00B221EE">
        <w:t xml:space="preserve"> PSYC 1101 is a high-enrollment course, most sections </w:t>
      </w:r>
      <w:r w:rsidR="004E57D4" w:rsidRPr="00B221EE">
        <w:t>are currently taught by adjunct</w:t>
      </w:r>
      <w:r w:rsidR="008D406A" w:rsidRPr="00B221EE">
        <w:t xml:space="preserve"> instructors</w:t>
      </w:r>
      <w:r w:rsidRPr="00B221EE">
        <w:t xml:space="preserve">. While our college has </w:t>
      </w:r>
      <w:r w:rsidR="00B47F10" w:rsidRPr="00B221EE">
        <w:t xml:space="preserve">carefully </w:t>
      </w:r>
      <w:r w:rsidRPr="00B221EE">
        <w:t xml:space="preserve">selected and </w:t>
      </w:r>
      <w:r w:rsidR="00B47F10" w:rsidRPr="00B221EE">
        <w:t>supported</w:t>
      </w:r>
      <w:r w:rsidRPr="00B221EE">
        <w:t xml:space="preserve"> the instructors, there are still needs that could be further fulfilled through the use of a </w:t>
      </w:r>
      <w:r w:rsidR="00B47F10" w:rsidRPr="00B221EE">
        <w:t>department-wide</w:t>
      </w:r>
      <w:r w:rsidR="004E57D4" w:rsidRPr="00B221EE">
        <w:t>,</w:t>
      </w:r>
      <w:r w:rsidR="00B47F10" w:rsidRPr="00B221EE">
        <w:t xml:space="preserve"> </w:t>
      </w:r>
      <w:r w:rsidRPr="00B221EE">
        <w:t>low-cost curriculum</w:t>
      </w:r>
      <w:r w:rsidR="00B47F10" w:rsidRPr="00B221EE">
        <w:t xml:space="preserve"> paired with targeted professional development</w:t>
      </w:r>
      <w:r w:rsidRPr="00B221EE">
        <w:t xml:space="preserve">. Several of the adjuncts are using standard textbooks because of the need for supplemental resources not currently available through </w:t>
      </w:r>
      <w:r w:rsidR="00B47F10" w:rsidRPr="00B221EE">
        <w:t>Open Educational R</w:t>
      </w:r>
      <w:r w:rsidRPr="00B221EE">
        <w:t xml:space="preserve">esources at the level they need to be successful. </w:t>
      </w:r>
      <w:r w:rsidR="00637A79" w:rsidRPr="00B221EE">
        <w:t xml:space="preserve">Of the two full-time faculty teaching PSYC 1101, one is currently using OpenStax but has concerns about the lack of </w:t>
      </w:r>
      <w:r w:rsidR="008D406A" w:rsidRPr="00B221EE">
        <w:t xml:space="preserve">additional </w:t>
      </w:r>
      <w:r w:rsidR="00637A79" w:rsidRPr="00B221EE">
        <w:t>resources</w:t>
      </w:r>
      <w:r w:rsidR="008D406A" w:rsidRPr="00B221EE">
        <w:t xml:space="preserve"> especially when considering supporting each adjunct</w:t>
      </w:r>
      <w:r w:rsidR="008B12AC">
        <w:t>.</w:t>
      </w:r>
      <w:r w:rsidR="00637A79" w:rsidRPr="00B221EE">
        <w:t xml:space="preserve"> The other is using Lumen Waymaker and has proposed that the entire department adopt this low-cost curriculum</w:t>
      </w:r>
      <w:r w:rsidR="004E57D4" w:rsidRPr="00B221EE">
        <w:t xml:space="preserve"> due to its affordability, quality content, and </w:t>
      </w:r>
      <w:r w:rsidR="008D406A" w:rsidRPr="00B221EE">
        <w:t>supplementary</w:t>
      </w:r>
      <w:r w:rsidR="004E57D4" w:rsidRPr="00B221EE">
        <w:t xml:space="preserve"> resources for instructors</w:t>
      </w:r>
    </w:p>
    <w:p w14:paraId="395A9809" w14:textId="22F60CB9" w:rsidR="00A40905" w:rsidRDefault="00637A79" w:rsidP="00C26FD8">
      <w:pPr>
        <w:ind w:firstLine="360"/>
        <w:jc w:val="left"/>
      </w:pPr>
      <w:r w:rsidRPr="00B221EE">
        <w:t xml:space="preserve">Our proposed project would involve department-wide adoption of Lumen Waymaker for PSYC </w:t>
      </w:r>
      <w:r w:rsidRPr="0024121B">
        <w:t xml:space="preserve">1101. </w:t>
      </w:r>
      <w:r w:rsidR="00A40905" w:rsidRPr="0024121B">
        <w:t>According to proponents of adaptive learning, the technology has the ability to profoundly enhance undergraduate teaching and learning while simultaneously liberating us from higher education’s “iron triangle” of cost, quality, and access (Tyton Partners, 2013; Zimmer, 2014).</w:t>
      </w:r>
      <w:r w:rsidRPr="0024121B">
        <w:t xml:space="preserve">With one professor currently using this curriculum, we are interested in and uniquely positioned to scale this adoption to all </w:t>
      </w:r>
      <w:r w:rsidRPr="00B221EE">
        <w:t xml:space="preserve">sections of the course Lumen Waymaker has faculty resources, intelligent agents, formative assessments, and summative </w:t>
      </w:r>
      <w:r w:rsidR="008D406A" w:rsidRPr="00B221EE">
        <w:t xml:space="preserve">evaluations </w:t>
      </w:r>
      <w:r w:rsidRPr="00B221EE">
        <w:t xml:space="preserve">to support student success. Additionally, Lumen Waymaker has built in student success analytics that will allow us to differentiate instruction based on the needs of our specific population. </w:t>
      </w:r>
    </w:p>
    <w:p w14:paraId="5BF16285" w14:textId="0247E7EB" w:rsidR="00E334F1" w:rsidRPr="0024121B" w:rsidRDefault="00637A79" w:rsidP="00C26FD8">
      <w:pPr>
        <w:ind w:firstLine="360"/>
        <w:jc w:val="left"/>
      </w:pPr>
      <w:r w:rsidRPr="00B221EE">
        <w:t>Using this courseware department</w:t>
      </w:r>
      <w:r w:rsidR="008D406A" w:rsidRPr="00B221EE">
        <w:t>-</w:t>
      </w:r>
      <w:r w:rsidRPr="00B221EE">
        <w:t xml:space="preserve">wide will broaden our access </w:t>
      </w:r>
      <w:r w:rsidR="00B47F10" w:rsidRPr="00B221EE">
        <w:t xml:space="preserve">to </w:t>
      </w:r>
      <w:r w:rsidRPr="00B221EE">
        <w:t xml:space="preserve">data that can help identify any gaps in the curriculum or any special developmental needs of our students. With greater support for student success and equitable access, our students will experience higher course grades and increased satisfaction with their course </w:t>
      </w:r>
      <w:r w:rsidRPr="0024121B">
        <w:t xml:space="preserve">experience. </w:t>
      </w:r>
      <w:r w:rsidR="00B50022" w:rsidRPr="0024121B">
        <w:t>Salem (2017) stated that “the cost of access to course materials has emerged as a student success issue.” This statement was further supported by a research study done at UGA involving</w:t>
      </w:r>
      <w:r w:rsidR="00633039" w:rsidRPr="0024121B">
        <w:t xml:space="preserve"> </w:t>
      </w:r>
      <w:r w:rsidR="005B12E1" w:rsidRPr="0024121B">
        <w:t xml:space="preserve">35,985 students and eight </w:t>
      </w:r>
      <w:r w:rsidR="00633039" w:rsidRPr="0024121B">
        <w:t>courses.</w:t>
      </w:r>
      <w:r w:rsidR="00B50022" w:rsidRPr="0024121B">
        <w:t xml:space="preserve"> </w:t>
      </w:r>
      <w:r w:rsidR="00633039" w:rsidRPr="0024121B">
        <w:t>Researchers had Professors adopt</w:t>
      </w:r>
      <w:r w:rsidR="00B50022" w:rsidRPr="0024121B">
        <w:t xml:space="preserve"> </w:t>
      </w:r>
      <w:r w:rsidR="00633039" w:rsidRPr="0024121B">
        <w:t>OER textbooks and found that students performed better in these courses and the DFW rates decreased. The researchers also found that the decrease in the withdrawal and failing rates were significantly smaller from students in lower SES</w:t>
      </w:r>
      <w:r w:rsidR="00B50022" w:rsidRPr="0024121B">
        <w:t xml:space="preserve"> </w:t>
      </w:r>
      <w:r w:rsidR="00633039" w:rsidRPr="0024121B">
        <w:t xml:space="preserve">backgrounds (Colvand, Watson, &amp; Park, 2018). This data is especially encouraging for Gordon State due to our student population.  </w:t>
      </w:r>
      <w:r w:rsidRPr="0024121B">
        <w:t xml:space="preserve">Overall, greater student success and satisfaction will increase our retention, progression, and graduation rate. This will in turn increase student enrollment.  </w:t>
      </w:r>
    </w:p>
    <w:p w14:paraId="3FADF366" w14:textId="77777777" w:rsidR="00B50022" w:rsidRPr="0024121B" w:rsidRDefault="00B50022" w:rsidP="00B221EE">
      <w:pPr>
        <w:ind w:firstLine="360"/>
        <w:jc w:val="left"/>
      </w:pPr>
    </w:p>
    <w:p w14:paraId="0F5F6507" w14:textId="3A1078B7" w:rsidR="00B50022" w:rsidRPr="0024121B" w:rsidRDefault="00B50022" w:rsidP="0024121B">
      <w:pPr>
        <w:ind w:left="720" w:hanging="720"/>
        <w:jc w:val="left"/>
      </w:pPr>
      <w:r w:rsidRPr="0024121B">
        <w:t>Colvard, N. B., Watson, C. E., &amp; Park, H. (2018). The impact of open educational resources on various student success metrics. </w:t>
      </w:r>
      <w:r w:rsidRPr="0024121B">
        <w:rPr>
          <w:i/>
          <w:iCs/>
        </w:rPr>
        <w:t>International Journal of Teaching and Learning in Higher Education</w:t>
      </w:r>
      <w:r w:rsidRPr="0024121B">
        <w:t>, </w:t>
      </w:r>
      <w:r w:rsidRPr="0024121B">
        <w:rPr>
          <w:i/>
          <w:iCs/>
        </w:rPr>
        <w:t>30</w:t>
      </w:r>
      <w:r w:rsidRPr="0024121B">
        <w:t>(2), 262-276.</w:t>
      </w:r>
    </w:p>
    <w:p w14:paraId="72B09A67" w14:textId="27290BA1" w:rsidR="00912438" w:rsidRPr="0024121B" w:rsidRDefault="00912438" w:rsidP="0024121B">
      <w:pPr>
        <w:ind w:left="720" w:hanging="720"/>
        <w:jc w:val="left"/>
      </w:pPr>
      <w:r w:rsidRPr="0024121B">
        <w:t>Popken, B. (2015). College textbook prices have risen 1041 percent since 1977. (Retrieved September 30</w:t>
      </w:r>
      <w:r w:rsidRPr="0024121B">
        <w:rPr>
          <w:vertAlign w:val="superscript"/>
        </w:rPr>
        <w:t>th</w:t>
      </w:r>
      <w:r w:rsidRPr="0024121B">
        <w:t xml:space="preserve">, 2020 from </w:t>
      </w:r>
      <w:hyperlink r:id="rId16" w:history="1">
        <w:r w:rsidR="00C26FD8" w:rsidRPr="0024121B">
          <w:rPr>
            <w:rStyle w:val="Hyperlink"/>
            <w:color w:val="auto"/>
          </w:rPr>
          <w:t>https://www.nbcnews.com/feature/freshman-year/college-textbook-prices-have-risen-812-percent-1978-n399926</w:t>
        </w:r>
      </w:hyperlink>
      <w:r w:rsidRPr="0024121B">
        <w:t>.</w:t>
      </w:r>
      <w:r w:rsidR="0024121B">
        <w:t>)</w:t>
      </w:r>
    </w:p>
    <w:p w14:paraId="24FBC169" w14:textId="4F97521D" w:rsidR="00C26FD8" w:rsidRPr="0024121B" w:rsidRDefault="00C26FD8" w:rsidP="0024121B">
      <w:pPr>
        <w:ind w:left="720" w:hanging="720"/>
        <w:jc w:val="left"/>
      </w:pPr>
      <w:r w:rsidRPr="0024121B">
        <w:t>Salem Jr, J. A. (2017). Open pathways to student success: Academic library partnerships for open educational resource and affordable course content creation and adoption. </w:t>
      </w:r>
      <w:r w:rsidRPr="0024121B">
        <w:rPr>
          <w:i/>
          <w:iCs/>
        </w:rPr>
        <w:t>The Journal of Academic Librarianship</w:t>
      </w:r>
      <w:r w:rsidRPr="0024121B">
        <w:t>, </w:t>
      </w:r>
      <w:r w:rsidRPr="0024121B">
        <w:rPr>
          <w:i/>
          <w:iCs/>
        </w:rPr>
        <w:t>43</w:t>
      </w:r>
      <w:r w:rsidRPr="0024121B">
        <w:t>(1), 34-38.</w:t>
      </w:r>
    </w:p>
    <w:p w14:paraId="70356C7D" w14:textId="3A82AAF1" w:rsidR="00C26FD8" w:rsidRPr="0024121B" w:rsidRDefault="00C26FD8" w:rsidP="0024121B">
      <w:pPr>
        <w:ind w:left="720" w:hanging="720"/>
        <w:jc w:val="left"/>
      </w:pPr>
      <w:r w:rsidRPr="0024121B">
        <w:t xml:space="preserve">Tinto, V. (2006). Research and practice of student retention: What next? </w:t>
      </w:r>
      <w:r w:rsidRPr="0024121B">
        <w:rPr>
          <w:i/>
          <w:iCs/>
        </w:rPr>
        <w:t>Journal of college student retention: Research, Theory &amp; Practice, 8</w:t>
      </w:r>
      <w:r w:rsidRPr="0024121B">
        <w:t>(1), 1-19.</w:t>
      </w:r>
    </w:p>
    <w:p w14:paraId="61632F85" w14:textId="77777777" w:rsidR="00C26FD8" w:rsidRDefault="00C26FD8" w:rsidP="00566366">
      <w:pPr>
        <w:pStyle w:val="Heading2"/>
      </w:pP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1CEE40B5" w:rsidR="00FE3608" w:rsidRPr="00364BB1" w:rsidRDefault="000C1C74" w:rsidP="25D80574">
      <w:pPr>
        <w:pStyle w:val="ListParagraph"/>
        <w:numPr>
          <w:ilvl w:val="0"/>
          <w:numId w:val="12"/>
        </w:numPr>
        <w:rPr>
          <w:rFonts w:eastAsiaTheme="minorEastAsia" w:cstheme="minorBidi"/>
          <w:i/>
          <w:iCs/>
          <w:szCs w:val="24"/>
        </w:rPr>
      </w:pPr>
      <w:r>
        <w:rPr>
          <w:i/>
          <w:iCs/>
        </w:rPr>
        <w:t xml:space="preserve">The </w:t>
      </w:r>
      <w:r w:rsidR="00FE3608" w:rsidRPr="25D80574">
        <w:rPr>
          <w:i/>
          <w:iCs/>
        </w:rPr>
        <w:t>plan for providing open access to the new materials. Affordable Learning Georgia will host any newly created materials in our repository; please indicate if you are using other platforms in addition to the repository to host them.</w:t>
      </w:r>
    </w:p>
    <w:p w14:paraId="5C7AD99C" w14:textId="77777777" w:rsidR="007C5896" w:rsidRDefault="007C5896" w:rsidP="0043289F">
      <w:pPr>
        <w:ind w:left="360"/>
        <w:jc w:val="center"/>
        <w:rPr>
          <w:rFonts w:eastAsiaTheme="minorEastAsia" w:cstheme="minorBidi"/>
          <w:b/>
          <w:iCs/>
          <w:color w:val="538135" w:themeColor="accent6" w:themeShade="BF"/>
          <w:szCs w:val="24"/>
        </w:rPr>
      </w:pPr>
    </w:p>
    <w:p w14:paraId="420A5AB2" w14:textId="7CB4ECDF" w:rsidR="00364BB1" w:rsidRPr="00B221EE" w:rsidRDefault="00364BB1" w:rsidP="0043289F">
      <w:pPr>
        <w:ind w:left="360"/>
        <w:jc w:val="center"/>
        <w:rPr>
          <w:rFonts w:eastAsiaTheme="minorEastAsia" w:cstheme="minorBidi"/>
          <w:b/>
          <w:iCs/>
          <w:szCs w:val="24"/>
        </w:rPr>
      </w:pPr>
      <w:r w:rsidRPr="00B221EE">
        <w:rPr>
          <w:rFonts w:eastAsiaTheme="minorEastAsia" w:cstheme="minorBidi"/>
          <w:b/>
          <w:iCs/>
          <w:szCs w:val="24"/>
        </w:rPr>
        <w:t>Team Member Roles</w:t>
      </w:r>
      <w:r w:rsidR="00E266FE" w:rsidRPr="00B221EE">
        <w:rPr>
          <w:rFonts w:eastAsiaTheme="minorEastAsia" w:cstheme="minorBidi"/>
          <w:b/>
          <w:iCs/>
          <w:szCs w:val="24"/>
        </w:rPr>
        <w:t xml:space="preserve"> and Action Plan</w:t>
      </w:r>
    </w:p>
    <w:p w14:paraId="0CD349E6" w14:textId="026A286D" w:rsidR="00364BB1" w:rsidRPr="00B221EE" w:rsidRDefault="00364BB1" w:rsidP="00364BB1">
      <w:pPr>
        <w:rPr>
          <w:rFonts w:eastAsiaTheme="minorEastAsia" w:cstheme="minorBidi"/>
          <w:b/>
          <w:iCs/>
          <w:szCs w:val="24"/>
        </w:rPr>
      </w:pPr>
      <w:r w:rsidRPr="00B221EE">
        <w:rPr>
          <w:rFonts w:eastAsiaTheme="minorEastAsia" w:cstheme="minorBidi"/>
          <w:b/>
          <w:iCs/>
          <w:szCs w:val="24"/>
        </w:rPr>
        <w:t>Jessica Traylor</w:t>
      </w:r>
    </w:p>
    <w:p w14:paraId="0F031FE7" w14:textId="77777777"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Course Redesign</w:t>
      </w:r>
      <w:r w:rsidRPr="00B221EE">
        <w:rPr>
          <w:rFonts w:eastAsiaTheme="minorEastAsia" w:cstheme="minorBidi"/>
          <w:iCs/>
          <w:szCs w:val="24"/>
        </w:rPr>
        <w:t xml:space="preserve"> (40 hours)</w:t>
      </w:r>
    </w:p>
    <w:p w14:paraId="439C5B23" w14:textId="3BA0970B"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Work closely with Autumn Schaffer (Instructional Designer at Gordon State)</w:t>
      </w:r>
      <w:r w:rsidR="00883AC7" w:rsidRPr="00B221EE">
        <w:rPr>
          <w:rFonts w:eastAsiaTheme="minorEastAsia" w:cstheme="minorBidi"/>
          <w:iCs/>
          <w:szCs w:val="24"/>
        </w:rPr>
        <w:t xml:space="preserve"> and Jane-Marie McKinney</w:t>
      </w:r>
      <w:r w:rsidRPr="00B221EE">
        <w:rPr>
          <w:rFonts w:eastAsiaTheme="minorEastAsia" w:cstheme="minorBidi"/>
          <w:iCs/>
          <w:szCs w:val="24"/>
        </w:rPr>
        <w:t xml:space="preserve"> to design a D2L shell with the learning modules, quizzes, assignments, and activities to foster student learning and streamline PSYC 1101.</w:t>
      </w:r>
    </w:p>
    <w:p w14:paraId="04D6ECCB" w14:textId="77777777" w:rsidR="0043289F" w:rsidRPr="00B221EE" w:rsidRDefault="0043289F" w:rsidP="0043289F">
      <w:pPr>
        <w:pStyle w:val="ListParagraph"/>
        <w:rPr>
          <w:rFonts w:eastAsiaTheme="minorEastAsia" w:cstheme="minorBidi"/>
          <w:iCs/>
          <w:szCs w:val="24"/>
        </w:rPr>
      </w:pPr>
    </w:p>
    <w:p w14:paraId="209BA918" w14:textId="77777777" w:rsidR="00232A2A" w:rsidRPr="00B221EE" w:rsidRDefault="00232A2A" w:rsidP="00232A2A">
      <w:pPr>
        <w:pStyle w:val="ListParagraph"/>
        <w:numPr>
          <w:ilvl w:val="0"/>
          <w:numId w:val="16"/>
        </w:numPr>
        <w:rPr>
          <w:rFonts w:eastAsiaTheme="minorEastAsia" w:cstheme="minorBidi"/>
          <w:iCs/>
          <w:szCs w:val="24"/>
        </w:rPr>
      </w:pPr>
      <w:r w:rsidRPr="00B221EE">
        <w:rPr>
          <w:rFonts w:eastAsiaTheme="minorEastAsia" w:cstheme="minorBidi"/>
          <w:iCs/>
          <w:szCs w:val="24"/>
        </w:rPr>
        <w:t>I</w:t>
      </w:r>
      <w:r w:rsidRPr="00B221EE">
        <w:rPr>
          <w:rFonts w:eastAsiaTheme="minorEastAsia" w:cstheme="minorBidi"/>
          <w:iCs/>
          <w:szCs w:val="24"/>
          <w:u w:val="single"/>
        </w:rPr>
        <w:t xml:space="preserve">mplementation </w:t>
      </w:r>
      <w:r w:rsidRPr="00B221EE">
        <w:rPr>
          <w:rFonts w:eastAsiaTheme="minorEastAsia" w:cstheme="minorBidi"/>
          <w:iCs/>
          <w:szCs w:val="24"/>
        </w:rPr>
        <w:t>(40 hours)</w:t>
      </w:r>
    </w:p>
    <w:p w14:paraId="0EB2CDE5" w14:textId="147D2E07" w:rsidR="00232A2A" w:rsidRPr="00B221EE" w:rsidRDefault="00232A2A" w:rsidP="00232A2A">
      <w:pPr>
        <w:pStyle w:val="ListParagraph"/>
        <w:rPr>
          <w:rFonts w:eastAsiaTheme="minorEastAsia" w:cstheme="minorBidi"/>
          <w:iCs/>
          <w:szCs w:val="24"/>
        </w:rPr>
      </w:pPr>
      <w:r w:rsidRPr="00B221EE">
        <w:rPr>
          <w:rFonts w:eastAsiaTheme="minorEastAsia" w:cstheme="minorBidi"/>
          <w:iCs/>
          <w:szCs w:val="24"/>
        </w:rPr>
        <w:t xml:space="preserve">Implement new course design and curriculum alignment for the </w:t>
      </w:r>
      <w:r w:rsidR="0024121B">
        <w:rPr>
          <w:rFonts w:eastAsiaTheme="minorEastAsia" w:cstheme="minorBidi"/>
          <w:iCs/>
          <w:szCs w:val="24"/>
        </w:rPr>
        <w:t>fall</w:t>
      </w:r>
      <w:r w:rsidRPr="00B221EE">
        <w:rPr>
          <w:rFonts w:eastAsiaTheme="minorEastAsia" w:cstheme="minorBidi"/>
          <w:iCs/>
          <w:szCs w:val="24"/>
        </w:rPr>
        <w:t xml:space="preserve"> 2021 semester for full- departmental adoption </w:t>
      </w:r>
    </w:p>
    <w:p w14:paraId="78F13A1D" w14:textId="77777777" w:rsidR="0043289F" w:rsidRPr="00B221EE" w:rsidRDefault="0043289F" w:rsidP="0043289F">
      <w:pPr>
        <w:pStyle w:val="ListParagraph"/>
        <w:rPr>
          <w:rFonts w:eastAsiaTheme="minorEastAsia" w:cstheme="minorBidi"/>
          <w:iCs/>
          <w:szCs w:val="24"/>
        </w:rPr>
      </w:pPr>
    </w:p>
    <w:p w14:paraId="594F6557" w14:textId="558AE1F1"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Meetings </w:t>
      </w:r>
      <w:r w:rsidRPr="00B221EE">
        <w:rPr>
          <w:rFonts w:eastAsiaTheme="minorEastAsia" w:cstheme="minorBidi"/>
          <w:iCs/>
          <w:szCs w:val="24"/>
        </w:rPr>
        <w:t>(</w:t>
      </w:r>
      <w:r w:rsidR="00883AC7" w:rsidRPr="00B221EE">
        <w:rPr>
          <w:rFonts w:eastAsiaTheme="minorEastAsia" w:cstheme="minorBidi"/>
          <w:iCs/>
          <w:szCs w:val="24"/>
        </w:rPr>
        <w:t>20</w:t>
      </w:r>
      <w:r w:rsidRPr="00B221EE">
        <w:rPr>
          <w:rFonts w:eastAsiaTheme="minorEastAsia" w:cstheme="minorBidi"/>
          <w:iCs/>
          <w:szCs w:val="24"/>
        </w:rPr>
        <w:t xml:space="preserve"> hours)</w:t>
      </w:r>
    </w:p>
    <w:p w14:paraId="55EFAFB8" w14:textId="77777777"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 xml:space="preserve">Hold monthly meetings with Adjunct Instructors and fellow team members to discuss the implementation of the curriculum, tips and tools for success in the classroom, and any obstacles to student learning. </w:t>
      </w:r>
    </w:p>
    <w:p w14:paraId="6734FC02" w14:textId="77777777" w:rsidR="0043289F" w:rsidRPr="00B221EE" w:rsidRDefault="0043289F" w:rsidP="0043289F">
      <w:pPr>
        <w:pStyle w:val="ListParagraph"/>
        <w:rPr>
          <w:rFonts w:eastAsiaTheme="minorEastAsia" w:cstheme="minorBidi"/>
          <w:iCs/>
          <w:szCs w:val="24"/>
        </w:rPr>
      </w:pPr>
    </w:p>
    <w:p w14:paraId="76B4D494" w14:textId="27DFBFF1"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Data Collection </w:t>
      </w:r>
      <w:r w:rsidRPr="00B221EE">
        <w:rPr>
          <w:rFonts w:eastAsiaTheme="minorEastAsia" w:cstheme="minorBidi"/>
          <w:iCs/>
          <w:szCs w:val="24"/>
        </w:rPr>
        <w:t>(1</w:t>
      </w:r>
      <w:r w:rsidR="00883AC7" w:rsidRPr="00B221EE">
        <w:rPr>
          <w:rFonts w:eastAsiaTheme="minorEastAsia" w:cstheme="minorBidi"/>
          <w:iCs/>
          <w:szCs w:val="24"/>
        </w:rPr>
        <w:t>5</w:t>
      </w:r>
      <w:r w:rsidRPr="00B221EE">
        <w:rPr>
          <w:rFonts w:eastAsiaTheme="minorEastAsia" w:cstheme="minorBidi"/>
          <w:iCs/>
          <w:szCs w:val="24"/>
        </w:rPr>
        <w:t xml:space="preserve"> hours)</w:t>
      </w:r>
    </w:p>
    <w:p w14:paraId="11989816" w14:textId="0F72509E" w:rsidR="0043289F" w:rsidRPr="00B221EE" w:rsidRDefault="00883AC7" w:rsidP="0043289F">
      <w:pPr>
        <w:pStyle w:val="ListParagraph"/>
        <w:rPr>
          <w:rFonts w:eastAsiaTheme="minorEastAsia" w:cstheme="minorBidi"/>
          <w:iCs/>
          <w:szCs w:val="24"/>
        </w:rPr>
      </w:pPr>
      <w:r w:rsidRPr="00B221EE">
        <w:rPr>
          <w:rFonts w:eastAsiaTheme="minorEastAsia" w:cstheme="minorBidi"/>
          <w:iCs/>
          <w:szCs w:val="24"/>
        </w:rPr>
        <w:t>Data will be collected through our Institutional Research department at Gordon State as well as through surveys with the help of our student interns, and the course analytics available through Lumen Waymaker.</w:t>
      </w:r>
    </w:p>
    <w:p w14:paraId="2F8B742C" w14:textId="77777777" w:rsidR="00883AC7" w:rsidRPr="00B221EE" w:rsidRDefault="00883AC7" w:rsidP="0043289F">
      <w:pPr>
        <w:pStyle w:val="ListParagraph"/>
        <w:rPr>
          <w:rFonts w:eastAsiaTheme="minorEastAsia" w:cstheme="minorBidi"/>
          <w:iCs/>
          <w:szCs w:val="24"/>
        </w:rPr>
      </w:pPr>
    </w:p>
    <w:p w14:paraId="260F3C7D" w14:textId="77777777"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Data Analysis </w:t>
      </w:r>
      <w:r w:rsidRPr="00B221EE">
        <w:rPr>
          <w:rFonts w:eastAsiaTheme="minorEastAsia" w:cstheme="minorBidi"/>
          <w:iCs/>
          <w:szCs w:val="24"/>
        </w:rPr>
        <w:t>(30 hours).</w:t>
      </w:r>
    </w:p>
    <w:p w14:paraId="31905F9A" w14:textId="32F533B5"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 xml:space="preserve">Analyze data from the past three semesters of PSYC 1101 classes to compare the data with the </w:t>
      </w:r>
      <w:r w:rsidR="0024121B">
        <w:rPr>
          <w:rFonts w:eastAsiaTheme="minorEastAsia" w:cstheme="minorBidi"/>
          <w:iCs/>
          <w:szCs w:val="24"/>
        </w:rPr>
        <w:t>fall</w:t>
      </w:r>
      <w:r w:rsidRPr="00B221EE">
        <w:rPr>
          <w:rFonts w:eastAsiaTheme="minorEastAsia" w:cstheme="minorBidi"/>
          <w:iCs/>
          <w:szCs w:val="24"/>
        </w:rPr>
        <w:t xml:space="preserve"> 2021 data. SPSS will be used </w:t>
      </w:r>
      <w:r w:rsidR="00883AC7" w:rsidRPr="00B221EE">
        <w:rPr>
          <w:rFonts w:eastAsiaTheme="minorEastAsia" w:cstheme="minorBidi"/>
          <w:iCs/>
          <w:szCs w:val="24"/>
        </w:rPr>
        <w:t>for</w:t>
      </w:r>
      <w:r w:rsidRPr="00B221EE">
        <w:rPr>
          <w:rFonts w:eastAsiaTheme="minorEastAsia" w:cstheme="minorBidi"/>
          <w:iCs/>
          <w:szCs w:val="24"/>
        </w:rPr>
        <w:t xml:space="preserve"> the statistical analysis of all quantitative data. </w:t>
      </w:r>
    </w:p>
    <w:p w14:paraId="71023DB3" w14:textId="77777777" w:rsidR="007C5896" w:rsidRPr="00B221EE" w:rsidRDefault="007C5896" w:rsidP="0043289F">
      <w:pPr>
        <w:pStyle w:val="ListParagraph"/>
        <w:rPr>
          <w:rFonts w:eastAsiaTheme="minorEastAsia" w:cstheme="minorBidi"/>
          <w:iCs/>
          <w:szCs w:val="24"/>
        </w:rPr>
      </w:pPr>
    </w:p>
    <w:p w14:paraId="7F970682" w14:textId="77777777" w:rsidR="007C5896" w:rsidRPr="00B221EE" w:rsidRDefault="007C5896" w:rsidP="007C5896">
      <w:pPr>
        <w:pStyle w:val="ListParagraph"/>
        <w:numPr>
          <w:ilvl w:val="0"/>
          <w:numId w:val="16"/>
        </w:numPr>
        <w:rPr>
          <w:rFonts w:eastAsiaTheme="minorEastAsia" w:cstheme="minorBidi"/>
          <w:iCs/>
          <w:szCs w:val="24"/>
        </w:rPr>
      </w:pPr>
      <w:r w:rsidRPr="00B221EE">
        <w:rPr>
          <w:rFonts w:eastAsiaTheme="minorEastAsia" w:cstheme="minorBidi"/>
          <w:iCs/>
          <w:szCs w:val="24"/>
          <w:u w:val="single"/>
        </w:rPr>
        <w:t>Editing the Course</w:t>
      </w:r>
      <w:r w:rsidRPr="00B221EE">
        <w:rPr>
          <w:rFonts w:eastAsiaTheme="minorEastAsia" w:cstheme="minorBidi"/>
          <w:iCs/>
          <w:szCs w:val="24"/>
        </w:rPr>
        <w:t xml:space="preserve"> (30 hours)</w:t>
      </w:r>
    </w:p>
    <w:p w14:paraId="5FE1B5A4" w14:textId="77777777" w:rsidR="007C5896" w:rsidRPr="00B221EE" w:rsidRDefault="007C5896" w:rsidP="007C5896">
      <w:pPr>
        <w:pStyle w:val="ListParagraph"/>
        <w:rPr>
          <w:rFonts w:eastAsiaTheme="minorEastAsia" w:cstheme="minorBidi"/>
          <w:iCs/>
          <w:szCs w:val="24"/>
        </w:rPr>
      </w:pPr>
      <w:r w:rsidRPr="00B221EE">
        <w:rPr>
          <w:rFonts w:eastAsiaTheme="minorEastAsia" w:cstheme="minorBidi"/>
          <w:iCs/>
          <w:szCs w:val="24"/>
        </w:rPr>
        <w:t>Using the data analysis as a guide, the PSYC 1101 course will be edited and revised for the final adoption to be used department wide.</w:t>
      </w:r>
    </w:p>
    <w:p w14:paraId="2FE9CFBC" w14:textId="77777777" w:rsidR="001B7C4B" w:rsidRPr="00B221EE" w:rsidRDefault="001B7C4B" w:rsidP="007C5896">
      <w:pPr>
        <w:pStyle w:val="ListParagraph"/>
        <w:rPr>
          <w:rFonts w:eastAsiaTheme="minorEastAsia" w:cstheme="minorBidi"/>
          <w:iCs/>
          <w:szCs w:val="24"/>
        </w:rPr>
      </w:pPr>
    </w:p>
    <w:p w14:paraId="37D31CAA" w14:textId="56E3590D" w:rsidR="001B7C4B" w:rsidRPr="00B221EE" w:rsidRDefault="001B7C4B" w:rsidP="001B7C4B">
      <w:pPr>
        <w:pStyle w:val="ListParagraph"/>
        <w:numPr>
          <w:ilvl w:val="0"/>
          <w:numId w:val="16"/>
        </w:numPr>
        <w:rPr>
          <w:rFonts w:eastAsiaTheme="minorEastAsia" w:cstheme="minorBidi"/>
          <w:iCs/>
          <w:szCs w:val="24"/>
        </w:rPr>
      </w:pPr>
      <w:r w:rsidRPr="00B221EE">
        <w:rPr>
          <w:rFonts w:eastAsiaTheme="minorEastAsia" w:cstheme="minorBidi"/>
          <w:iCs/>
          <w:szCs w:val="24"/>
          <w:u w:val="single"/>
        </w:rPr>
        <w:t>Professional Development</w:t>
      </w:r>
      <w:r w:rsidRPr="00B221EE">
        <w:rPr>
          <w:rFonts w:eastAsiaTheme="minorEastAsia" w:cstheme="minorBidi"/>
          <w:iCs/>
          <w:szCs w:val="24"/>
        </w:rPr>
        <w:t xml:space="preserve"> (15 hours)</w:t>
      </w:r>
    </w:p>
    <w:p w14:paraId="6ADC3DF5" w14:textId="1E41D1F9" w:rsidR="001B7C4B" w:rsidRPr="00B221EE" w:rsidRDefault="001B7C4B" w:rsidP="001B7C4B">
      <w:pPr>
        <w:pStyle w:val="ListParagraph"/>
        <w:rPr>
          <w:rFonts w:eastAsiaTheme="minorEastAsia" w:cstheme="minorBidi"/>
          <w:iCs/>
          <w:szCs w:val="24"/>
        </w:rPr>
      </w:pPr>
      <w:r w:rsidRPr="00B221EE">
        <w:rPr>
          <w:rFonts w:eastAsiaTheme="minorEastAsia" w:cstheme="minorBidi"/>
          <w:iCs/>
          <w:szCs w:val="24"/>
        </w:rPr>
        <w:t>Complete the Lumen Circles Professional Development Training program</w:t>
      </w:r>
    </w:p>
    <w:p w14:paraId="0AD38459" w14:textId="77777777" w:rsidR="007C5896" w:rsidRPr="00B221EE" w:rsidRDefault="007C5896" w:rsidP="0043289F">
      <w:pPr>
        <w:pStyle w:val="ListParagraph"/>
        <w:rPr>
          <w:rFonts w:eastAsiaTheme="minorEastAsia" w:cstheme="minorBidi"/>
          <w:iCs/>
          <w:szCs w:val="24"/>
        </w:rPr>
      </w:pPr>
    </w:p>
    <w:p w14:paraId="64A1CEE1" w14:textId="15D86EA3" w:rsidR="00B77B83" w:rsidRPr="00B221EE" w:rsidRDefault="00364BB1" w:rsidP="00364BB1">
      <w:pPr>
        <w:rPr>
          <w:rFonts w:eastAsiaTheme="minorEastAsia" w:cstheme="minorBidi"/>
          <w:b/>
          <w:iCs/>
          <w:szCs w:val="24"/>
        </w:rPr>
      </w:pPr>
      <w:r w:rsidRPr="00B221EE">
        <w:rPr>
          <w:rFonts w:eastAsiaTheme="minorEastAsia" w:cstheme="minorBidi"/>
          <w:b/>
          <w:iCs/>
          <w:szCs w:val="24"/>
        </w:rPr>
        <w:t>Jane-Marie McKinney</w:t>
      </w:r>
    </w:p>
    <w:p w14:paraId="4B46810E" w14:textId="18E652BC"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Course Redesign</w:t>
      </w:r>
      <w:r w:rsidRPr="00B221EE">
        <w:rPr>
          <w:rFonts w:eastAsiaTheme="minorEastAsia" w:cstheme="minorBidi"/>
          <w:iCs/>
          <w:szCs w:val="24"/>
        </w:rPr>
        <w:t xml:space="preserve"> (40 hours)</w:t>
      </w:r>
    </w:p>
    <w:p w14:paraId="2CB00E88" w14:textId="09D14068"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Work closely with Autumn Schaffer (Instructional Designer at Gordon State)</w:t>
      </w:r>
      <w:r w:rsidR="00883AC7" w:rsidRPr="00B221EE">
        <w:rPr>
          <w:rFonts w:eastAsiaTheme="minorEastAsia" w:cstheme="minorBidi"/>
          <w:iCs/>
          <w:szCs w:val="24"/>
        </w:rPr>
        <w:t xml:space="preserve"> and Jessica Traylor</w:t>
      </w:r>
      <w:r w:rsidRPr="00B221EE">
        <w:rPr>
          <w:rFonts w:eastAsiaTheme="minorEastAsia" w:cstheme="minorBidi"/>
          <w:iCs/>
          <w:szCs w:val="24"/>
        </w:rPr>
        <w:t xml:space="preserve"> to design a D2L shell with the learning modules, quizzes, assignments, and activities to foster student learning and streamline PSYC 1101.</w:t>
      </w:r>
    </w:p>
    <w:p w14:paraId="5700BB14" w14:textId="77777777" w:rsidR="0043289F" w:rsidRPr="00B221EE" w:rsidRDefault="0043289F" w:rsidP="0043289F">
      <w:pPr>
        <w:pStyle w:val="ListParagraph"/>
        <w:rPr>
          <w:rFonts w:eastAsiaTheme="minorEastAsia" w:cstheme="minorBidi"/>
          <w:iCs/>
          <w:szCs w:val="24"/>
        </w:rPr>
      </w:pPr>
    </w:p>
    <w:p w14:paraId="4BFB92AE" w14:textId="4D7C3041" w:rsidR="0043289F" w:rsidRPr="00B221EE" w:rsidRDefault="0043289F" w:rsidP="00364BB1">
      <w:pPr>
        <w:pStyle w:val="ListParagraph"/>
        <w:numPr>
          <w:ilvl w:val="0"/>
          <w:numId w:val="16"/>
        </w:numPr>
        <w:rPr>
          <w:rFonts w:eastAsiaTheme="minorEastAsia" w:cstheme="minorBidi"/>
          <w:iCs/>
          <w:szCs w:val="24"/>
        </w:rPr>
      </w:pPr>
      <w:r w:rsidRPr="00B221EE">
        <w:rPr>
          <w:rFonts w:eastAsiaTheme="minorEastAsia" w:cstheme="minorBidi"/>
          <w:iCs/>
          <w:szCs w:val="24"/>
        </w:rPr>
        <w:t>I</w:t>
      </w:r>
      <w:r w:rsidRPr="00B221EE">
        <w:rPr>
          <w:rFonts w:eastAsiaTheme="minorEastAsia" w:cstheme="minorBidi"/>
          <w:iCs/>
          <w:szCs w:val="24"/>
          <w:u w:val="single"/>
        </w:rPr>
        <w:t xml:space="preserve">mplementation </w:t>
      </w:r>
      <w:r w:rsidRPr="00B221EE">
        <w:rPr>
          <w:rFonts w:eastAsiaTheme="minorEastAsia" w:cstheme="minorBidi"/>
          <w:iCs/>
          <w:szCs w:val="24"/>
        </w:rPr>
        <w:t>(40 hours)</w:t>
      </w:r>
    </w:p>
    <w:p w14:paraId="6A99AA52" w14:textId="3050A3B2" w:rsidR="00364BB1" w:rsidRPr="00B221EE" w:rsidRDefault="00364BB1" w:rsidP="0043289F">
      <w:pPr>
        <w:pStyle w:val="ListParagraph"/>
        <w:rPr>
          <w:rFonts w:eastAsiaTheme="minorEastAsia" w:cstheme="minorBidi"/>
          <w:iCs/>
          <w:szCs w:val="24"/>
        </w:rPr>
      </w:pPr>
      <w:r w:rsidRPr="00B221EE">
        <w:rPr>
          <w:rFonts w:eastAsiaTheme="minorEastAsia" w:cstheme="minorBidi"/>
          <w:iCs/>
          <w:szCs w:val="24"/>
        </w:rPr>
        <w:t xml:space="preserve">Implement new course design and curriculum alignment </w:t>
      </w:r>
      <w:r w:rsidR="00232A2A" w:rsidRPr="00B221EE">
        <w:rPr>
          <w:rFonts w:eastAsiaTheme="minorEastAsia" w:cstheme="minorBidi"/>
          <w:iCs/>
          <w:szCs w:val="24"/>
        </w:rPr>
        <w:t>for the</w:t>
      </w:r>
      <w:r w:rsidRPr="00B221EE">
        <w:rPr>
          <w:rFonts w:eastAsiaTheme="minorEastAsia" w:cstheme="minorBidi"/>
          <w:iCs/>
          <w:szCs w:val="24"/>
        </w:rPr>
        <w:t xml:space="preserve"> </w:t>
      </w:r>
      <w:r w:rsidR="0024121B">
        <w:rPr>
          <w:rFonts w:eastAsiaTheme="minorEastAsia" w:cstheme="minorBidi"/>
          <w:iCs/>
          <w:szCs w:val="24"/>
        </w:rPr>
        <w:t>fall</w:t>
      </w:r>
      <w:r w:rsidRPr="00B221EE">
        <w:rPr>
          <w:rFonts w:eastAsiaTheme="minorEastAsia" w:cstheme="minorBidi"/>
          <w:iCs/>
          <w:szCs w:val="24"/>
        </w:rPr>
        <w:t xml:space="preserve"> 202</w:t>
      </w:r>
      <w:r w:rsidR="00232A2A" w:rsidRPr="00B221EE">
        <w:rPr>
          <w:rFonts w:eastAsiaTheme="minorEastAsia" w:cstheme="minorBidi"/>
          <w:iCs/>
          <w:szCs w:val="24"/>
        </w:rPr>
        <w:t>1</w:t>
      </w:r>
      <w:r w:rsidRPr="00B221EE">
        <w:rPr>
          <w:rFonts w:eastAsiaTheme="minorEastAsia" w:cstheme="minorBidi"/>
          <w:iCs/>
          <w:szCs w:val="24"/>
        </w:rPr>
        <w:t xml:space="preserve"> </w:t>
      </w:r>
      <w:r w:rsidR="00232A2A" w:rsidRPr="00B221EE">
        <w:rPr>
          <w:rFonts w:eastAsiaTheme="minorEastAsia" w:cstheme="minorBidi"/>
          <w:iCs/>
          <w:szCs w:val="24"/>
        </w:rPr>
        <w:t xml:space="preserve">semester </w:t>
      </w:r>
      <w:r w:rsidRPr="00B221EE">
        <w:rPr>
          <w:rFonts w:eastAsiaTheme="minorEastAsia" w:cstheme="minorBidi"/>
          <w:iCs/>
          <w:szCs w:val="24"/>
        </w:rPr>
        <w:t>for full- department</w:t>
      </w:r>
      <w:r w:rsidR="002E714E" w:rsidRPr="00B221EE">
        <w:rPr>
          <w:rFonts w:eastAsiaTheme="minorEastAsia" w:cstheme="minorBidi"/>
          <w:iCs/>
          <w:szCs w:val="24"/>
        </w:rPr>
        <w:t>al</w:t>
      </w:r>
      <w:r w:rsidRPr="00B221EE">
        <w:rPr>
          <w:rFonts w:eastAsiaTheme="minorEastAsia" w:cstheme="minorBidi"/>
          <w:iCs/>
          <w:szCs w:val="24"/>
        </w:rPr>
        <w:t xml:space="preserve"> adoption </w:t>
      </w:r>
    </w:p>
    <w:p w14:paraId="134B29F9" w14:textId="77777777" w:rsidR="0043289F" w:rsidRPr="00B221EE" w:rsidRDefault="0043289F" w:rsidP="0043289F">
      <w:pPr>
        <w:pStyle w:val="ListParagraph"/>
        <w:rPr>
          <w:rFonts w:eastAsiaTheme="minorEastAsia" w:cstheme="minorBidi"/>
          <w:iCs/>
          <w:szCs w:val="24"/>
        </w:rPr>
      </w:pPr>
    </w:p>
    <w:p w14:paraId="5E717666" w14:textId="43E4DD82" w:rsidR="0043289F" w:rsidRPr="00B221EE" w:rsidRDefault="0043289F" w:rsidP="002E714E">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Meetings </w:t>
      </w:r>
      <w:r w:rsidRPr="00B221EE">
        <w:rPr>
          <w:rFonts w:eastAsiaTheme="minorEastAsia" w:cstheme="minorBidi"/>
          <w:iCs/>
          <w:szCs w:val="24"/>
        </w:rPr>
        <w:t>(15 hours)</w:t>
      </w:r>
    </w:p>
    <w:p w14:paraId="01B0894C" w14:textId="3E12A3C3" w:rsidR="002E714E" w:rsidRPr="00B221EE" w:rsidRDefault="002E714E" w:rsidP="0043289F">
      <w:pPr>
        <w:pStyle w:val="ListParagraph"/>
        <w:rPr>
          <w:rFonts w:eastAsiaTheme="minorEastAsia" w:cstheme="minorBidi"/>
          <w:iCs/>
          <w:szCs w:val="24"/>
        </w:rPr>
      </w:pPr>
      <w:r w:rsidRPr="00B221EE">
        <w:rPr>
          <w:rFonts w:eastAsiaTheme="minorEastAsia" w:cstheme="minorBidi"/>
          <w:iCs/>
          <w:szCs w:val="24"/>
        </w:rPr>
        <w:t xml:space="preserve">Hold monthly meetings with Adjunct Instructors and fellow team members to discuss the implementation of the curriculum, tips and tools for success in the classroom, and any obstacles to student learning. </w:t>
      </w:r>
    </w:p>
    <w:p w14:paraId="264C0583" w14:textId="77777777" w:rsidR="0043289F" w:rsidRPr="00B221EE" w:rsidRDefault="0043289F" w:rsidP="0043289F">
      <w:pPr>
        <w:pStyle w:val="ListParagraph"/>
        <w:rPr>
          <w:rFonts w:eastAsiaTheme="minorEastAsia" w:cstheme="minorBidi"/>
          <w:iCs/>
          <w:szCs w:val="24"/>
        </w:rPr>
      </w:pPr>
    </w:p>
    <w:p w14:paraId="089D414A" w14:textId="03CB1F34"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Data Collection </w:t>
      </w:r>
      <w:r w:rsidRPr="00B221EE">
        <w:rPr>
          <w:rFonts w:eastAsiaTheme="minorEastAsia" w:cstheme="minorBidi"/>
          <w:iCs/>
          <w:szCs w:val="24"/>
        </w:rPr>
        <w:t>(1</w:t>
      </w:r>
      <w:r w:rsidR="00883AC7" w:rsidRPr="00B221EE">
        <w:rPr>
          <w:rFonts w:eastAsiaTheme="minorEastAsia" w:cstheme="minorBidi"/>
          <w:iCs/>
          <w:szCs w:val="24"/>
        </w:rPr>
        <w:t xml:space="preserve">5 </w:t>
      </w:r>
      <w:r w:rsidRPr="00B221EE">
        <w:rPr>
          <w:rFonts w:eastAsiaTheme="minorEastAsia" w:cstheme="minorBidi"/>
          <w:iCs/>
          <w:szCs w:val="24"/>
        </w:rPr>
        <w:t>hours)</w:t>
      </w:r>
    </w:p>
    <w:p w14:paraId="739C0AA7" w14:textId="25E7B155"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 xml:space="preserve"> Data will be collected through our Institutional Research department at Gordon State as well as </w:t>
      </w:r>
      <w:r w:rsidR="00232A2A" w:rsidRPr="00B221EE">
        <w:rPr>
          <w:rFonts w:eastAsiaTheme="minorEastAsia" w:cstheme="minorBidi"/>
          <w:iCs/>
          <w:szCs w:val="24"/>
        </w:rPr>
        <w:t xml:space="preserve">through surveys with the help of our student interns, and </w:t>
      </w:r>
      <w:r w:rsidRPr="00B221EE">
        <w:rPr>
          <w:rFonts w:eastAsiaTheme="minorEastAsia" w:cstheme="minorBidi"/>
          <w:iCs/>
          <w:szCs w:val="24"/>
        </w:rPr>
        <w:t>the course analytics available through Lumen Waymaker.</w:t>
      </w:r>
    </w:p>
    <w:p w14:paraId="26B2696B" w14:textId="77777777" w:rsidR="0043289F" w:rsidRPr="00B221EE" w:rsidRDefault="0043289F" w:rsidP="0043289F">
      <w:pPr>
        <w:pStyle w:val="ListParagraph"/>
        <w:rPr>
          <w:rFonts w:eastAsiaTheme="minorEastAsia" w:cstheme="minorBidi"/>
          <w:iCs/>
          <w:szCs w:val="24"/>
        </w:rPr>
      </w:pPr>
    </w:p>
    <w:p w14:paraId="05D11107" w14:textId="2DDD0D86" w:rsidR="0043289F" w:rsidRPr="00B221EE" w:rsidRDefault="0043289F" w:rsidP="0043289F">
      <w:pPr>
        <w:pStyle w:val="ListParagraph"/>
        <w:numPr>
          <w:ilvl w:val="0"/>
          <w:numId w:val="16"/>
        </w:numPr>
        <w:rPr>
          <w:rFonts w:eastAsiaTheme="minorEastAsia" w:cstheme="minorBidi"/>
          <w:iCs/>
          <w:szCs w:val="24"/>
        </w:rPr>
      </w:pPr>
      <w:r w:rsidRPr="00B221EE">
        <w:rPr>
          <w:rFonts w:eastAsiaTheme="minorEastAsia" w:cstheme="minorBidi"/>
          <w:iCs/>
          <w:szCs w:val="24"/>
          <w:u w:val="single"/>
        </w:rPr>
        <w:t xml:space="preserve">Data Analysis </w:t>
      </w:r>
      <w:r w:rsidRPr="00B221EE">
        <w:rPr>
          <w:rFonts w:eastAsiaTheme="minorEastAsia" w:cstheme="minorBidi"/>
          <w:iCs/>
          <w:szCs w:val="24"/>
        </w:rPr>
        <w:t>(30 hours).</w:t>
      </w:r>
    </w:p>
    <w:p w14:paraId="6F0D67D8" w14:textId="637C1753"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 xml:space="preserve">Analyze data from the past three semesters of PSYC 1101 classes to compare the data with the </w:t>
      </w:r>
      <w:r w:rsidR="0024121B">
        <w:rPr>
          <w:rFonts w:eastAsiaTheme="minorEastAsia" w:cstheme="minorBidi"/>
          <w:iCs/>
          <w:szCs w:val="24"/>
        </w:rPr>
        <w:t>fall</w:t>
      </w:r>
      <w:r w:rsidRPr="00B221EE">
        <w:rPr>
          <w:rFonts w:eastAsiaTheme="minorEastAsia" w:cstheme="minorBidi"/>
          <w:iCs/>
          <w:szCs w:val="24"/>
        </w:rPr>
        <w:t xml:space="preserve"> 2021 data. SPSS will be used to for the statistical analysis of all quantitative data. </w:t>
      </w:r>
    </w:p>
    <w:p w14:paraId="2278B77A" w14:textId="77777777" w:rsidR="00883AC7" w:rsidRPr="00B221EE" w:rsidRDefault="00883AC7" w:rsidP="00883AC7">
      <w:pPr>
        <w:pStyle w:val="ListParagraph"/>
        <w:rPr>
          <w:rFonts w:eastAsiaTheme="minorEastAsia" w:cstheme="minorBidi"/>
          <w:iCs/>
          <w:szCs w:val="24"/>
        </w:rPr>
      </w:pPr>
    </w:p>
    <w:p w14:paraId="047E4EFF" w14:textId="0FD7A2EB" w:rsidR="00883AC7" w:rsidRPr="00B221EE" w:rsidRDefault="00883AC7" w:rsidP="00883AC7">
      <w:pPr>
        <w:pStyle w:val="ListParagraph"/>
        <w:numPr>
          <w:ilvl w:val="0"/>
          <w:numId w:val="16"/>
        </w:numPr>
        <w:rPr>
          <w:rFonts w:eastAsiaTheme="minorEastAsia" w:cstheme="minorBidi"/>
          <w:iCs/>
          <w:szCs w:val="24"/>
        </w:rPr>
      </w:pPr>
      <w:r w:rsidRPr="00B221EE">
        <w:rPr>
          <w:rFonts w:eastAsiaTheme="minorEastAsia" w:cstheme="minorBidi"/>
          <w:iCs/>
          <w:szCs w:val="24"/>
          <w:u w:val="single"/>
        </w:rPr>
        <w:t>Editing the Course</w:t>
      </w:r>
      <w:r w:rsidRPr="00B221EE">
        <w:rPr>
          <w:rFonts w:eastAsiaTheme="minorEastAsia" w:cstheme="minorBidi"/>
          <w:iCs/>
          <w:szCs w:val="24"/>
        </w:rPr>
        <w:t xml:space="preserve"> (30 hours)</w:t>
      </w:r>
    </w:p>
    <w:p w14:paraId="5E91C8E4" w14:textId="5D17DC39" w:rsidR="00883AC7" w:rsidRPr="00B221EE" w:rsidRDefault="00883AC7" w:rsidP="00883AC7">
      <w:pPr>
        <w:pStyle w:val="ListParagraph"/>
        <w:rPr>
          <w:rFonts w:eastAsiaTheme="minorEastAsia" w:cstheme="minorBidi"/>
          <w:iCs/>
          <w:szCs w:val="24"/>
        </w:rPr>
      </w:pPr>
      <w:r w:rsidRPr="00B221EE">
        <w:rPr>
          <w:rFonts w:eastAsiaTheme="minorEastAsia" w:cstheme="minorBidi"/>
          <w:iCs/>
          <w:szCs w:val="24"/>
        </w:rPr>
        <w:t>Using the data analysis as a guide, the PSYC 1101 course will be e</w:t>
      </w:r>
      <w:r w:rsidR="007C5896" w:rsidRPr="00B221EE">
        <w:rPr>
          <w:rFonts w:eastAsiaTheme="minorEastAsia" w:cstheme="minorBidi"/>
          <w:iCs/>
          <w:szCs w:val="24"/>
        </w:rPr>
        <w:t>dited and revised for the final adoption to be used department wide.</w:t>
      </w:r>
    </w:p>
    <w:p w14:paraId="78E54D69" w14:textId="77777777" w:rsidR="00883AC7" w:rsidRPr="00B221EE" w:rsidRDefault="00883AC7" w:rsidP="00883AC7">
      <w:pPr>
        <w:pStyle w:val="ListParagraph"/>
        <w:rPr>
          <w:rFonts w:eastAsiaTheme="minorEastAsia" w:cstheme="minorBidi"/>
          <w:iCs/>
          <w:szCs w:val="24"/>
        </w:rPr>
      </w:pPr>
    </w:p>
    <w:p w14:paraId="08C5F3DC" w14:textId="77777777" w:rsidR="001B7C4B" w:rsidRPr="00B221EE" w:rsidRDefault="001B7C4B" w:rsidP="001B7C4B">
      <w:pPr>
        <w:pStyle w:val="ListParagraph"/>
        <w:numPr>
          <w:ilvl w:val="0"/>
          <w:numId w:val="16"/>
        </w:numPr>
        <w:rPr>
          <w:rFonts w:eastAsiaTheme="minorEastAsia" w:cstheme="minorBidi"/>
          <w:iCs/>
          <w:szCs w:val="24"/>
        </w:rPr>
      </w:pPr>
      <w:r w:rsidRPr="00B221EE">
        <w:rPr>
          <w:rFonts w:eastAsiaTheme="minorEastAsia" w:cstheme="minorBidi"/>
          <w:iCs/>
          <w:szCs w:val="24"/>
          <w:u w:val="single"/>
        </w:rPr>
        <w:t>Professional Development</w:t>
      </w:r>
      <w:r w:rsidRPr="00B221EE">
        <w:rPr>
          <w:rFonts w:eastAsiaTheme="minorEastAsia" w:cstheme="minorBidi"/>
          <w:iCs/>
          <w:szCs w:val="24"/>
        </w:rPr>
        <w:t xml:space="preserve"> (15 hours)</w:t>
      </w:r>
    </w:p>
    <w:p w14:paraId="2D290043" w14:textId="77777777" w:rsidR="001B7C4B" w:rsidRPr="00B221EE" w:rsidRDefault="001B7C4B" w:rsidP="001B7C4B">
      <w:pPr>
        <w:pStyle w:val="ListParagraph"/>
        <w:rPr>
          <w:rFonts w:eastAsiaTheme="minorEastAsia" w:cstheme="minorBidi"/>
          <w:iCs/>
          <w:szCs w:val="24"/>
        </w:rPr>
      </w:pPr>
      <w:r w:rsidRPr="00B221EE">
        <w:rPr>
          <w:rFonts w:eastAsiaTheme="minorEastAsia" w:cstheme="minorBidi"/>
          <w:iCs/>
          <w:szCs w:val="24"/>
        </w:rPr>
        <w:t>Complete the Lumen Circles Professional Development Training program</w:t>
      </w:r>
    </w:p>
    <w:p w14:paraId="2B192F6B" w14:textId="77777777" w:rsidR="0043289F" w:rsidRPr="00B221EE" w:rsidRDefault="0043289F" w:rsidP="0043289F">
      <w:pPr>
        <w:pStyle w:val="ListParagraph"/>
        <w:rPr>
          <w:rFonts w:eastAsiaTheme="minorEastAsia" w:cstheme="minorBidi"/>
          <w:iCs/>
          <w:szCs w:val="24"/>
        </w:rPr>
      </w:pPr>
    </w:p>
    <w:p w14:paraId="29919D1B" w14:textId="77777777" w:rsidR="001B7C4B" w:rsidRPr="00B221EE" w:rsidRDefault="001B7C4B" w:rsidP="0043289F">
      <w:pPr>
        <w:pStyle w:val="ListParagraph"/>
        <w:rPr>
          <w:rFonts w:eastAsiaTheme="minorEastAsia" w:cstheme="minorBidi"/>
          <w:iCs/>
          <w:szCs w:val="24"/>
        </w:rPr>
      </w:pPr>
    </w:p>
    <w:p w14:paraId="5FEE39A3" w14:textId="51260E56" w:rsidR="0043289F" w:rsidRPr="00B221EE" w:rsidRDefault="0043289F" w:rsidP="0043289F">
      <w:pPr>
        <w:pStyle w:val="ListParagraph"/>
        <w:rPr>
          <w:rFonts w:eastAsiaTheme="minorEastAsia" w:cstheme="minorBidi"/>
          <w:b/>
          <w:iCs/>
          <w:szCs w:val="24"/>
        </w:rPr>
      </w:pPr>
      <w:r w:rsidRPr="00B221EE">
        <w:rPr>
          <w:rFonts w:eastAsiaTheme="minorEastAsia" w:cstheme="minorBidi"/>
          <w:b/>
          <w:iCs/>
          <w:szCs w:val="24"/>
        </w:rPr>
        <w:t>Autumn Schaeffer</w:t>
      </w:r>
    </w:p>
    <w:p w14:paraId="0063D1B6" w14:textId="77777777" w:rsidR="00232A2A" w:rsidRPr="00B221EE" w:rsidRDefault="00232A2A" w:rsidP="0043289F">
      <w:pPr>
        <w:pStyle w:val="ListParagraph"/>
        <w:rPr>
          <w:rFonts w:eastAsiaTheme="minorEastAsia" w:cstheme="minorBidi"/>
          <w:iCs/>
          <w:szCs w:val="24"/>
          <w:u w:val="single"/>
        </w:rPr>
      </w:pPr>
    </w:p>
    <w:p w14:paraId="1562DE53" w14:textId="77777777" w:rsidR="00232A2A" w:rsidRPr="00B221EE" w:rsidRDefault="0043289F" w:rsidP="00232A2A">
      <w:pPr>
        <w:pStyle w:val="ListParagraph"/>
        <w:numPr>
          <w:ilvl w:val="0"/>
          <w:numId w:val="16"/>
        </w:numPr>
        <w:rPr>
          <w:rFonts w:eastAsiaTheme="minorEastAsia" w:cstheme="minorBidi"/>
          <w:iCs/>
          <w:szCs w:val="24"/>
          <w:u w:val="single"/>
        </w:rPr>
      </w:pPr>
      <w:r w:rsidRPr="00B221EE">
        <w:rPr>
          <w:rFonts w:eastAsiaTheme="minorEastAsia" w:cstheme="minorBidi"/>
          <w:iCs/>
          <w:szCs w:val="24"/>
          <w:u w:val="single"/>
        </w:rPr>
        <w:t>Course Design</w:t>
      </w:r>
      <w:r w:rsidR="00232A2A" w:rsidRPr="00B221EE">
        <w:rPr>
          <w:rFonts w:eastAsiaTheme="minorEastAsia" w:cstheme="minorBidi"/>
          <w:iCs/>
          <w:szCs w:val="24"/>
          <w:u w:val="single"/>
        </w:rPr>
        <w:t xml:space="preserve"> (60 hours)</w:t>
      </w:r>
    </w:p>
    <w:p w14:paraId="4446CCD6" w14:textId="50281FDB" w:rsidR="0043289F" w:rsidRPr="00B221EE" w:rsidRDefault="0043289F" w:rsidP="0043289F">
      <w:pPr>
        <w:pStyle w:val="ListParagraph"/>
        <w:rPr>
          <w:rFonts w:eastAsiaTheme="minorEastAsia" w:cstheme="minorBidi"/>
          <w:iCs/>
          <w:szCs w:val="24"/>
        </w:rPr>
      </w:pPr>
      <w:r w:rsidRPr="00B221EE">
        <w:rPr>
          <w:rFonts w:eastAsiaTheme="minorEastAsia" w:cstheme="minorBidi"/>
          <w:iCs/>
          <w:szCs w:val="24"/>
        </w:rPr>
        <w:t xml:space="preserve">Design a streamlined D2L course that can be used for each </w:t>
      </w:r>
      <w:r w:rsidR="00232A2A" w:rsidRPr="00B221EE">
        <w:rPr>
          <w:rFonts w:eastAsiaTheme="minorEastAsia" w:cstheme="minorBidi"/>
          <w:iCs/>
          <w:szCs w:val="24"/>
        </w:rPr>
        <w:t>of our</w:t>
      </w:r>
      <w:r w:rsidRPr="00B221EE">
        <w:rPr>
          <w:rFonts w:eastAsiaTheme="minorEastAsia" w:cstheme="minorBidi"/>
          <w:iCs/>
          <w:szCs w:val="24"/>
        </w:rPr>
        <w:t xml:space="preserve"> </w:t>
      </w:r>
      <w:r w:rsidR="00232A2A" w:rsidRPr="00B221EE">
        <w:rPr>
          <w:rFonts w:eastAsiaTheme="minorEastAsia" w:cstheme="minorBidi"/>
          <w:iCs/>
          <w:szCs w:val="24"/>
        </w:rPr>
        <w:t>PSYC 1101 courses. Autumn will work closely with Jessica and Jane-Marie to</w:t>
      </w:r>
      <w:r w:rsidR="00C317C3">
        <w:rPr>
          <w:rFonts w:eastAsiaTheme="minorEastAsia" w:cstheme="minorBidi"/>
          <w:iCs/>
          <w:szCs w:val="24"/>
        </w:rPr>
        <w:t xml:space="preserve"> help make the D2L course shell easy to use and implement by the adjunct instructors. </w:t>
      </w:r>
      <w:r w:rsidR="00232A2A" w:rsidRPr="00B221EE">
        <w:rPr>
          <w:rFonts w:eastAsiaTheme="minorEastAsia" w:cstheme="minorBidi"/>
          <w:iCs/>
          <w:szCs w:val="24"/>
        </w:rPr>
        <w:t xml:space="preserve"> </w:t>
      </w:r>
      <w:r w:rsidRPr="00B221EE">
        <w:rPr>
          <w:rFonts w:eastAsiaTheme="minorEastAsia" w:cstheme="minorBidi"/>
          <w:iCs/>
          <w:szCs w:val="24"/>
        </w:rPr>
        <w:t xml:space="preserve"> </w:t>
      </w:r>
    </w:p>
    <w:p w14:paraId="2FA13DA7" w14:textId="77777777" w:rsidR="00232A2A" w:rsidRPr="00B221EE" w:rsidRDefault="00232A2A" w:rsidP="0043289F">
      <w:pPr>
        <w:pStyle w:val="ListParagraph"/>
        <w:rPr>
          <w:rFonts w:eastAsiaTheme="minorEastAsia" w:cstheme="minorBidi"/>
          <w:iCs/>
          <w:szCs w:val="24"/>
        </w:rPr>
      </w:pPr>
    </w:p>
    <w:p w14:paraId="5244E13C" w14:textId="77777777" w:rsidR="001B7C4B" w:rsidRPr="00B221EE" w:rsidRDefault="001B7C4B" w:rsidP="0043289F">
      <w:pPr>
        <w:pStyle w:val="ListParagraph"/>
        <w:rPr>
          <w:rFonts w:eastAsiaTheme="minorEastAsia" w:cstheme="minorBidi"/>
          <w:iCs/>
          <w:szCs w:val="24"/>
        </w:rPr>
      </w:pPr>
    </w:p>
    <w:p w14:paraId="2CF49414" w14:textId="502ACF42" w:rsidR="0043289F" w:rsidRPr="00B221EE" w:rsidRDefault="0043289F" w:rsidP="0043289F">
      <w:pPr>
        <w:pStyle w:val="ListParagraph"/>
        <w:rPr>
          <w:rFonts w:eastAsiaTheme="minorEastAsia" w:cstheme="minorBidi"/>
          <w:iCs/>
          <w:szCs w:val="24"/>
        </w:rPr>
      </w:pPr>
      <w:r w:rsidRPr="00B221EE">
        <w:rPr>
          <w:rFonts w:eastAsiaTheme="minorEastAsia" w:cstheme="minorBidi"/>
          <w:b/>
          <w:iCs/>
          <w:szCs w:val="24"/>
        </w:rPr>
        <w:t>Adjunct Instructors</w:t>
      </w:r>
      <w:r w:rsidRPr="00B221EE">
        <w:rPr>
          <w:rFonts w:eastAsiaTheme="minorEastAsia" w:cstheme="minorBidi"/>
          <w:iCs/>
          <w:szCs w:val="24"/>
        </w:rPr>
        <w:t xml:space="preserve"> (5)</w:t>
      </w:r>
    </w:p>
    <w:p w14:paraId="1CF427AC" w14:textId="77777777" w:rsidR="00232A2A" w:rsidRPr="00B221EE" w:rsidRDefault="00232A2A" w:rsidP="0043289F">
      <w:pPr>
        <w:pStyle w:val="ListParagraph"/>
        <w:rPr>
          <w:rFonts w:eastAsiaTheme="minorEastAsia" w:cstheme="minorBidi"/>
          <w:iCs/>
          <w:szCs w:val="24"/>
        </w:rPr>
      </w:pPr>
    </w:p>
    <w:p w14:paraId="0D7BBF3D" w14:textId="77777777" w:rsidR="00232A2A" w:rsidRPr="00B221EE" w:rsidRDefault="00232A2A" w:rsidP="00232A2A">
      <w:pPr>
        <w:pStyle w:val="ListParagraph"/>
        <w:numPr>
          <w:ilvl w:val="0"/>
          <w:numId w:val="16"/>
        </w:numPr>
        <w:rPr>
          <w:rFonts w:eastAsiaTheme="minorEastAsia" w:cstheme="minorBidi"/>
          <w:iCs/>
          <w:szCs w:val="24"/>
        </w:rPr>
      </w:pPr>
      <w:r w:rsidRPr="00B221EE">
        <w:rPr>
          <w:rFonts w:eastAsiaTheme="minorEastAsia" w:cstheme="minorBidi"/>
          <w:iCs/>
          <w:szCs w:val="24"/>
        </w:rPr>
        <w:t>I</w:t>
      </w:r>
      <w:r w:rsidRPr="00B221EE">
        <w:rPr>
          <w:rFonts w:eastAsiaTheme="minorEastAsia" w:cstheme="minorBidi"/>
          <w:iCs/>
          <w:szCs w:val="24"/>
          <w:u w:val="single"/>
        </w:rPr>
        <w:t>mplementation (40 hours)</w:t>
      </w:r>
    </w:p>
    <w:p w14:paraId="5F644CEB" w14:textId="53951203" w:rsidR="00232A2A" w:rsidRPr="00B221EE" w:rsidRDefault="00232A2A" w:rsidP="00232A2A">
      <w:pPr>
        <w:pStyle w:val="ListParagraph"/>
        <w:rPr>
          <w:rFonts w:eastAsiaTheme="minorEastAsia" w:cstheme="minorBidi"/>
          <w:iCs/>
          <w:szCs w:val="24"/>
        </w:rPr>
      </w:pPr>
      <w:r w:rsidRPr="00B221EE">
        <w:rPr>
          <w:rFonts w:eastAsiaTheme="minorEastAsia" w:cstheme="minorBidi"/>
          <w:iCs/>
          <w:szCs w:val="24"/>
        </w:rPr>
        <w:t xml:space="preserve">Implement new course design and curriculum alignment for the </w:t>
      </w:r>
      <w:r w:rsidR="0024121B">
        <w:rPr>
          <w:rFonts w:eastAsiaTheme="minorEastAsia" w:cstheme="minorBidi"/>
          <w:iCs/>
          <w:szCs w:val="24"/>
        </w:rPr>
        <w:t>fall</w:t>
      </w:r>
      <w:r w:rsidRPr="00B221EE">
        <w:rPr>
          <w:rFonts w:eastAsiaTheme="minorEastAsia" w:cstheme="minorBidi"/>
          <w:iCs/>
          <w:szCs w:val="24"/>
        </w:rPr>
        <w:t xml:space="preserve"> 2021 semester for full- departmental adoption </w:t>
      </w:r>
    </w:p>
    <w:p w14:paraId="750C7A1D" w14:textId="77777777" w:rsidR="00232A2A" w:rsidRPr="00B221EE" w:rsidRDefault="00232A2A" w:rsidP="00232A2A">
      <w:pPr>
        <w:pStyle w:val="ListParagraph"/>
        <w:rPr>
          <w:rFonts w:eastAsiaTheme="minorEastAsia" w:cstheme="minorBidi"/>
          <w:iCs/>
          <w:szCs w:val="24"/>
        </w:rPr>
      </w:pPr>
    </w:p>
    <w:p w14:paraId="128A201A" w14:textId="3A5A5925" w:rsidR="00232A2A" w:rsidRPr="00B221EE" w:rsidRDefault="00232A2A" w:rsidP="00232A2A">
      <w:pPr>
        <w:pStyle w:val="ListParagraph"/>
        <w:numPr>
          <w:ilvl w:val="0"/>
          <w:numId w:val="16"/>
        </w:numPr>
        <w:rPr>
          <w:rFonts w:eastAsiaTheme="minorEastAsia" w:cstheme="minorBidi"/>
          <w:iCs/>
          <w:szCs w:val="24"/>
        </w:rPr>
      </w:pPr>
      <w:r w:rsidRPr="00B221EE">
        <w:rPr>
          <w:rFonts w:eastAsiaTheme="minorEastAsia" w:cstheme="minorBidi"/>
          <w:iCs/>
          <w:szCs w:val="24"/>
          <w:u w:val="single"/>
        </w:rPr>
        <w:t>Meetings</w:t>
      </w:r>
      <w:r w:rsidRPr="00B221EE">
        <w:rPr>
          <w:rFonts w:eastAsiaTheme="minorEastAsia" w:cstheme="minorBidi"/>
          <w:iCs/>
          <w:szCs w:val="24"/>
        </w:rPr>
        <w:t xml:space="preserve"> (10 hours)</w:t>
      </w:r>
    </w:p>
    <w:p w14:paraId="0E75DFB9" w14:textId="1E2CBB24" w:rsidR="00232A2A" w:rsidRPr="00B221EE" w:rsidRDefault="0024121B" w:rsidP="00232A2A">
      <w:pPr>
        <w:pStyle w:val="ListParagraph"/>
        <w:rPr>
          <w:rFonts w:eastAsiaTheme="minorEastAsia" w:cstheme="minorBidi"/>
          <w:iCs/>
          <w:szCs w:val="24"/>
        </w:rPr>
      </w:pPr>
      <w:r>
        <w:rPr>
          <w:rFonts w:eastAsiaTheme="minorEastAsia" w:cstheme="minorBidi"/>
          <w:iCs/>
          <w:szCs w:val="24"/>
        </w:rPr>
        <w:t>Attend</w:t>
      </w:r>
      <w:r w:rsidR="00232A2A" w:rsidRPr="00B221EE">
        <w:rPr>
          <w:rFonts w:eastAsiaTheme="minorEastAsia" w:cstheme="minorBidi"/>
          <w:iCs/>
          <w:szCs w:val="24"/>
        </w:rPr>
        <w:t xml:space="preserve"> monthly </w:t>
      </w:r>
      <w:r>
        <w:rPr>
          <w:rFonts w:eastAsiaTheme="minorEastAsia" w:cstheme="minorBidi"/>
          <w:iCs/>
          <w:szCs w:val="24"/>
        </w:rPr>
        <w:t xml:space="preserve">team </w:t>
      </w:r>
      <w:r w:rsidR="00232A2A" w:rsidRPr="00B221EE">
        <w:rPr>
          <w:rFonts w:eastAsiaTheme="minorEastAsia" w:cstheme="minorBidi"/>
          <w:iCs/>
          <w:szCs w:val="24"/>
        </w:rPr>
        <w:t>meetings with team members to discuss the implementation of the curriculum, tips and tools for success in the classroom, and any obstacles to student learning.</w:t>
      </w:r>
    </w:p>
    <w:p w14:paraId="37819F20" w14:textId="77777777" w:rsidR="001B7C4B" w:rsidRPr="00B221EE" w:rsidRDefault="001B7C4B" w:rsidP="00232A2A">
      <w:pPr>
        <w:pStyle w:val="ListParagraph"/>
        <w:rPr>
          <w:rFonts w:eastAsiaTheme="minorEastAsia" w:cstheme="minorBidi"/>
          <w:iCs/>
          <w:szCs w:val="24"/>
        </w:rPr>
      </w:pPr>
    </w:p>
    <w:p w14:paraId="1BE9572D" w14:textId="77777777" w:rsidR="001B7C4B" w:rsidRPr="00B221EE" w:rsidRDefault="001B7C4B" w:rsidP="001B7C4B">
      <w:pPr>
        <w:pStyle w:val="ListParagraph"/>
        <w:numPr>
          <w:ilvl w:val="0"/>
          <w:numId w:val="16"/>
        </w:numPr>
        <w:rPr>
          <w:rFonts w:eastAsiaTheme="minorEastAsia" w:cstheme="minorBidi"/>
          <w:iCs/>
          <w:szCs w:val="24"/>
        </w:rPr>
      </w:pPr>
      <w:r w:rsidRPr="00B221EE">
        <w:rPr>
          <w:rFonts w:eastAsiaTheme="minorEastAsia" w:cstheme="minorBidi"/>
          <w:iCs/>
          <w:szCs w:val="24"/>
          <w:u w:val="single"/>
        </w:rPr>
        <w:t>Professional Development</w:t>
      </w:r>
      <w:r w:rsidRPr="00B221EE">
        <w:rPr>
          <w:rFonts w:eastAsiaTheme="minorEastAsia" w:cstheme="minorBidi"/>
          <w:iCs/>
          <w:szCs w:val="24"/>
        </w:rPr>
        <w:t xml:space="preserve"> (15 hours)</w:t>
      </w:r>
    </w:p>
    <w:p w14:paraId="61C21B82" w14:textId="77777777" w:rsidR="001B7C4B" w:rsidRPr="00B221EE" w:rsidRDefault="001B7C4B" w:rsidP="001B7C4B">
      <w:pPr>
        <w:pStyle w:val="ListParagraph"/>
        <w:rPr>
          <w:rFonts w:eastAsiaTheme="minorEastAsia" w:cstheme="minorBidi"/>
          <w:iCs/>
          <w:szCs w:val="24"/>
        </w:rPr>
      </w:pPr>
      <w:r w:rsidRPr="00B221EE">
        <w:rPr>
          <w:rFonts w:eastAsiaTheme="minorEastAsia" w:cstheme="minorBidi"/>
          <w:iCs/>
          <w:szCs w:val="24"/>
        </w:rPr>
        <w:t>Complete the Lumen Circles Professional Development Training program</w:t>
      </w:r>
    </w:p>
    <w:p w14:paraId="63F52F77" w14:textId="77777777" w:rsidR="0043289F" w:rsidRPr="00B221EE" w:rsidRDefault="0043289F" w:rsidP="0043289F">
      <w:pPr>
        <w:pStyle w:val="ListParagraph"/>
        <w:rPr>
          <w:rFonts w:eastAsiaTheme="minorEastAsia" w:cstheme="minorBidi"/>
          <w:iCs/>
          <w:szCs w:val="24"/>
        </w:rPr>
      </w:pPr>
    </w:p>
    <w:p w14:paraId="6EA632F9" w14:textId="77777777" w:rsidR="001B7C4B" w:rsidRPr="00B221EE" w:rsidRDefault="001B7C4B" w:rsidP="0043289F">
      <w:pPr>
        <w:pStyle w:val="ListParagraph"/>
        <w:rPr>
          <w:rFonts w:eastAsiaTheme="minorEastAsia" w:cstheme="minorBidi"/>
          <w:iCs/>
          <w:szCs w:val="24"/>
        </w:rPr>
      </w:pPr>
    </w:p>
    <w:p w14:paraId="155DE774" w14:textId="197AAF38" w:rsidR="0043289F" w:rsidRPr="00B221EE" w:rsidRDefault="007C5896" w:rsidP="007C5896">
      <w:pPr>
        <w:pStyle w:val="ListParagraph"/>
        <w:rPr>
          <w:rFonts w:eastAsiaTheme="minorEastAsia" w:cstheme="minorBidi"/>
          <w:iCs/>
          <w:szCs w:val="24"/>
        </w:rPr>
      </w:pPr>
      <w:r w:rsidRPr="00B221EE">
        <w:rPr>
          <w:rFonts w:eastAsiaTheme="minorEastAsia" w:cstheme="minorBidi"/>
          <w:b/>
          <w:iCs/>
          <w:szCs w:val="24"/>
        </w:rPr>
        <w:t xml:space="preserve">Intern </w:t>
      </w:r>
      <w:r w:rsidR="0043289F" w:rsidRPr="00B221EE">
        <w:rPr>
          <w:rFonts w:eastAsiaTheme="minorEastAsia" w:cstheme="minorBidi"/>
          <w:b/>
          <w:iCs/>
          <w:szCs w:val="24"/>
        </w:rPr>
        <w:t>Students</w:t>
      </w:r>
      <w:r w:rsidR="0043289F" w:rsidRPr="00B221EE">
        <w:rPr>
          <w:rFonts w:eastAsiaTheme="minorEastAsia" w:cstheme="minorBidi"/>
          <w:iCs/>
          <w:szCs w:val="24"/>
        </w:rPr>
        <w:t xml:space="preserve"> (2)</w:t>
      </w:r>
    </w:p>
    <w:p w14:paraId="12A0ADBF" w14:textId="77777777" w:rsidR="007C5896" w:rsidRPr="00B221EE" w:rsidRDefault="007C5896" w:rsidP="007C5896">
      <w:pPr>
        <w:pStyle w:val="ListParagraph"/>
        <w:rPr>
          <w:rFonts w:eastAsiaTheme="minorEastAsia" w:cstheme="minorBidi"/>
          <w:iCs/>
          <w:szCs w:val="24"/>
        </w:rPr>
      </w:pPr>
    </w:p>
    <w:p w14:paraId="06A76975" w14:textId="3420576B" w:rsidR="007C5896" w:rsidRPr="00B221EE" w:rsidRDefault="00232A2A" w:rsidP="007C5896">
      <w:pPr>
        <w:pStyle w:val="ListParagraph"/>
        <w:numPr>
          <w:ilvl w:val="0"/>
          <w:numId w:val="16"/>
        </w:numPr>
        <w:rPr>
          <w:rFonts w:eastAsiaTheme="minorEastAsia" w:cstheme="minorBidi"/>
          <w:iCs/>
          <w:szCs w:val="24"/>
        </w:rPr>
      </w:pPr>
      <w:r w:rsidRPr="00B221EE">
        <w:rPr>
          <w:rFonts w:eastAsiaTheme="minorEastAsia" w:cstheme="minorBidi"/>
          <w:iCs/>
          <w:szCs w:val="24"/>
          <w:u w:val="single"/>
        </w:rPr>
        <w:t>Data Collection</w:t>
      </w:r>
      <w:r w:rsidR="007C5896" w:rsidRPr="00B221EE">
        <w:rPr>
          <w:rFonts w:eastAsiaTheme="minorEastAsia" w:cstheme="minorBidi"/>
          <w:iCs/>
          <w:szCs w:val="24"/>
          <w:u w:val="single"/>
        </w:rPr>
        <w:t xml:space="preserve"> </w:t>
      </w:r>
      <w:r w:rsidR="007C5896" w:rsidRPr="00B221EE">
        <w:rPr>
          <w:rFonts w:eastAsiaTheme="minorEastAsia" w:cstheme="minorBidi"/>
          <w:iCs/>
          <w:szCs w:val="24"/>
        </w:rPr>
        <w:t>(</w:t>
      </w:r>
      <w:r w:rsidR="004B51D6">
        <w:rPr>
          <w:rFonts w:eastAsiaTheme="minorEastAsia" w:cstheme="minorBidi"/>
          <w:iCs/>
          <w:szCs w:val="24"/>
        </w:rPr>
        <w:t>5</w:t>
      </w:r>
      <w:r w:rsidR="007C5896" w:rsidRPr="00B221EE">
        <w:rPr>
          <w:rFonts w:eastAsiaTheme="minorEastAsia" w:cstheme="minorBidi"/>
          <w:iCs/>
          <w:szCs w:val="24"/>
        </w:rPr>
        <w:t>0 hours)</w:t>
      </w:r>
    </w:p>
    <w:p w14:paraId="371AB1BD" w14:textId="5F855780" w:rsidR="00232A2A" w:rsidRPr="00B221EE" w:rsidRDefault="00232A2A" w:rsidP="0043289F">
      <w:pPr>
        <w:pStyle w:val="ListParagraph"/>
        <w:rPr>
          <w:rFonts w:eastAsiaTheme="minorEastAsia" w:cstheme="minorBidi"/>
          <w:iCs/>
          <w:szCs w:val="24"/>
        </w:rPr>
      </w:pPr>
      <w:r w:rsidRPr="00B221EE">
        <w:rPr>
          <w:rFonts w:eastAsiaTheme="minorEastAsia" w:cstheme="minorBidi"/>
          <w:iCs/>
          <w:szCs w:val="24"/>
        </w:rPr>
        <w:t>Students will be responsible for creating surveys, data collection, and preliminary data analysis.</w:t>
      </w:r>
    </w:p>
    <w:p w14:paraId="13DF5B50" w14:textId="77777777" w:rsidR="002E714E" w:rsidRPr="00B221EE" w:rsidRDefault="002E714E" w:rsidP="00364BB1">
      <w:pPr>
        <w:pStyle w:val="ListParagraph"/>
        <w:rPr>
          <w:rFonts w:eastAsiaTheme="minorEastAsia" w:cstheme="minorBidi"/>
          <w:iCs/>
          <w:szCs w:val="24"/>
        </w:rPr>
      </w:pP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39069ACB" w:rsidR="00524BE0" w:rsidRPr="0093097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F21E495" w14:textId="77777777" w:rsidR="00930970" w:rsidRPr="00B221EE" w:rsidRDefault="00930970" w:rsidP="00B221EE">
      <w:pPr>
        <w:ind w:firstLine="360"/>
        <w:jc w:val="left"/>
        <w:rPr>
          <w:iCs/>
        </w:rPr>
      </w:pPr>
      <w:r w:rsidRPr="00B221EE">
        <w:rPr>
          <w:iCs/>
        </w:rPr>
        <w:t xml:space="preserve">We will measure the outcomes through student satisfaction, student grades, course-level retention, and department-level learning objectives. Student satisfaction will be measured using the standard end-of-course student evaluations in addition to a departmental student satisfaction survey. A student intern will use the data to guide focus group discussions and submit an analysis of the data as part of the evaluation process. </w:t>
      </w:r>
    </w:p>
    <w:p w14:paraId="58494D70" w14:textId="58FC612C" w:rsidR="00930970" w:rsidRPr="00B221EE" w:rsidRDefault="00930970" w:rsidP="00B221EE">
      <w:pPr>
        <w:ind w:firstLine="360"/>
        <w:jc w:val="left"/>
        <w:rPr>
          <w:iCs/>
        </w:rPr>
      </w:pPr>
      <w:r w:rsidRPr="00B221EE">
        <w:rPr>
          <w:iCs/>
        </w:rPr>
        <w:t>We will measure student performance and success using final course grades. Student grades from the implementation period will be analyzed in comparison to comparable semester grades from the previous two years. Finally, our department will partner with Lumen to analyze department-level data after the spring semester. We will use this data to create new assignments and provide updated supplemental resources to support student success with specific learning outcomes for the fall semester. We will analyze the department-level course learning outcomes again at the end of the fall semester to determine whether there w</w:t>
      </w:r>
      <w:r w:rsidR="00D51876" w:rsidRPr="00B221EE">
        <w:rPr>
          <w:iCs/>
        </w:rPr>
        <w:t>as</w:t>
      </w:r>
      <w:r w:rsidRPr="00B221EE">
        <w:rPr>
          <w:iCs/>
        </w:rPr>
        <w:t xml:space="preserve"> improvement in student success on the individual learning outcomes. </w:t>
      </w:r>
    </w:p>
    <w:p w14:paraId="157BD650" w14:textId="77AD9B63" w:rsidR="00930970" w:rsidRPr="00B221EE" w:rsidRDefault="00930970" w:rsidP="00B221EE">
      <w:pPr>
        <w:ind w:firstLine="360"/>
        <w:jc w:val="left"/>
        <w:rPr>
          <w:iCs/>
        </w:rPr>
      </w:pPr>
      <w:r w:rsidRPr="00B221EE">
        <w:rPr>
          <w:iCs/>
        </w:rPr>
        <w:t xml:space="preserve">Because of our desire to present this information at local, state, and national conferences, we will seek IRB approval.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28EF65D9" w14:textId="3F91CAD2" w:rsidR="00524BE0"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1C9A1443" w14:textId="077BCD53" w:rsidR="00B221EE" w:rsidRDefault="008E0EDF" w:rsidP="00CC073F">
      <w:pPr>
        <w:jc w:val="left"/>
        <w:rPr>
          <w:b/>
          <w:bCs/>
          <w:iCs/>
        </w:rPr>
      </w:pPr>
      <w:r w:rsidRPr="008E0EDF">
        <w:rPr>
          <w:b/>
          <w:bCs/>
          <w:iCs/>
        </w:rPr>
        <w:t>Fall 2020</w:t>
      </w:r>
    </w:p>
    <w:p w14:paraId="75F264DE" w14:textId="1AAF97D3" w:rsidR="00DE17B7" w:rsidRPr="00DE17B7" w:rsidRDefault="000469FF" w:rsidP="00DE17B7">
      <w:pPr>
        <w:pStyle w:val="ListParagraph"/>
        <w:numPr>
          <w:ilvl w:val="0"/>
          <w:numId w:val="17"/>
        </w:numPr>
        <w:jc w:val="left"/>
        <w:rPr>
          <w:iCs/>
        </w:rPr>
      </w:pPr>
      <w:r>
        <w:rPr>
          <w:iCs/>
        </w:rPr>
        <w:t>A</w:t>
      </w:r>
      <w:r w:rsidR="008E0EDF">
        <w:rPr>
          <w:iCs/>
        </w:rPr>
        <w:t>ttend grant kickoff meeting</w:t>
      </w:r>
      <w:r w:rsidR="00DE17B7">
        <w:rPr>
          <w:iCs/>
        </w:rPr>
        <w:t xml:space="preserve">; this meeting is after textbook orders are due for spring courses, which will limit our ability to </w:t>
      </w:r>
      <w:r w:rsidR="0046006E">
        <w:rPr>
          <w:iCs/>
        </w:rPr>
        <w:t>fully</w:t>
      </w:r>
      <w:r w:rsidR="00DE17B7">
        <w:rPr>
          <w:iCs/>
        </w:rPr>
        <w:t xml:space="preserve"> implemen</w:t>
      </w:r>
      <w:r w:rsidR="0046006E">
        <w:rPr>
          <w:iCs/>
        </w:rPr>
        <w:t>t</w:t>
      </w:r>
      <w:r w:rsidR="00DE17B7">
        <w:rPr>
          <w:iCs/>
        </w:rPr>
        <w:t xml:space="preserve"> in the spring</w:t>
      </w:r>
    </w:p>
    <w:p w14:paraId="74EA2E21" w14:textId="7D6E3A04" w:rsidR="00DE17B7" w:rsidRDefault="000469FF" w:rsidP="00DE17B7">
      <w:pPr>
        <w:pStyle w:val="ListParagraph"/>
        <w:numPr>
          <w:ilvl w:val="0"/>
          <w:numId w:val="17"/>
        </w:numPr>
        <w:jc w:val="left"/>
        <w:rPr>
          <w:iCs/>
        </w:rPr>
      </w:pPr>
      <w:r>
        <w:rPr>
          <w:iCs/>
        </w:rPr>
        <w:t>I</w:t>
      </w:r>
      <w:r w:rsidR="00DE17B7">
        <w:rPr>
          <w:iCs/>
        </w:rPr>
        <w:t>nitial meeting with team members and instructors to explain the grant details</w:t>
      </w:r>
      <w:r w:rsidR="00110A80">
        <w:rPr>
          <w:iCs/>
        </w:rPr>
        <w:t>,</w:t>
      </w:r>
      <w:r w:rsidR="00DE17B7">
        <w:rPr>
          <w:iCs/>
        </w:rPr>
        <w:t xml:space="preserve"> timeline</w:t>
      </w:r>
      <w:r w:rsidR="00110A80">
        <w:rPr>
          <w:iCs/>
        </w:rPr>
        <w:t>, and expectations</w:t>
      </w:r>
    </w:p>
    <w:p w14:paraId="0C3970B2" w14:textId="5DDFB3D5" w:rsidR="00DE17B7" w:rsidRPr="00DE17B7" w:rsidRDefault="00DE17B7" w:rsidP="00DE17B7">
      <w:pPr>
        <w:jc w:val="left"/>
        <w:rPr>
          <w:b/>
          <w:bCs/>
          <w:iCs/>
        </w:rPr>
      </w:pPr>
      <w:r w:rsidRPr="00DE17B7">
        <w:rPr>
          <w:b/>
          <w:bCs/>
          <w:iCs/>
        </w:rPr>
        <w:t>Spring 202</w:t>
      </w:r>
      <w:r w:rsidR="0024121B">
        <w:rPr>
          <w:b/>
          <w:bCs/>
          <w:iCs/>
        </w:rPr>
        <w:t>1</w:t>
      </w:r>
    </w:p>
    <w:p w14:paraId="5448B780" w14:textId="31C3183C" w:rsidR="00DE17B7" w:rsidRDefault="00DE17B7" w:rsidP="00DE17B7">
      <w:pPr>
        <w:pStyle w:val="ListParagraph"/>
        <w:numPr>
          <w:ilvl w:val="0"/>
          <w:numId w:val="18"/>
        </w:numPr>
        <w:jc w:val="left"/>
        <w:rPr>
          <w:iCs/>
        </w:rPr>
      </w:pPr>
      <w:r>
        <w:rPr>
          <w:iCs/>
        </w:rPr>
        <w:t>Instructors who are willing to will use Lumen Waymaker for PSYC 1101</w:t>
      </w:r>
      <w:r w:rsidR="00C317C3">
        <w:rPr>
          <w:iCs/>
        </w:rPr>
        <w:t xml:space="preserve"> </w:t>
      </w:r>
    </w:p>
    <w:p w14:paraId="69D8F7C8" w14:textId="502FC942" w:rsidR="00DE17B7" w:rsidRDefault="00DE17B7" w:rsidP="00DE17B7">
      <w:pPr>
        <w:pStyle w:val="ListParagraph"/>
        <w:numPr>
          <w:ilvl w:val="0"/>
          <w:numId w:val="18"/>
        </w:numPr>
        <w:jc w:val="left"/>
        <w:rPr>
          <w:iCs/>
        </w:rPr>
      </w:pPr>
      <w:r>
        <w:rPr>
          <w:iCs/>
        </w:rPr>
        <w:t>Monthly meetings with team members and instructors</w:t>
      </w:r>
    </w:p>
    <w:p w14:paraId="649E6A93" w14:textId="7F22273B" w:rsidR="00DE17B7" w:rsidRDefault="00DE17B7" w:rsidP="00DE17B7">
      <w:pPr>
        <w:pStyle w:val="ListParagraph"/>
        <w:numPr>
          <w:ilvl w:val="0"/>
          <w:numId w:val="18"/>
        </w:numPr>
        <w:jc w:val="left"/>
        <w:rPr>
          <w:iCs/>
        </w:rPr>
      </w:pPr>
      <w:r>
        <w:rPr>
          <w:iCs/>
        </w:rPr>
        <w:t>Begin professional development with Lumen Circles</w:t>
      </w:r>
    </w:p>
    <w:p w14:paraId="662D7B88" w14:textId="37AD79CD" w:rsidR="000469FF" w:rsidRDefault="000469FF" w:rsidP="00DE17B7">
      <w:pPr>
        <w:pStyle w:val="ListParagraph"/>
        <w:numPr>
          <w:ilvl w:val="0"/>
          <w:numId w:val="18"/>
        </w:numPr>
        <w:jc w:val="left"/>
        <w:rPr>
          <w:iCs/>
        </w:rPr>
      </w:pPr>
      <w:r>
        <w:rPr>
          <w:iCs/>
        </w:rPr>
        <w:t>Create a master course for PSYC 1101</w:t>
      </w:r>
    </w:p>
    <w:p w14:paraId="0CC70439" w14:textId="40BE4847" w:rsidR="000469FF" w:rsidRDefault="000469FF" w:rsidP="00DE17B7">
      <w:pPr>
        <w:pStyle w:val="ListParagraph"/>
        <w:numPr>
          <w:ilvl w:val="0"/>
          <w:numId w:val="18"/>
        </w:numPr>
        <w:jc w:val="left"/>
        <w:rPr>
          <w:iCs/>
        </w:rPr>
      </w:pPr>
      <w:r>
        <w:rPr>
          <w:iCs/>
        </w:rPr>
        <w:t>Student interns will create surveys, gather data, and conduct preliminary analysis</w:t>
      </w:r>
    </w:p>
    <w:p w14:paraId="57B21EAF" w14:textId="048566D7" w:rsidR="00DE17B7" w:rsidRDefault="00DE17B7" w:rsidP="00DE17B7">
      <w:pPr>
        <w:pStyle w:val="ListParagraph"/>
        <w:numPr>
          <w:ilvl w:val="0"/>
          <w:numId w:val="18"/>
        </w:numPr>
        <w:jc w:val="left"/>
        <w:rPr>
          <w:iCs/>
        </w:rPr>
      </w:pPr>
      <w:r>
        <w:rPr>
          <w:iCs/>
        </w:rPr>
        <w:t>Gather student satisfaction and performance data for the current semester</w:t>
      </w:r>
    </w:p>
    <w:p w14:paraId="4F3B5F8E" w14:textId="5DD72408" w:rsidR="00DE17B7" w:rsidRDefault="00DE17B7" w:rsidP="00DE17B7">
      <w:pPr>
        <w:pStyle w:val="ListParagraph"/>
        <w:numPr>
          <w:ilvl w:val="0"/>
          <w:numId w:val="18"/>
        </w:numPr>
        <w:jc w:val="left"/>
        <w:rPr>
          <w:iCs/>
        </w:rPr>
      </w:pPr>
      <w:r>
        <w:rPr>
          <w:iCs/>
        </w:rPr>
        <w:t>Analyze data using Lumen’s analytics to determine the specific needs of our student population based on PSYC 1101 learning outcomes</w:t>
      </w:r>
    </w:p>
    <w:p w14:paraId="7213C9BD" w14:textId="405E7E9E" w:rsidR="00C317C3" w:rsidRDefault="00C317C3" w:rsidP="00DE17B7">
      <w:pPr>
        <w:pStyle w:val="ListParagraph"/>
        <w:numPr>
          <w:ilvl w:val="0"/>
          <w:numId w:val="18"/>
        </w:numPr>
        <w:jc w:val="left"/>
        <w:rPr>
          <w:iCs/>
        </w:rPr>
      </w:pPr>
      <w:r>
        <w:rPr>
          <w:iCs/>
        </w:rPr>
        <w:t>Instructors will complete the Lumen Circles Professional Development Training Program</w:t>
      </w:r>
    </w:p>
    <w:p w14:paraId="218E22C5" w14:textId="30810825" w:rsidR="000469FF" w:rsidRDefault="000469FF" w:rsidP="00DE17B7">
      <w:pPr>
        <w:pStyle w:val="ListParagraph"/>
        <w:numPr>
          <w:ilvl w:val="0"/>
          <w:numId w:val="18"/>
        </w:numPr>
        <w:jc w:val="left"/>
        <w:rPr>
          <w:iCs/>
        </w:rPr>
      </w:pPr>
      <w:r>
        <w:rPr>
          <w:iCs/>
        </w:rPr>
        <w:t>Submit the semester report</w:t>
      </w:r>
    </w:p>
    <w:p w14:paraId="2E5AF272" w14:textId="77777777" w:rsidR="00C317C3" w:rsidRPr="00DE17B7" w:rsidRDefault="00C317C3" w:rsidP="00C317C3">
      <w:pPr>
        <w:pStyle w:val="ListParagraph"/>
        <w:jc w:val="left"/>
        <w:rPr>
          <w:iCs/>
        </w:rPr>
      </w:pPr>
    </w:p>
    <w:p w14:paraId="002F3D1D" w14:textId="0A5E1B21" w:rsidR="00DE17B7" w:rsidRPr="00DE17B7" w:rsidRDefault="00DE17B7" w:rsidP="00DE17B7">
      <w:pPr>
        <w:jc w:val="left"/>
        <w:rPr>
          <w:b/>
          <w:bCs/>
          <w:iCs/>
        </w:rPr>
      </w:pPr>
      <w:r w:rsidRPr="00DE17B7">
        <w:rPr>
          <w:b/>
          <w:bCs/>
          <w:iCs/>
        </w:rPr>
        <w:t>Summer 202</w:t>
      </w:r>
      <w:r w:rsidR="0024121B">
        <w:rPr>
          <w:b/>
          <w:bCs/>
          <w:iCs/>
        </w:rPr>
        <w:t>1</w:t>
      </w:r>
    </w:p>
    <w:p w14:paraId="096AAB83" w14:textId="62CB7136" w:rsidR="00DE17B7" w:rsidRDefault="00DE17B7" w:rsidP="00DE17B7">
      <w:pPr>
        <w:pStyle w:val="ListParagraph"/>
        <w:numPr>
          <w:ilvl w:val="0"/>
          <w:numId w:val="19"/>
        </w:numPr>
        <w:jc w:val="left"/>
        <w:rPr>
          <w:iCs/>
        </w:rPr>
      </w:pPr>
      <w:r>
        <w:rPr>
          <w:iCs/>
        </w:rPr>
        <w:t xml:space="preserve">Implement Lumen Waymaker for </w:t>
      </w:r>
      <w:r w:rsidR="00C317C3">
        <w:rPr>
          <w:iCs/>
        </w:rPr>
        <w:t>ALL</w:t>
      </w:r>
      <w:r>
        <w:rPr>
          <w:iCs/>
        </w:rPr>
        <w:t xml:space="preserve"> PSYC 1101 course sections</w:t>
      </w:r>
    </w:p>
    <w:p w14:paraId="306A3E4A" w14:textId="770CD051" w:rsidR="00DE17B7" w:rsidRDefault="00DE17B7" w:rsidP="00DE17B7">
      <w:pPr>
        <w:pStyle w:val="ListParagraph"/>
        <w:numPr>
          <w:ilvl w:val="0"/>
          <w:numId w:val="19"/>
        </w:numPr>
        <w:jc w:val="left"/>
        <w:rPr>
          <w:iCs/>
        </w:rPr>
      </w:pPr>
      <w:r>
        <w:rPr>
          <w:iCs/>
        </w:rPr>
        <w:t>Create or locate supplemental activities or resources to support lagging learning outcomes</w:t>
      </w:r>
    </w:p>
    <w:p w14:paraId="492CC672" w14:textId="74886F06" w:rsidR="000469FF" w:rsidRDefault="000469FF" w:rsidP="000469FF">
      <w:pPr>
        <w:pStyle w:val="ListParagraph"/>
        <w:numPr>
          <w:ilvl w:val="0"/>
          <w:numId w:val="19"/>
        </w:numPr>
        <w:jc w:val="left"/>
        <w:rPr>
          <w:iCs/>
        </w:rPr>
      </w:pPr>
      <w:r>
        <w:rPr>
          <w:iCs/>
        </w:rPr>
        <w:t>Gather student satisfaction and performance data for the current semester</w:t>
      </w:r>
    </w:p>
    <w:p w14:paraId="41A0997A" w14:textId="6122359A" w:rsidR="000469FF" w:rsidRDefault="000469FF" w:rsidP="000469FF">
      <w:pPr>
        <w:pStyle w:val="ListParagraph"/>
        <w:numPr>
          <w:ilvl w:val="0"/>
          <w:numId w:val="19"/>
        </w:numPr>
        <w:jc w:val="left"/>
        <w:rPr>
          <w:iCs/>
        </w:rPr>
      </w:pPr>
      <w:r>
        <w:rPr>
          <w:iCs/>
        </w:rPr>
        <w:t>Analyze data using Lumen’s analytics to determine the specific needs of our student population based on PSYC 1101 learning outcomes</w:t>
      </w:r>
    </w:p>
    <w:p w14:paraId="786F3DB1" w14:textId="30FFC2C9" w:rsidR="000469FF" w:rsidRPr="000469FF" w:rsidRDefault="000469FF" w:rsidP="000469FF">
      <w:pPr>
        <w:pStyle w:val="ListParagraph"/>
        <w:numPr>
          <w:ilvl w:val="0"/>
          <w:numId w:val="19"/>
        </w:numPr>
        <w:jc w:val="left"/>
        <w:rPr>
          <w:iCs/>
        </w:rPr>
      </w:pPr>
      <w:r>
        <w:rPr>
          <w:iCs/>
        </w:rPr>
        <w:t>Submit the semester report</w:t>
      </w:r>
    </w:p>
    <w:p w14:paraId="00C359F0" w14:textId="1A9E7460" w:rsidR="00DE17B7" w:rsidRPr="000469FF" w:rsidRDefault="00DE17B7" w:rsidP="00DE17B7">
      <w:pPr>
        <w:jc w:val="left"/>
        <w:rPr>
          <w:b/>
          <w:bCs/>
          <w:iCs/>
        </w:rPr>
      </w:pPr>
      <w:r w:rsidRPr="000469FF">
        <w:rPr>
          <w:b/>
          <w:bCs/>
          <w:iCs/>
        </w:rPr>
        <w:t>Fall 2021</w:t>
      </w:r>
    </w:p>
    <w:p w14:paraId="4BE3363B" w14:textId="1F5872A5" w:rsidR="00DE17B7" w:rsidRDefault="000469FF" w:rsidP="00DE17B7">
      <w:pPr>
        <w:pStyle w:val="ListParagraph"/>
        <w:numPr>
          <w:ilvl w:val="0"/>
          <w:numId w:val="20"/>
        </w:numPr>
        <w:jc w:val="left"/>
        <w:rPr>
          <w:iCs/>
        </w:rPr>
      </w:pPr>
      <w:r>
        <w:rPr>
          <w:iCs/>
        </w:rPr>
        <w:t xml:space="preserve">Implement Lumen Waymaker for </w:t>
      </w:r>
      <w:r w:rsidR="00C317C3">
        <w:rPr>
          <w:iCs/>
        </w:rPr>
        <w:t>ALL</w:t>
      </w:r>
      <w:r>
        <w:rPr>
          <w:iCs/>
        </w:rPr>
        <w:t xml:space="preserve"> PSYC 1101 course sections</w:t>
      </w:r>
    </w:p>
    <w:p w14:paraId="03F161E5" w14:textId="4B8E2EF4" w:rsidR="000469FF" w:rsidRDefault="000469FF" w:rsidP="00DE17B7">
      <w:pPr>
        <w:pStyle w:val="ListParagraph"/>
        <w:numPr>
          <w:ilvl w:val="0"/>
          <w:numId w:val="20"/>
        </w:numPr>
        <w:jc w:val="left"/>
        <w:rPr>
          <w:iCs/>
        </w:rPr>
      </w:pPr>
      <w:r>
        <w:rPr>
          <w:iCs/>
        </w:rPr>
        <w:t xml:space="preserve">Implement supplemental activities and resources </w:t>
      </w:r>
    </w:p>
    <w:p w14:paraId="40F7C26E" w14:textId="25E778DF" w:rsidR="00A43BD1" w:rsidRDefault="00A43BD1" w:rsidP="000469FF">
      <w:pPr>
        <w:pStyle w:val="ListParagraph"/>
        <w:numPr>
          <w:ilvl w:val="0"/>
          <w:numId w:val="20"/>
        </w:numPr>
        <w:jc w:val="left"/>
        <w:rPr>
          <w:iCs/>
        </w:rPr>
      </w:pPr>
      <w:r>
        <w:rPr>
          <w:iCs/>
        </w:rPr>
        <w:t>Continue professional development with Lumen Circles</w:t>
      </w:r>
    </w:p>
    <w:p w14:paraId="2A52DD08" w14:textId="0F8A1FEF" w:rsidR="000469FF" w:rsidRPr="000469FF" w:rsidRDefault="000469FF" w:rsidP="000469FF">
      <w:pPr>
        <w:pStyle w:val="ListParagraph"/>
        <w:numPr>
          <w:ilvl w:val="0"/>
          <w:numId w:val="20"/>
        </w:numPr>
        <w:jc w:val="left"/>
        <w:rPr>
          <w:iCs/>
        </w:rPr>
      </w:pPr>
      <w:r>
        <w:rPr>
          <w:iCs/>
        </w:rPr>
        <w:t>Student interns will gather data and conduct preliminary analysis</w:t>
      </w:r>
    </w:p>
    <w:p w14:paraId="7568E3F6" w14:textId="68F56C91" w:rsidR="000469FF" w:rsidRDefault="000469FF" w:rsidP="000469FF">
      <w:pPr>
        <w:pStyle w:val="ListParagraph"/>
        <w:numPr>
          <w:ilvl w:val="0"/>
          <w:numId w:val="20"/>
        </w:numPr>
        <w:jc w:val="left"/>
        <w:rPr>
          <w:iCs/>
        </w:rPr>
      </w:pPr>
      <w:r>
        <w:rPr>
          <w:iCs/>
        </w:rPr>
        <w:t>Gather student satisfaction and performance data for the current semester</w:t>
      </w:r>
    </w:p>
    <w:p w14:paraId="53FE4CDA" w14:textId="5EE05795" w:rsidR="000469FF" w:rsidRDefault="000469FF" w:rsidP="000469FF">
      <w:pPr>
        <w:pStyle w:val="ListParagraph"/>
        <w:numPr>
          <w:ilvl w:val="0"/>
          <w:numId w:val="20"/>
        </w:numPr>
        <w:jc w:val="left"/>
        <w:rPr>
          <w:iCs/>
        </w:rPr>
      </w:pPr>
      <w:r>
        <w:rPr>
          <w:iCs/>
        </w:rPr>
        <w:t>Analyze data using Lumen’s analytics to determine the specific needs of our student population based on PSYC 1101 learning outcomes</w:t>
      </w:r>
    </w:p>
    <w:p w14:paraId="5F8CE2AB" w14:textId="15554D5B" w:rsidR="000469FF" w:rsidRPr="00DE17B7" w:rsidRDefault="000469FF" w:rsidP="000469FF">
      <w:pPr>
        <w:pStyle w:val="ListParagraph"/>
        <w:numPr>
          <w:ilvl w:val="0"/>
          <w:numId w:val="20"/>
        </w:numPr>
        <w:jc w:val="left"/>
        <w:rPr>
          <w:iCs/>
        </w:rPr>
      </w:pPr>
      <w:r>
        <w:rPr>
          <w:iCs/>
        </w:rPr>
        <w:t>Submit the final report</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ECA5CF2" w14:textId="6528B544"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65BEDB33" w14:textId="2BF62CF8" w:rsidR="00D51876" w:rsidRPr="00B221EE" w:rsidRDefault="00D51876" w:rsidP="00D51876">
      <w:pPr>
        <w:pStyle w:val="ListParagraph"/>
        <w:numPr>
          <w:ilvl w:val="0"/>
          <w:numId w:val="15"/>
        </w:numPr>
        <w:jc w:val="left"/>
        <w:rPr>
          <w:i/>
        </w:rPr>
      </w:pPr>
      <w:r w:rsidRPr="00B221EE">
        <w:rPr>
          <w:iCs/>
        </w:rPr>
        <w:t>$10,000 ($5,000 each for the subject matter experts for designing the master course, gathering and analyzing data, leading team meetings, creating and locating supplemental resources, and participating in professional development)</w:t>
      </w:r>
    </w:p>
    <w:p w14:paraId="7611C6D7" w14:textId="082CDC19" w:rsidR="00D51876" w:rsidRPr="00B221EE" w:rsidRDefault="00D51876" w:rsidP="00D51876">
      <w:pPr>
        <w:pStyle w:val="ListParagraph"/>
        <w:numPr>
          <w:ilvl w:val="0"/>
          <w:numId w:val="15"/>
        </w:numPr>
        <w:jc w:val="left"/>
        <w:rPr>
          <w:i/>
        </w:rPr>
      </w:pPr>
      <w:r w:rsidRPr="00B221EE">
        <w:rPr>
          <w:iCs/>
        </w:rPr>
        <w:t>$2,</w:t>
      </w:r>
      <w:r w:rsidR="004B51D6">
        <w:rPr>
          <w:iCs/>
        </w:rPr>
        <w:t>0</w:t>
      </w:r>
      <w:r w:rsidRPr="00B221EE">
        <w:rPr>
          <w:iCs/>
        </w:rPr>
        <w:t>00 for an instructional design consultant</w:t>
      </w:r>
    </w:p>
    <w:p w14:paraId="4DA1CB6E" w14:textId="1139BE1D" w:rsidR="00D51876" w:rsidRPr="00B221EE" w:rsidRDefault="00D51876" w:rsidP="00D51876">
      <w:pPr>
        <w:pStyle w:val="ListParagraph"/>
        <w:numPr>
          <w:ilvl w:val="0"/>
          <w:numId w:val="15"/>
        </w:numPr>
        <w:jc w:val="left"/>
        <w:rPr>
          <w:i/>
        </w:rPr>
      </w:pPr>
      <w:r w:rsidRPr="00B221EE">
        <w:rPr>
          <w:iCs/>
        </w:rPr>
        <w:t>$7,500 ($1,500 each for five adjunct instructors to compensate for the time to transition from publisher curriculum and participate in meetings and professional development)</w:t>
      </w:r>
    </w:p>
    <w:p w14:paraId="6F3F23EB" w14:textId="5A9887EA" w:rsidR="00D51876" w:rsidRPr="00B221EE" w:rsidRDefault="00D51876" w:rsidP="00D51876">
      <w:pPr>
        <w:pStyle w:val="ListParagraph"/>
        <w:numPr>
          <w:ilvl w:val="0"/>
          <w:numId w:val="15"/>
        </w:numPr>
        <w:jc w:val="left"/>
        <w:rPr>
          <w:i/>
        </w:rPr>
      </w:pPr>
      <w:r w:rsidRPr="00B221EE">
        <w:rPr>
          <w:iCs/>
        </w:rPr>
        <w:t>$</w:t>
      </w:r>
      <w:r w:rsidR="008D406A" w:rsidRPr="00B221EE">
        <w:rPr>
          <w:iCs/>
        </w:rPr>
        <w:t>2</w:t>
      </w:r>
      <w:r w:rsidRPr="00B221EE">
        <w:rPr>
          <w:iCs/>
        </w:rPr>
        <w:t>,000 ($1,</w:t>
      </w:r>
      <w:r w:rsidR="008D406A" w:rsidRPr="00B221EE">
        <w:rPr>
          <w:iCs/>
        </w:rPr>
        <w:t xml:space="preserve">000 </w:t>
      </w:r>
      <w:r w:rsidRPr="00B221EE">
        <w:rPr>
          <w:iCs/>
        </w:rPr>
        <w:t>each for two student interns to compensate for their time to review the curriculum materials, attend team meetings, and gather and analyze data)</w:t>
      </w:r>
    </w:p>
    <w:p w14:paraId="569EAF07" w14:textId="7D64305E" w:rsidR="00D51876" w:rsidRPr="00B221EE" w:rsidRDefault="00D51876" w:rsidP="00D51876">
      <w:pPr>
        <w:pStyle w:val="ListParagraph"/>
        <w:numPr>
          <w:ilvl w:val="0"/>
          <w:numId w:val="15"/>
        </w:numPr>
        <w:jc w:val="left"/>
        <w:rPr>
          <w:i/>
        </w:rPr>
      </w:pPr>
      <w:r w:rsidRPr="00B221EE">
        <w:rPr>
          <w:iCs/>
        </w:rPr>
        <w:t>$4,900 ($</w:t>
      </w:r>
      <w:r w:rsidR="004B51D6">
        <w:rPr>
          <w:iCs/>
        </w:rPr>
        <w:t>70</w:t>
      </w:r>
      <w:r w:rsidRPr="00B221EE">
        <w:rPr>
          <w:iCs/>
        </w:rPr>
        <w:t>0 for two semesters of professional development for seven instructors)</w:t>
      </w:r>
    </w:p>
    <w:p w14:paraId="4B235C55" w14:textId="715668E1" w:rsidR="00D51876" w:rsidRPr="00B221EE" w:rsidRDefault="00D51876" w:rsidP="00D51876">
      <w:pPr>
        <w:pStyle w:val="ListParagraph"/>
        <w:numPr>
          <w:ilvl w:val="0"/>
          <w:numId w:val="15"/>
        </w:numPr>
        <w:jc w:val="left"/>
        <w:rPr>
          <w:i/>
        </w:rPr>
      </w:pPr>
      <w:r w:rsidRPr="00B221EE">
        <w:rPr>
          <w:iCs/>
        </w:rPr>
        <w:t>Total = $</w:t>
      </w:r>
      <w:r w:rsidR="008D406A" w:rsidRPr="00B221EE">
        <w:rPr>
          <w:iCs/>
        </w:rPr>
        <w:t>26</w:t>
      </w:r>
      <w:r w:rsidRPr="00B221EE">
        <w:rPr>
          <w:iCs/>
        </w:rPr>
        <w:t>,</w:t>
      </w:r>
      <w:r w:rsidR="004B51D6">
        <w:rPr>
          <w:iCs/>
        </w:rPr>
        <w:t>4</w:t>
      </w:r>
      <w:r w:rsidRPr="00B221EE">
        <w:rPr>
          <w:iCs/>
        </w:rPr>
        <w:t>00</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59D07C18"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2E357797" w14:textId="74A6824F" w:rsidR="007E4A76" w:rsidRPr="008E0EDF" w:rsidRDefault="007E4A76" w:rsidP="008E0EDF">
      <w:pPr>
        <w:ind w:firstLine="420"/>
        <w:jc w:val="left"/>
        <w:rPr>
          <w:iCs/>
        </w:rPr>
      </w:pPr>
      <w:r w:rsidRPr="008E0EDF">
        <w:rPr>
          <w:iCs/>
        </w:rPr>
        <w:t xml:space="preserve">Periodic meetings with instructors of PSYC 1101 will provide the opportunity to assess our use of the adaptive learning tools, formative assessments, and intelligent agents. We will also review the course each semester to ensure that we have the most updated version of the course and are using it to the best of our ability to maximize student success. This will also include ongoing analysis of department-level learning outcomes across courses. </w:t>
      </w:r>
    </w:p>
    <w:p w14:paraId="22006A16" w14:textId="27078E2A" w:rsidR="00D51876" w:rsidRPr="008E0EDF" w:rsidRDefault="00D51876" w:rsidP="008E0EDF">
      <w:pPr>
        <w:ind w:firstLine="420"/>
        <w:jc w:val="left"/>
        <w:rPr>
          <w:iCs/>
        </w:rPr>
      </w:pPr>
      <w:r w:rsidRPr="008E0EDF">
        <w:rPr>
          <w:iCs/>
        </w:rPr>
        <w:t>In order to maintain consistency across courses and support the use of low-cost course material for PSYC 1101, we will offer initial professional development and ongoing mentoring for all instructors. This will be helpful because Lumen continually updates their Waymaker courses along with the available faculty tools.</w:t>
      </w:r>
    </w:p>
    <w:p w14:paraId="68E4D2A9" w14:textId="32E1F854" w:rsidR="007E4A76" w:rsidRPr="008E0EDF" w:rsidRDefault="007E4A76" w:rsidP="008E0EDF">
      <w:pPr>
        <w:ind w:firstLine="420"/>
        <w:jc w:val="left"/>
        <w:rPr>
          <w:iCs/>
        </w:rPr>
      </w:pPr>
      <w:r w:rsidRPr="008E0EDF">
        <w:rPr>
          <w:iCs/>
        </w:rPr>
        <w:t xml:space="preserve">We plan to share our work through local, state, and national presentations. Locally, the Teaching Matters conference of Student Success Summit would offer an ideal audience of colleagues with similar student populations. Beyond our local area, we will also submit proposals to relevant state and national conferences on open education and online learning, in addition to conferences with a more traditional pedagogical focus.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7"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59AC8F3C" w:rsidR="003A2B2B" w:rsidRPr="008E0EDF" w:rsidRDefault="008E0EDF" w:rsidP="003A2B2B">
            <w:pPr>
              <w:jc w:val="left"/>
              <w:rPr>
                <w:iCs/>
              </w:rPr>
            </w:pPr>
            <w:r>
              <w:rPr>
                <w:iCs/>
              </w:rPr>
              <w:t>T</w:t>
            </w:r>
            <w:r w:rsidR="0024121B">
              <w:rPr>
                <w:iCs/>
              </w:rPr>
              <w:t>homas</w:t>
            </w:r>
            <w:r>
              <w:rPr>
                <w:iCs/>
              </w:rPr>
              <w:t xml:space="preserve"> Aiello, Department </w:t>
            </w:r>
            <w:r w:rsidR="0024121B">
              <w:rPr>
                <w:iCs/>
              </w:rPr>
              <w:t>Head</w:t>
            </w:r>
            <w:r>
              <w:rPr>
                <w:iCs/>
              </w:rPr>
              <w:t>, Business, History, and Social Science</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8D406A">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8D406A">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648B42B0" w:rsidR="003A2B2B" w:rsidRPr="008E0EDF" w:rsidRDefault="0024121B" w:rsidP="003A2B2B">
            <w:r>
              <w:t>Megan Davidson, Vice President of Finance and Administration</w:t>
            </w:r>
          </w:p>
        </w:tc>
      </w:tr>
    </w:tbl>
    <w:p w14:paraId="5A012258" w14:textId="77777777" w:rsidR="003A2B2B" w:rsidRPr="00185DB9" w:rsidRDefault="003A2B2B" w:rsidP="00185DB9">
      <w:pPr>
        <w:rPr>
          <w:i/>
          <w:iCs/>
        </w:rPr>
      </w:pPr>
    </w:p>
    <w:sectPr w:rsidR="003A2B2B" w:rsidRPr="00185DB9" w:rsidSect="00FD120E">
      <w:headerReference w:type="default" r:id="rId18"/>
      <w:footerReference w:type="default" r:id="rId19"/>
      <w:headerReference w:type="first" r:id="rId20"/>
      <w:foot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F339" w14:textId="77777777" w:rsidR="00F33E02" w:rsidRDefault="00F33E02" w:rsidP="00FD120E">
      <w:pPr>
        <w:spacing w:after="0"/>
      </w:pPr>
      <w:r>
        <w:separator/>
      </w:r>
    </w:p>
  </w:endnote>
  <w:endnote w:type="continuationSeparator" w:id="0">
    <w:p w14:paraId="5C189CAC" w14:textId="77777777" w:rsidR="00F33E02" w:rsidRDefault="00F33E02" w:rsidP="00FD120E">
      <w:pPr>
        <w:spacing w:after="0"/>
      </w:pPr>
      <w:r>
        <w:continuationSeparator/>
      </w:r>
    </w:p>
  </w:endnote>
  <w:endnote w:type="continuationNotice" w:id="1">
    <w:p w14:paraId="1705E849" w14:textId="77777777" w:rsidR="00F33E02" w:rsidRDefault="00F33E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0D07AD" w:rsidRPr="00EB6797" w:rsidRDefault="000D07AD"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0D07AD" w:rsidRDefault="000D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0D07AD" w:rsidRPr="00EB6797" w:rsidRDefault="000D07AD"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0D07AD" w:rsidRDefault="000D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453F" w14:textId="77777777" w:rsidR="00F33E02" w:rsidRDefault="00F33E02" w:rsidP="00FD120E">
      <w:pPr>
        <w:spacing w:after="0"/>
      </w:pPr>
      <w:r>
        <w:separator/>
      </w:r>
    </w:p>
  </w:footnote>
  <w:footnote w:type="continuationSeparator" w:id="0">
    <w:p w14:paraId="3F9C8F72" w14:textId="77777777" w:rsidR="00F33E02" w:rsidRDefault="00F33E02" w:rsidP="00FD120E">
      <w:pPr>
        <w:spacing w:after="0"/>
      </w:pPr>
      <w:r>
        <w:continuationSeparator/>
      </w:r>
    </w:p>
  </w:footnote>
  <w:footnote w:type="continuationNotice" w:id="1">
    <w:p w14:paraId="2011FC3A" w14:textId="77777777" w:rsidR="00F33E02" w:rsidRDefault="00F33E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0D07AD" w:rsidRDefault="000D07AD"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0D07AD" w:rsidRDefault="000D07AD" w:rsidP="00FD120E">
    <w:pPr>
      <w:pStyle w:val="Header"/>
      <w:jc w:val="center"/>
      <w:rPr>
        <w:noProof/>
      </w:rPr>
    </w:pPr>
  </w:p>
  <w:p w14:paraId="23A28E72" w14:textId="77777777" w:rsidR="000D07AD" w:rsidRDefault="000D07AD"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6DA9"/>
    <w:multiLevelType w:val="hybridMultilevel"/>
    <w:tmpl w:val="98E2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C417DFF"/>
    <w:multiLevelType w:val="hybridMultilevel"/>
    <w:tmpl w:val="0052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3019"/>
    <w:multiLevelType w:val="hybridMultilevel"/>
    <w:tmpl w:val="B59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34756"/>
    <w:multiLevelType w:val="hybridMultilevel"/>
    <w:tmpl w:val="E3F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45FC8"/>
    <w:multiLevelType w:val="hybridMultilevel"/>
    <w:tmpl w:val="456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3A33"/>
    <w:multiLevelType w:val="hybridMultilevel"/>
    <w:tmpl w:val="F3C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D600B"/>
    <w:multiLevelType w:val="hybridMultilevel"/>
    <w:tmpl w:val="76E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6"/>
  </w:num>
  <w:num w:numId="6">
    <w:abstractNumId w:val="16"/>
  </w:num>
  <w:num w:numId="7">
    <w:abstractNumId w:val="12"/>
  </w:num>
  <w:num w:numId="8">
    <w:abstractNumId w:val="1"/>
  </w:num>
  <w:num w:numId="9">
    <w:abstractNumId w:val="4"/>
  </w:num>
  <w:num w:numId="10">
    <w:abstractNumId w:val="7"/>
  </w:num>
  <w:num w:numId="11">
    <w:abstractNumId w:val="11"/>
  </w:num>
  <w:num w:numId="12">
    <w:abstractNumId w:val="17"/>
  </w:num>
  <w:num w:numId="13">
    <w:abstractNumId w:val="5"/>
  </w:num>
  <w:num w:numId="14">
    <w:abstractNumId w:val="8"/>
  </w:num>
  <w:num w:numId="15">
    <w:abstractNumId w:val="14"/>
  </w:num>
  <w:num w:numId="16">
    <w:abstractNumId w:val="19"/>
  </w:num>
  <w:num w:numId="17">
    <w:abstractNumId w:val="18"/>
  </w:num>
  <w:num w:numId="18">
    <w:abstractNumId w:val="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45297"/>
    <w:rsid w:val="000469FF"/>
    <w:rsid w:val="000504E9"/>
    <w:rsid w:val="00066435"/>
    <w:rsid w:val="000741CA"/>
    <w:rsid w:val="000758AE"/>
    <w:rsid w:val="00083A27"/>
    <w:rsid w:val="00086765"/>
    <w:rsid w:val="00087903"/>
    <w:rsid w:val="000B3BA7"/>
    <w:rsid w:val="000C1BF5"/>
    <w:rsid w:val="000C1C74"/>
    <w:rsid w:val="000D07AD"/>
    <w:rsid w:val="000D1D4B"/>
    <w:rsid w:val="000D2AB0"/>
    <w:rsid w:val="00110A80"/>
    <w:rsid w:val="00114F13"/>
    <w:rsid w:val="00125938"/>
    <w:rsid w:val="001337A4"/>
    <w:rsid w:val="0014773E"/>
    <w:rsid w:val="00151E0E"/>
    <w:rsid w:val="00185A5B"/>
    <w:rsid w:val="00185DB9"/>
    <w:rsid w:val="00186AFF"/>
    <w:rsid w:val="001B7C4B"/>
    <w:rsid w:val="001D4531"/>
    <w:rsid w:val="001D4CF2"/>
    <w:rsid w:val="001F17E4"/>
    <w:rsid w:val="00214E1D"/>
    <w:rsid w:val="00232A2A"/>
    <w:rsid w:val="0023728D"/>
    <w:rsid w:val="0024121B"/>
    <w:rsid w:val="00251EFC"/>
    <w:rsid w:val="0026135C"/>
    <w:rsid w:val="00291B1A"/>
    <w:rsid w:val="002A3E3E"/>
    <w:rsid w:val="002C7439"/>
    <w:rsid w:val="002D5497"/>
    <w:rsid w:val="002E66B9"/>
    <w:rsid w:val="002E714E"/>
    <w:rsid w:val="00312B80"/>
    <w:rsid w:val="003154E1"/>
    <w:rsid w:val="00325785"/>
    <w:rsid w:val="00356F78"/>
    <w:rsid w:val="003611AE"/>
    <w:rsid w:val="00364BB1"/>
    <w:rsid w:val="00386E95"/>
    <w:rsid w:val="00387037"/>
    <w:rsid w:val="00393610"/>
    <w:rsid w:val="003A2B2B"/>
    <w:rsid w:val="003B4B4A"/>
    <w:rsid w:val="003C350B"/>
    <w:rsid w:val="003C5986"/>
    <w:rsid w:val="00413F44"/>
    <w:rsid w:val="00416F20"/>
    <w:rsid w:val="0043289F"/>
    <w:rsid w:val="00446897"/>
    <w:rsid w:val="00446A77"/>
    <w:rsid w:val="004514FA"/>
    <w:rsid w:val="0046006E"/>
    <w:rsid w:val="00465D2C"/>
    <w:rsid w:val="004730A4"/>
    <w:rsid w:val="004866FB"/>
    <w:rsid w:val="004A118E"/>
    <w:rsid w:val="004B51D6"/>
    <w:rsid w:val="004C04A8"/>
    <w:rsid w:val="004C6D54"/>
    <w:rsid w:val="004D42FE"/>
    <w:rsid w:val="004E57D4"/>
    <w:rsid w:val="0050665D"/>
    <w:rsid w:val="00524BE0"/>
    <w:rsid w:val="005313E2"/>
    <w:rsid w:val="0055284A"/>
    <w:rsid w:val="00566366"/>
    <w:rsid w:val="00574B8C"/>
    <w:rsid w:val="005B12E1"/>
    <w:rsid w:val="005C0D8E"/>
    <w:rsid w:val="005C1B29"/>
    <w:rsid w:val="005C30D8"/>
    <w:rsid w:val="005F4AAC"/>
    <w:rsid w:val="005F5F08"/>
    <w:rsid w:val="00603936"/>
    <w:rsid w:val="006244E0"/>
    <w:rsid w:val="0063108D"/>
    <w:rsid w:val="00633039"/>
    <w:rsid w:val="00636C78"/>
    <w:rsid w:val="00636FD3"/>
    <w:rsid w:val="00637A79"/>
    <w:rsid w:val="006515DD"/>
    <w:rsid w:val="00662D4A"/>
    <w:rsid w:val="00664E2B"/>
    <w:rsid w:val="00692626"/>
    <w:rsid w:val="006D1F3E"/>
    <w:rsid w:val="006F4255"/>
    <w:rsid w:val="007043A9"/>
    <w:rsid w:val="007055EC"/>
    <w:rsid w:val="00716E83"/>
    <w:rsid w:val="007209BE"/>
    <w:rsid w:val="00725343"/>
    <w:rsid w:val="00727CF5"/>
    <w:rsid w:val="00735D8F"/>
    <w:rsid w:val="00740DC6"/>
    <w:rsid w:val="00751D5A"/>
    <w:rsid w:val="00767F01"/>
    <w:rsid w:val="00774B5E"/>
    <w:rsid w:val="00784B98"/>
    <w:rsid w:val="00797321"/>
    <w:rsid w:val="007C5896"/>
    <w:rsid w:val="007C6039"/>
    <w:rsid w:val="007C7F0B"/>
    <w:rsid w:val="007E4A76"/>
    <w:rsid w:val="007F6B0C"/>
    <w:rsid w:val="007F6C48"/>
    <w:rsid w:val="0082497C"/>
    <w:rsid w:val="008414ED"/>
    <w:rsid w:val="008479C9"/>
    <w:rsid w:val="00883AC7"/>
    <w:rsid w:val="008A3EE7"/>
    <w:rsid w:val="008B12AC"/>
    <w:rsid w:val="008C03FC"/>
    <w:rsid w:val="008C360C"/>
    <w:rsid w:val="008D27FF"/>
    <w:rsid w:val="008D406A"/>
    <w:rsid w:val="008E0EDF"/>
    <w:rsid w:val="008F02F5"/>
    <w:rsid w:val="0090331B"/>
    <w:rsid w:val="00912438"/>
    <w:rsid w:val="00930970"/>
    <w:rsid w:val="00930E6F"/>
    <w:rsid w:val="00943C6F"/>
    <w:rsid w:val="009621B4"/>
    <w:rsid w:val="0097092D"/>
    <w:rsid w:val="00986BFE"/>
    <w:rsid w:val="009B460F"/>
    <w:rsid w:val="009B4812"/>
    <w:rsid w:val="009B70ED"/>
    <w:rsid w:val="009C4B23"/>
    <w:rsid w:val="009E5664"/>
    <w:rsid w:val="009E5DB1"/>
    <w:rsid w:val="009E67CA"/>
    <w:rsid w:val="009F1455"/>
    <w:rsid w:val="00A244B5"/>
    <w:rsid w:val="00A33572"/>
    <w:rsid w:val="00A40905"/>
    <w:rsid w:val="00A43BD1"/>
    <w:rsid w:val="00A47C8B"/>
    <w:rsid w:val="00A53B67"/>
    <w:rsid w:val="00AA33EF"/>
    <w:rsid w:val="00AA3F5C"/>
    <w:rsid w:val="00AD5740"/>
    <w:rsid w:val="00AE3F87"/>
    <w:rsid w:val="00AF4947"/>
    <w:rsid w:val="00B009C3"/>
    <w:rsid w:val="00B03CE1"/>
    <w:rsid w:val="00B16612"/>
    <w:rsid w:val="00B221EE"/>
    <w:rsid w:val="00B26BE7"/>
    <w:rsid w:val="00B46745"/>
    <w:rsid w:val="00B47F10"/>
    <w:rsid w:val="00B50022"/>
    <w:rsid w:val="00B72091"/>
    <w:rsid w:val="00B77565"/>
    <w:rsid w:val="00B77B83"/>
    <w:rsid w:val="00B80CAC"/>
    <w:rsid w:val="00B93679"/>
    <w:rsid w:val="00BA03E8"/>
    <w:rsid w:val="00BC276C"/>
    <w:rsid w:val="00BF6072"/>
    <w:rsid w:val="00C15216"/>
    <w:rsid w:val="00C26FD8"/>
    <w:rsid w:val="00C317C3"/>
    <w:rsid w:val="00C4485A"/>
    <w:rsid w:val="00C46854"/>
    <w:rsid w:val="00C613A6"/>
    <w:rsid w:val="00C93276"/>
    <w:rsid w:val="00C95490"/>
    <w:rsid w:val="00C96436"/>
    <w:rsid w:val="00CA14A2"/>
    <w:rsid w:val="00CA1B7C"/>
    <w:rsid w:val="00CB218A"/>
    <w:rsid w:val="00CC073F"/>
    <w:rsid w:val="00CD04C2"/>
    <w:rsid w:val="00CD48C4"/>
    <w:rsid w:val="00D05977"/>
    <w:rsid w:val="00D13BDA"/>
    <w:rsid w:val="00D222A7"/>
    <w:rsid w:val="00D23FE0"/>
    <w:rsid w:val="00D34F5D"/>
    <w:rsid w:val="00D4448E"/>
    <w:rsid w:val="00D51876"/>
    <w:rsid w:val="00D7479E"/>
    <w:rsid w:val="00D7643F"/>
    <w:rsid w:val="00D8245A"/>
    <w:rsid w:val="00DB043F"/>
    <w:rsid w:val="00DC36D9"/>
    <w:rsid w:val="00DE17B7"/>
    <w:rsid w:val="00E05947"/>
    <w:rsid w:val="00E162E1"/>
    <w:rsid w:val="00E266FE"/>
    <w:rsid w:val="00E334F1"/>
    <w:rsid w:val="00E351D4"/>
    <w:rsid w:val="00E6109D"/>
    <w:rsid w:val="00E71564"/>
    <w:rsid w:val="00E81E06"/>
    <w:rsid w:val="00E83655"/>
    <w:rsid w:val="00EA1089"/>
    <w:rsid w:val="00EB6797"/>
    <w:rsid w:val="00ED46D7"/>
    <w:rsid w:val="00ED5FB6"/>
    <w:rsid w:val="00EE1D15"/>
    <w:rsid w:val="00EE40D8"/>
    <w:rsid w:val="00F07800"/>
    <w:rsid w:val="00F33E02"/>
    <w:rsid w:val="00F42FEA"/>
    <w:rsid w:val="00F5134B"/>
    <w:rsid w:val="00F56A94"/>
    <w:rsid w:val="00F719AE"/>
    <w:rsid w:val="00F916DE"/>
    <w:rsid w:val="00FA32D5"/>
    <w:rsid w:val="00FB1229"/>
    <w:rsid w:val="00FB25C8"/>
    <w:rsid w:val="00FC0455"/>
    <w:rsid w:val="00FD120E"/>
    <w:rsid w:val="00FD1D06"/>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4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customStyle="1" w:styleId="UnresolvedMention2">
    <w:name w:val="Unresolved Mention2"/>
    <w:basedOn w:val="DefaultParagraphFont"/>
    <w:uiPriority w:val="99"/>
    <w:semiHidden/>
    <w:unhideWhenUsed/>
    <w:rsid w:val="00B2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traylor1@gordonstat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traylor1@gordonstate.edu" TargetMode="External"/><Relationship Id="rId17" Type="http://schemas.openxmlformats.org/officeDocument/2006/relationships/hyperlink" Target="https://www.affordablelearninggeorgia.org/about/rfp_r18" TargetMode="External"/><Relationship Id="rId2" Type="http://schemas.openxmlformats.org/officeDocument/2006/relationships/customXml" Target="../customXml/item2.xml"/><Relationship Id="rId16" Type="http://schemas.openxmlformats.org/officeDocument/2006/relationships/hyperlink" Target="https://www.nbcnews.com/feature/freshman-year/college-textbook-prices-have-risen-812-percent-1978-n3999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mailto:autumns@gordonstat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kinney@gordonstate.ed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242B0-11B3-45F0-AB28-E136A3D3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Jessica Traylor</cp:lastModifiedBy>
  <cp:revision>3</cp:revision>
  <cp:lastPrinted>2020-09-15T16:28:00Z</cp:lastPrinted>
  <dcterms:created xsi:type="dcterms:W3CDTF">2020-10-05T12:38:00Z</dcterms:created>
  <dcterms:modified xsi:type="dcterms:W3CDTF">2020-10-05T12:49:00Z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