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B66C2A" w14:textId="6E1E6DE9" w:rsidR="00EA1089" w:rsidRDefault="00E81E06" w:rsidP="49FCB884">
      <w:pPr>
        <w:pStyle w:val="Title"/>
        <w:jc w:val="center"/>
        <w:rPr>
          <w:sz w:val="36"/>
          <w:szCs w:val="36"/>
        </w:rPr>
      </w:pPr>
      <w:r w:rsidRPr="49FCB884">
        <w:rPr>
          <w:sz w:val="36"/>
          <w:szCs w:val="36"/>
        </w:rPr>
        <w:t xml:space="preserve">Affordable Materials </w:t>
      </w:r>
      <w:r w:rsidR="003C350B" w:rsidRPr="49FCB884">
        <w:rPr>
          <w:sz w:val="36"/>
          <w:szCs w:val="36"/>
        </w:rPr>
        <w:t xml:space="preserve">Grants, Round </w:t>
      </w:r>
      <w:r w:rsidR="008A3EE7">
        <w:rPr>
          <w:sz w:val="36"/>
          <w:szCs w:val="36"/>
        </w:rPr>
        <w:t>18</w:t>
      </w:r>
      <w:r w:rsidRPr="49FCB884">
        <w:rPr>
          <w:sz w:val="36"/>
          <w:szCs w:val="36"/>
        </w:rPr>
        <w:t>:</w:t>
      </w:r>
    </w:p>
    <w:p w14:paraId="3D1F7ED2" w14:textId="70514756" w:rsidR="00EA1089" w:rsidRDefault="00E81E06" w:rsidP="49FCB884">
      <w:pPr>
        <w:pStyle w:val="Title"/>
        <w:jc w:val="center"/>
        <w:rPr>
          <w:sz w:val="36"/>
          <w:szCs w:val="36"/>
        </w:rPr>
      </w:pPr>
      <w:r w:rsidRPr="49FCB884">
        <w:rPr>
          <w:sz w:val="36"/>
          <w:szCs w:val="36"/>
        </w:rPr>
        <w:t>Transformation Grants</w:t>
      </w:r>
    </w:p>
    <w:p w14:paraId="7C510BB0" w14:textId="6449A4C9" w:rsidR="003C350B" w:rsidRPr="00FD120E" w:rsidRDefault="003C350B" w:rsidP="003C350B">
      <w:pPr>
        <w:pStyle w:val="Title"/>
        <w:jc w:val="center"/>
        <w:rPr>
          <w:sz w:val="36"/>
        </w:rPr>
      </w:pPr>
      <w:r w:rsidRPr="00FD120E">
        <w:rPr>
          <w:sz w:val="36"/>
        </w:rPr>
        <w:t>(</w:t>
      </w:r>
      <w:r w:rsidR="007055EC">
        <w:rPr>
          <w:sz w:val="36"/>
        </w:rPr>
        <w:t xml:space="preserve">Fall </w:t>
      </w:r>
      <w:r w:rsidR="005C30D8">
        <w:rPr>
          <w:sz w:val="36"/>
        </w:rPr>
        <w:t>2020</w:t>
      </w:r>
      <w:r w:rsidR="00EA1089">
        <w:rPr>
          <w:sz w:val="36"/>
        </w:rPr>
        <w:t xml:space="preserve"> –</w:t>
      </w:r>
      <w:r w:rsidR="005C30D8">
        <w:rPr>
          <w:sz w:val="36"/>
        </w:rPr>
        <w:t xml:space="preserve"> </w:t>
      </w:r>
      <w:r w:rsidR="007055EC">
        <w:rPr>
          <w:sz w:val="36"/>
        </w:rPr>
        <w:t xml:space="preserve">Fall </w:t>
      </w:r>
      <w:r w:rsidR="005C30D8">
        <w:rPr>
          <w:sz w:val="36"/>
        </w:rPr>
        <w:t>2021</w:t>
      </w:r>
      <w:r w:rsidRPr="00FD120E">
        <w:rPr>
          <w:sz w:val="36"/>
        </w:rPr>
        <w:t>)</w:t>
      </w:r>
    </w:p>
    <w:p w14:paraId="4C3A5121" w14:textId="77777777" w:rsidR="003C350B" w:rsidRPr="00FD120E" w:rsidRDefault="003C350B" w:rsidP="003C350B">
      <w:pPr>
        <w:pStyle w:val="Subtitle"/>
        <w:jc w:val="center"/>
        <w:rPr>
          <w:color w:val="auto"/>
          <w:sz w:val="28"/>
        </w:rPr>
      </w:pPr>
      <w:r w:rsidRPr="00FD120E">
        <w:rPr>
          <w:color w:val="auto"/>
          <w:sz w:val="28"/>
        </w:rPr>
        <w:t>Proposal Form and Narrative</w:t>
      </w:r>
    </w:p>
    <w:p w14:paraId="744731EE" w14:textId="77777777" w:rsidR="003C350B" w:rsidRDefault="003C350B" w:rsidP="00725343">
      <w:pPr>
        <w:pStyle w:val="Heading1"/>
        <w:jc w:val="left"/>
      </w:pPr>
      <w:r>
        <w:t>Notes</w:t>
      </w:r>
    </w:p>
    <w:p w14:paraId="6A537A95" w14:textId="107DCDB6" w:rsidR="003C350B" w:rsidRDefault="003C350B" w:rsidP="00725343">
      <w:pPr>
        <w:pStyle w:val="ListParagraph"/>
        <w:numPr>
          <w:ilvl w:val="0"/>
          <w:numId w:val="2"/>
        </w:numPr>
        <w:jc w:val="left"/>
      </w:pPr>
      <w:r>
        <w:t>The proposal form and narrative .docx file is for offline drafting and</w:t>
      </w:r>
      <w:r w:rsidR="7024E22D">
        <w:t xml:space="preserve"> </w:t>
      </w:r>
      <w:r w:rsidR="008A3EE7">
        <w:t>for our review processes.</w:t>
      </w:r>
      <w:r>
        <w:t xml:space="preserve"> Submitters must use the online</w:t>
      </w:r>
      <w:r w:rsidR="007055EC">
        <w:t xml:space="preserve"> Google</w:t>
      </w:r>
      <w:r>
        <w:t xml:space="preserve"> </w:t>
      </w:r>
      <w:r w:rsidR="007055EC">
        <w:t>F</w:t>
      </w:r>
      <w:r>
        <w:t>orm for proposal submission.</w:t>
      </w:r>
    </w:p>
    <w:p w14:paraId="1F92A18A" w14:textId="661DCF6B" w:rsidR="003C350B" w:rsidRDefault="003C350B" w:rsidP="00725343">
      <w:pPr>
        <w:pStyle w:val="ListParagraph"/>
        <w:numPr>
          <w:ilvl w:val="0"/>
          <w:numId w:val="2"/>
        </w:numPr>
        <w:jc w:val="left"/>
      </w:pPr>
      <w:r>
        <w:t xml:space="preserve">The only way to submit the official proposal is through the online </w:t>
      </w:r>
      <w:r w:rsidR="00416F20">
        <w:t>Google Form</w:t>
      </w:r>
      <w:r w:rsidR="00114F13">
        <w:t>. The l</w:t>
      </w:r>
      <w:r w:rsidR="0063108D">
        <w:t>in</w:t>
      </w:r>
      <w:r w:rsidR="005C30D8">
        <w:t>k to the online application is on</w:t>
      </w:r>
      <w:r w:rsidR="00114F13">
        <w:t xml:space="preserve"> the </w:t>
      </w:r>
      <w:hyperlink r:id="rId11" w:history="1">
        <w:r w:rsidR="061CE3CC" w:rsidRPr="007C6039">
          <w:rPr>
            <w:rStyle w:val="Hyperlink"/>
          </w:rPr>
          <w:t>Round 18 RFP Page</w:t>
        </w:r>
      </w:hyperlink>
      <w:r w:rsidR="005C30D8">
        <w:t>.</w:t>
      </w:r>
    </w:p>
    <w:p w14:paraId="574BE4D4" w14:textId="2456873B" w:rsidR="0055284A" w:rsidRDefault="0055284A" w:rsidP="00725343">
      <w:pPr>
        <w:pStyle w:val="ListParagraph"/>
        <w:numPr>
          <w:ilvl w:val="0"/>
          <w:numId w:val="2"/>
        </w:numPr>
        <w:jc w:val="left"/>
      </w:pPr>
      <w:r>
        <w:t xml:space="preserve">The italic text </w:t>
      </w:r>
      <w:r w:rsidR="0063108D">
        <w:t>provided below</w:t>
      </w:r>
      <w:r>
        <w:t xml:space="preserve"> is meant for clarifications and can be deleted. </w:t>
      </w:r>
    </w:p>
    <w:p w14:paraId="15966D9D" w14:textId="0808FAF7" w:rsidR="003C350B" w:rsidRDefault="00F56A94" w:rsidP="00725343">
      <w:pPr>
        <w:pStyle w:val="Heading1"/>
        <w:jc w:val="left"/>
      </w:pPr>
      <w:r>
        <w:t>Applicant</w:t>
      </w:r>
      <w:r w:rsidR="00044629">
        <w:t xml:space="preserve"> and Team</w:t>
      </w:r>
      <w:r w:rsidR="003C350B">
        <w:t xml:space="preserve"> Information</w:t>
      </w:r>
    </w:p>
    <w:p w14:paraId="46F7D648" w14:textId="39E711CF" w:rsidR="00725343" w:rsidRPr="0063108D" w:rsidRDefault="00725343" w:rsidP="00725343">
      <w:pPr>
        <w:jc w:val="left"/>
        <w:rPr>
          <w:i/>
        </w:rPr>
      </w:pPr>
      <w:r w:rsidRPr="0063108D">
        <w:rPr>
          <w:i/>
        </w:rPr>
        <w:t xml:space="preserve">The </w:t>
      </w:r>
      <w:r w:rsidRPr="0063108D">
        <w:rPr>
          <w:b/>
          <w:i/>
        </w:rPr>
        <w:t>applicant</w:t>
      </w:r>
      <w:r w:rsidRPr="0063108D">
        <w:rPr>
          <w:i/>
        </w:rPr>
        <w:t xml:space="preserve"> is the proposed Project Lead for the grant project. The </w:t>
      </w:r>
      <w:r w:rsidRPr="0063108D">
        <w:rPr>
          <w:b/>
          <w:i/>
        </w:rPr>
        <w:t>submitter</w:t>
      </w:r>
      <w:r w:rsidRPr="0063108D">
        <w:rPr>
          <w:i/>
        </w:rPr>
        <w:t xml:space="preserve"> is the person submitting the application (which may be a Grants Officer or Administrator). The submitter will often be the applicant</w:t>
      </w:r>
      <w:r w:rsidR="002D5497">
        <w:rPr>
          <w:i/>
        </w:rPr>
        <w:t>—</w:t>
      </w:r>
      <w:r w:rsidRPr="0063108D">
        <w:rPr>
          <w:i/>
        </w:rPr>
        <w:t xml:space="preserve">if so, </w:t>
      </w:r>
      <w:r w:rsidR="003B4B4A">
        <w:rPr>
          <w:i/>
        </w:rPr>
        <w:t xml:space="preserve">just list </w:t>
      </w:r>
      <w:r w:rsidR="00087903">
        <w:rPr>
          <w:i/>
        </w:rPr>
        <w:t>leave the submitter blank</w:t>
      </w:r>
      <w:r w:rsidRPr="0063108D">
        <w:rPr>
          <w:i/>
        </w:rPr>
        <w:t xml:space="preserve">. </w:t>
      </w:r>
    </w:p>
    <w:tbl>
      <w:tblPr>
        <w:tblStyle w:val="PlainTable1"/>
        <w:tblW w:w="9535" w:type="dxa"/>
        <w:tblLook w:val="04A0" w:firstRow="1" w:lastRow="0" w:firstColumn="1" w:lastColumn="0" w:noHBand="0" w:noVBand="1"/>
        <w:tblCaption w:val="Applicant form field"/>
        <w:tblDescription w:val="Table for entering applicant information"/>
      </w:tblPr>
      <w:tblGrid>
        <w:gridCol w:w="3415"/>
        <w:gridCol w:w="6120"/>
      </w:tblGrid>
      <w:tr w:rsidR="002D5497" w14:paraId="28A64FAF" w14:textId="77777777" w:rsidTr="00A244B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415" w:type="dxa"/>
          </w:tcPr>
          <w:p w14:paraId="22182148" w14:textId="7937CF9D" w:rsidR="002D5497" w:rsidRDefault="002D5497" w:rsidP="00725343">
            <w:pPr>
              <w:jc w:val="left"/>
            </w:pPr>
            <w:r>
              <w:t>Requested information</w:t>
            </w:r>
          </w:p>
        </w:tc>
        <w:tc>
          <w:tcPr>
            <w:tcW w:w="6120" w:type="dxa"/>
          </w:tcPr>
          <w:p w14:paraId="12C19CBA" w14:textId="63B591DA" w:rsidR="002D5497" w:rsidRDefault="002D5497" w:rsidP="00725343">
            <w:pPr>
              <w:jc w:val="left"/>
              <w:cnfStyle w:val="100000000000" w:firstRow="1" w:lastRow="0" w:firstColumn="0" w:lastColumn="0" w:oddVBand="0" w:evenVBand="0" w:oddHBand="0" w:evenHBand="0" w:firstRowFirstColumn="0" w:firstRowLastColumn="0" w:lastRowFirstColumn="0" w:lastRowLastColumn="0"/>
            </w:pPr>
            <w:r>
              <w:t>Answer</w:t>
            </w:r>
          </w:p>
        </w:tc>
      </w:tr>
      <w:tr w:rsidR="00725343" w14:paraId="49434CA9" w14:textId="77777777" w:rsidTr="00A244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2CE4757A" w14:textId="77777777" w:rsidR="00725343" w:rsidRDefault="00725343" w:rsidP="00725343">
            <w:pPr>
              <w:jc w:val="left"/>
            </w:pPr>
            <w:r>
              <w:t>Institution(s)</w:t>
            </w:r>
          </w:p>
        </w:tc>
        <w:tc>
          <w:tcPr>
            <w:tcW w:w="6120" w:type="dxa"/>
          </w:tcPr>
          <w:p w14:paraId="537BA3AF" w14:textId="65D15648" w:rsidR="00725343" w:rsidRDefault="00856339" w:rsidP="00725343">
            <w:pPr>
              <w:jc w:val="left"/>
              <w:cnfStyle w:val="000000100000" w:firstRow="0" w:lastRow="0" w:firstColumn="0" w:lastColumn="0" w:oddVBand="0" w:evenVBand="0" w:oddHBand="1" w:evenHBand="0" w:firstRowFirstColumn="0" w:firstRowLastColumn="0" w:lastRowFirstColumn="0" w:lastRowLastColumn="0"/>
            </w:pPr>
            <w:r>
              <w:t>University of West Georgia</w:t>
            </w:r>
          </w:p>
        </w:tc>
      </w:tr>
      <w:tr w:rsidR="00725343" w14:paraId="06EFE5C2" w14:textId="77777777" w:rsidTr="00A244B5">
        <w:tc>
          <w:tcPr>
            <w:cnfStyle w:val="001000000000" w:firstRow="0" w:lastRow="0" w:firstColumn="1" w:lastColumn="0" w:oddVBand="0" w:evenVBand="0" w:oddHBand="0" w:evenHBand="0" w:firstRowFirstColumn="0" w:firstRowLastColumn="0" w:lastRowFirstColumn="0" w:lastRowLastColumn="0"/>
            <w:tcW w:w="3415" w:type="dxa"/>
          </w:tcPr>
          <w:p w14:paraId="35E0D24D" w14:textId="7F37BBF2" w:rsidR="00725343" w:rsidRDefault="00725343" w:rsidP="00725343">
            <w:pPr>
              <w:jc w:val="left"/>
            </w:pPr>
            <w:r>
              <w:t xml:space="preserve">Applicant </w:t>
            </w:r>
            <w:r w:rsidR="002D5497">
              <w:t>n</w:t>
            </w:r>
            <w:r>
              <w:t>ame</w:t>
            </w:r>
          </w:p>
        </w:tc>
        <w:tc>
          <w:tcPr>
            <w:tcW w:w="6120" w:type="dxa"/>
          </w:tcPr>
          <w:p w14:paraId="0CF0A4D3" w14:textId="2B2853AD" w:rsidR="00725343" w:rsidRDefault="00856339" w:rsidP="00725343">
            <w:pPr>
              <w:jc w:val="left"/>
              <w:cnfStyle w:val="000000000000" w:firstRow="0" w:lastRow="0" w:firstColumn="0" w:lastColumn="0" w:oddVBand="0" w:evenVBand="0" w:oddHBand="0" w:evenHBand="0" w:firstRowFirstColumn="0" w:firstRowLastColumn="0" w:lastRowFirstColumn="0" w:lastRowLastColumn="0"/>
            </w:pPr>
            <w:r>
              <w:t>James H. Murphy</w:t>
            </w:r>
          </w:p>
        </w:tc>
      </w:tr>
      <w:tr w:rsidR="00725343" w14:paraId="0D5BF13C" w14:textId="77777777" w:rsidTr="00A244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3C4DF24F" w14:textId="18323ECF" w:rsidR="00725343" w:rsidRDefault="00725343" w:rsidP="00725343">
            <w:pPr>
              <w:jc w:val="left"/>
            </w:pPr>
            <w:r>
              <w:t xml:space="preserve">Applicant </w:t>
            </w:r>
            <w:r w:rsidR="002D5497">
              <w:t>e</w:t>
            </w:r>
            <w:r>
              <w:t xml:space="preserve">mail </w:t>
            </w:r>
          </w:p>
        </w:tc>
        <w:tc>
          <w:tcPr>
            <w:tcW w:w="6120" w:type="dxa"/>
          </w:tcPr>
          <w:p w14:paraId="15558855" w14:textId="4C5E8BB8" w:rsidR="00725343" w:rsidRDefault="00856339" w:rsidP="00725343">
            <w:pPr>
              <w:jc w:val="left"/>
              <w:cnfStyle w:val="000000100000" w:firstRow="0" w:lastRow="0" w:firstColumn="0" w:lastColumn="0" w:oddVBand="0" w:evenVBand="0" w:oddHBand="1" w:evenHBand="0" w:firstRowFirstColumn="0" w:firstRowLastColumn="0" w:lastRowFirstColumn="0" w:lastRowLastColumn="0"/>
            </w:pPr>
            <w:r>
              <w:t>jmurphy@westga.edu</w:t>
            </w:r>
          </w:p>
        </w:tc>
      </w:tr>
      <w:tr w:rsidR="00725343" w14:paraId="23C54C6A" w14:textId="77777777" w:rsidTr="00A244B5">
        <w:tc>
          <w:tcPr>
            <w:cnfStyle w:val="001000000000" w:firstRow="0" w:lastRow="0" w:firstColumn="1" w:lastColumn="0" w:oddVBand="0" w:evenVBand="0" w:oddHBand="0" w:evenHBand="0" w:firstRowFirstColumn="0" w:firstRowLastColumn="0" w:lastRowFirstColumn="0" w:lastRowLastColumn="0"/>
            <w:tcW w:w="3415" w:type="dxa"/>
          </w:tcPr>
          <w:p w14:paraId="55D3DC7F" w14:textId="0198F4B6" w:rsidR="00725343" w:rsidRDefault="00725343" w:rsidP="00725343">
            <w:pPr>
              <w:jc w:val="left"/>
            </w:pPr>
            <w:r>
              <w:t xml:space="preserve">Applicant </w:t>
            </w:r>
            <w:r w:rsidR="002D5497">
              <w:t>p</w:t>
            </w:r>
            <w:r>
              <w:t>osition/</w:t>
            </w:r>
            <w:r w:rsidR="002D5497">
              <w:t>t</w:t>
            </w:r>
            <w:r>
              <w:t>itle</w:t>
            </w:r>
          </w:p>
        </w:tc>
        <w:tc>
          <w:tcPr>
            <w:tcW w:w="6120" w:type="dxa"/>
          </w:tcPr>
          <w:p w14:paraId="3BBEDA31" w14:textId="6EF73D31" w:rsidR="00725343" w:rsidRDefault="00856339" w:rsidP="00725343">
            <w:pPr>
              <w:jc w:val="left"/>
              <w:cnfStyle w:val="000000000000" w:firstRow="0" w:lastRow="0" w:firstColumn="0" w:lastColumn="0" w:oddVBand="0" w:evenVBand="0" w:oddHBand="0" w:evenHBand="0" w:firstRowFirstColumn="0" w:firstRowLastColumn="0" w:lastRowFirstColumn="0" w:lastRowLastColumn="0"/>
            </w:pPr>
            <w:r>
              <w:t>Associate Professor of Economics</w:t>
            </w:r>
          </w:p>
        </w:tc>
      </w:tr>
      <w:tr w:rsidR="00725343" w14:paraId="10A32EF3" w14:textId="77777777" w:rsidTr="00A244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63114457" w14:textId="63F0A9F4" w:rsidR="00725343" w:rsidRDefault="00725343" w:rsidP="00F56A94">
            <w:pPr>
              <w:jc w:val="left"/>
            </w:pPr>
            <w:r>
              <w:t xml:space="preserve">Submitter </w:t>
            </w:r>
            <w:r w:rsidR="002D5497">
              <w:t>n</w:t>
            </w:r>
            <w:r>
              <w:t xml:space="preserve">ame </w:t>
            </w:r>
          </w:p>
        </w:tc>
        <w:tc>
          <w:tcPr>
            <w:tcW w:w="6120" w:type="dxa"/>
          </w:tcPr>
          <w:p w14:paraId="2877A289" w14:textId="73402571" w:rsidR="00725343" w:rsidRDefault="00725343" w:rsidP="00725343">
            <w:pPr>
              <w:jc w:val="left"/>
              <w:cnfStyle w:val="000000100000" w:firstRow="0" w:lastRow="0" w:firstColumn="0" w:lastColumn="0" w:oddVBand="0" w:evenVBand="0" w:oddHBand="1" w:evenHBand="0" w:firstRowFirstColumn="0" w:firstRowLastColumn="0" w:lastRowFirstColumn="0" w:lastRowLastColumn="0"/>
            </w:pPr>
          </w:p>
        </w:tc>
      </w:tr>
      <w:tr w:rsidR="00725343" w14:paraId="74225360" w14:textId="77777777" w:rsidTr="00A244B5">
        <w:tc>
          <w:tcPr>
            <w:cnfStyle w:val="001000000000" w:firstRow="0" w:lastRow="0" w:firstColumn="1" w:lastColumn="0" w:oddVBand="0" w:evenVBand="0" w:oddHBand="0" w:evenHBand="0" w:firstRowFirstColumn="0" w:firstRowLastColumn="0" w:lastRowFirstColumn="0" w:lastRowLastColumn="0"/>
            <w:tcW w:w="3415" w:type="dxa"/>
          </w:tcPr>
          <w:p w14:paraId="5F4CD733" w14:textId="22B4EC8E" w:rsidR="00725343" w:rsidRDefault="00725343" w:rsidP="00F56A94">
            <w:pPr>
              <w:jc w:val="left"/>
            </w:pPr>
            <w:r>
              <w:t xml:space="preserve">Submitter </w:t>
            </w:r>
            <w:r w:rsidR="002D5497">
              <w:t>e</w:t>
            </w:r>
            <w:r>
              <w:t xml:space="preserve">mail </w:t>
            </w:r>
          </w:p>
        </w:tc>
        <w:tc>
          <w:tcPr>
            <w:tcW w:w="6120" w:type="dxa"/>
          </w:tcPr>
          <w:p w14:paraId="21E89ED7" w14:textId="7EE9571C" w:rsidR="00725343" w:rsidRDefault="00725343" w:rsidP="00725343">
            <w:pPr>
              <w:jc w:val="left"/>
              <w:cnfStyle w:val="000000000000" w:firstRow="0" w:lastRow="0" w:firstColumn="0" w:lastColumn="0" w:oddVBand="0" w:evenVBand="0" w:oddHBand="0" w:evenHBand="0" w:firstRowFirstColumn="0" w:firstRowLastColumn="0" w:lastRowFirstColumn="0" w:lastRowLastColumn="0"/>
            </w:pPr>
          </w:p>
        </w:tc>
      </w:tr>
      <w:tr w:rsidR="00725343" w14:paraId="77A275E4" w14:textId="77777777" w:rsidTr="00A244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2FECE121" w14:textId="70AB5D1A" w:rsidR="00725343" w:rsidRDefault="00725343" w:rsidP="00F56A94">
            <w:pPr>
              <w:jc w:val="left"/>
            </w:pPr>
            <w:r>
              <w:t xml:space="preserve">Submitter </w:t>
            </w:r>
            <w:r w:rsidR="002D5497">
              <w:t>p</w:t>
            </w:r>
            <w:r>
              <w:t>osition</w:t>
            </w:r>
            <w:r w:rsidR="00574B8C">
              <w:t>/title</w:t>
            </w:r>
          </w:p>
        </w:tc>
        <w:tc>
          <w:tcPr>
            <w:tcW w:w="6120" w:type="dxa"/>
          </w:tcPr>
          <w:p w14:paraId="2D858DED" w14:textId="4F148631" w:rsidR="00725343" w:rsidRDefault="00725343" w:rsidP="00725343">
            <w:pPr>
              <w:jc w:val="left"/>
              <w:cnfStyle w:val="000000100000" w:firstRow="0" w:lastRow="0" w:firstColumn="0" w:lastColumn="0" w:oddVBand="0" w:evenVBand="0" w:oddHBand="1" w:evenHBand="0" w:firstRowFirstColumn="0" w:firstRowLastColumn="0" w:lastRowFirstColumn="0" w:lastRowLastColumn="0"/>
            </w:pPr>
          </w:p>
        </w:tc>
      </w:tr>
    </w:tbl>
    <w:p w14:paraId="2E919FE5" w14:textId="77777777" w:rsidR="00725343" w:rsidRDefault="00725343" w:rsidP="00725343">
      <w:pPr>
        <w:jc w:val="left"/>
      </w:pPr>
      <w:r>
        <w:br/>
        <w:t>Please provide the first/last names and email addresses of all team members within the</w:t>
      </w:r>
      <w:r w:rsidR="00F56A94">
        <w:t xml:space="preserve"> proposed</w:t>
      </w:r>
      <w:r>
        <w:t xml:space="preserve"> project. </w:t>
      </w:r>
      <w:r w:rsidR="00F56A94">
        <w:t xml:space="preserve">Include the applicant (Project Lead) in this list. </w:t>
      </w:r>
      <w:r>
        <w:t>Do not include prefixes or suffixes such as Ms., Dr., Ph.D., etc.</w:t>
      </w:r>
      <w:r w:rsidR="00F56A94">
        <w:t xml:space="preserve"> </w:t>
      </w:r>
    </w:p>
    <w:tbl>
      <w:tblPr>
        <w:tblStyle w:val="PlainTable1"/>
        <w:tblW w:w="9535" w:type="dxa"/>
        <w:tblLayout w:type="fixed"/>
        <w:tblLook w:val="04A0" w:firstRow="1" w:lastRow="0" w:firstColumn="1" w:lastColumn="0" w:noHBand="0" w:noVBand="1"/>
        <w:tblCaption w:val="Team Member Form"/>
        <w:tblDescription w:val="Table for entering team member information"/>
      </w:tblPr>
      <w:tblGrid>
        <w:gridCol w:w="1885"/>
        <w:gridCol w:w="2430"/>
        <w:gridCol w:w="5220"/>
      </w:tblGrid>
      <w:tr w:rsidR="00725343" w14:paraId="57FCFFA7" w14:textId="77777777" w:rsidTr="119C7E2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85" w:type="dxa"/>
          </w:tcPr>
          <w:p w14:paraId="23AFD59B" w14:textId="617C0EDE" w:rsidR="00725343" w:rsidRDefault="002D5497" w:rsidP="00725343">
            <w:pPr>
              <w:jc w:val="left"/>
            </w:pPr>
            <w:r>
              <w:t>Team member</w:t>
            </w:r>
          </w:p>
        </w:tc>
        <w:tc>
          <w:tcPr>
            <w:tcW w:w="2430" w:type="dxa"/>
          </w:tcPr>
          <w:p w14:paraId="2BA264BD" w14:textId="77777777" w:rsidR="00725343" w:rsidRDefault="00725343" w:rsidP="00725343">
            <w:pPr>
              <w:jc w:val="left"/>
              <w:cnfStyle w:val="100000000000" w:firstRow="1" w:lastRow="0" w:firstColumn="0" w:lastColumn="0" w:oddVBand="0" w:evenVBand="0" w:oddHBand="0" w:evenHBand="0" w:firstRowFirstColumn="0" w:firstRowLastColumn="0" w:lastRowFirstColumn="0" w:lastRowLastColumn="0"/>
            </w:pPr>
            <w:r>
              <w:t>Name</w:t>
            </w:r>
          </w:p>
        </w:tc>
        <w:tc>
          <w:tcPr>
            <w:tcW w:w="5220" w:type="dxa"/>
          </w:tcPr>
          <w:p w14:paraId="0FFF80CD" w14:textId="4031BD59" w:rsidR="00725343" w:rsidRDefault="00725343" w:rsidP="00725343">
            <w:pPr>
              <w:jc w:val="left"/>
              <w:cnfStyle w:val="100000000000" w:firstRow="1" w:lastRow="0" w:firstColumn="0" w:lastColumn="0" w:oddVBand="0" w:evenVBand="0" w:oddHBand="0" w:evenHBand="0" w:firstRowFirstColumn="0" w:firstRowLastColumn="0" w:lastRowFirstColumn="0" w:lastRowLastColumn="0"/>
            </w:pPr>
            <w:r>
              <w:t xml:space="preserve">Email </w:t>
            </w:r>
            <w:r w:rsidR="002D5497">
              <w:t>a</w:t>
            </w:r>
            <w:r>
              <w:t>ddress</w:t>
            </w:r>
          </w:p>
        </w:tc>
      </w:tr>
      <w:tr w:rsidR="00725343" w14:paraId="47DCF721" w14:textId="77777777" w:rsidTr="119C7E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1FE898F0" w14:textId="4F39CBAF" w:rsidR="00725343" w:rsidRDefault="00725343" w:rsidP="00725343">
            <w:pPr>
              <w:jc w:val="left"/>
            </w:pPr>
            <w:r>
              <w:t xml:space="preserve">Team </w:t>
            </w:r>
            <w:r w:rsidR="002D5497">
              <w:t>m</w:t>
            </w:r>
            <w:r>
              <w:t>ember 1</w:t>
            </w:r>
          </w:p>
        </w:tc>
        <w:tc>
          <w:tcPr>
            <w:tcW w:w="2430" w:type="dxa"/>
          </w:tcPr>
          <w:p w14:paraId="393FFEE9" w14:textId="53BC35DD" w:rsidR="00725343" w:rsidRDefault="00856339" w:rsidP="00725343">
            <w:pPr>
              <w:jc w:val="left"/>
              <w:cnfStyle w:val="000000100000" w:firstRow="0" w:lastRow="0" w:firstColumn="0" w:lastColumn="0" w:oddVBand="0" w:evenVBand="0" w:oddHBand="1" w:evenHBand="0" w:firstRowFirstColumn="0" w:firstRowLastColumn="0" w:lastRowFirstColumn="0" w:lastRowLastColumn="0"/>
            </w:pPr>
            <w:r>
              <w:t>James H. Murphy</w:t>
            </w:r>
          </w:p>
        </w:tc>
        <w:tc>
          <w:tcPr>
            <w:tcW w:w="5220" w:type="dxa"/>
          </w:tcPr>
          <w:p w14:paraId="672314AC" w14:textId="717EA07B" w:rsidR="00725343" w:rsidRDefault="00856339" w:rsidP="00725343">
            <w:pPr>
              <w:jc w:val="left"/>
              <w:cnfStyle w:val="000000100000" w:firstRow="0" w:lastRow="0" w:firstColumn="0" w:lastColumn="0" w:oddVBand="0" w:evenVBand="0" w:oddHBand="1" w:evenHBand="0" w:firstRowFirstColumn="0" w:firstRowLastColumn="0" w:lastRowFirstColumn="0" w:lastRowLastColumn="0"/>
            </w:pPr>
            <w:r>
              <w:t>jmurphy@westga.edu</w:t>
            </w:r>
          </w:p>
        </w:tc>
      </w:tr>
    </w:tbl>
    <w:p w14:paraId="6A86B74A" w14:textId="5891EC69" w:rsidR="00725343" w:rsidRDefault="00F56A94" w:rsidP="00725343">
      <w:pPr>
        <w:jc w:val="left"/>
      </w:pPr>
      <w:r>
        <w:br/>
      </w:r>
    </w:p>
    <w:p w14:paraId="037D3F14" w14:textId="317248B8" w:rsidR="0055284A" w:rsidRPr="0055284A" w:rsidRDefault="00F56A94" w:rsidP="00185DB9">
      <w:pPr>
        <w:pStyle w:val="Heading1"/>
      </w:pPr>
      <w:r>
        <w:lastRenderedPageBreak/>
        <w:t xml:space="preserve">Project Information </w:t>
      </w:r>
    </w:p>
    <w:tbl>
      <w:tblPr>
        <w:tblStyle w:val="PlainTable1"/>
        <w:tblW w:w="9535" w:type="dxa"/>
        <w:tblLook w:val="04A0" w:firstRow="1" w:lastRow="0" w:firstColumn="1" w:lastColumn="0" w:noHBand="0" w:noVBand="1"/>
        <w:tblCaption w:val="Project information and impact data form"/>
        <w:tblDescription w:val="Table for impact data of the project"/>
      </w:tblPr>
      <w:tblGrid>
        <w:gridCol w:w="4225"/>
        <w:gridCol w:w="5310"/>
      </w:tblGrid>
      <w:tr w:rsidR="00E83655" w14:paraId="1158CD5B" w14:textId="77777777" w:rsidTr="49FCB88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225" w:type="dxa"/>
          </w:tcPr>
          <w:p w14:paraId="3372FD8E" w14:textId="371A015F" w:rsidR="00E83655" w:rsidRPr="00A244B5" w:rsidRDefault="00E83655" w:rsidP="0063108D">
            <w:pPr>
              <w:jc w:val="left"/>
              <w:rPr>
                <w:bCs w:val="0"/>
              </w:rPr>
            </w:pPr>
            <w:r w:rsidRPr="00E83655">
              <w:t>Requested information</w:t>
            </w:r>
          </w:p>
        </w:tc>
        <w:tc>
          <w:tcPr>
            <w:tcW w:w="5310" w:type="dxa"/>
          </w:tcPr>
          <w:p w14:paraId="5D75F585" w14:textId="2967F1CB" w:rsidR="00E83655" w:rsidRPr="00A244B5" w:rsidRDefault="00E83655" w:rsidP="0063108D">
            <w:pPr>
              <w:jc w:val="left"/>
              <w:cnfStyle w:val="100000000000" w:firstRow="1" w:lastRow="0" w:firstColumn="0" w:lastColumn="0" w:oddVBand="0" w:evenVBand="0" w:oddHBand="0" w:evenHBand="0" w:firstRowFirstColumn="0" w:firstRowLastColumn="0" w:lastRowFirstColumn="0" w:lastRowLastColumn="0"/>
              <w:rPr>
                <w:iCs/>
              </w:rPr>
            </w:pPr>
            <w:r w:rsidRPr="00A244B5">
              <w:rPr>
                <w:iCs/>
              </w:rPr>
              <w:t>Answer</w:t>
            </w:r>
          </w:p>
        </w:tc>
      </w:tr>
      <w:tr w:rsidR="0055284A" w14:paraId="1FD9FA8B" w14:textId="77777777" w:rsidTr="49FCB8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5" w:type="dxa"/>
          </w:tcPr>
          <w:p w14:paraId="02D263BC" w14:textId="77777777" w:rsidR="0055284A" w:rsidRDefault="0063108D" w:rsidP="0063108D">
            <w:pPr>
              <w:jc w:val="left"/>
              <w:rPr>
                <w:b w:val="0"/>
                <w:bCs w:val="0"/>
              </w:rPr>
            </w:pPr>
            <w:r>
              <w:t>Priority Category / Categories</w:t>
            </w:r>
          </w:p>
          <w:p w14:paraId="1EDE5A4E" w14:textId="5F4CCB11" w:rsidR="00465D2C" w:rsidRPr="00465D2C" w:rsidRDefault="00465D2C" w:rsidP="0063108D">
            <w:pPr>
              <w:jc w:val="left"/>
              <w:rPr>
                <w:b w:val="0"/>
                <w:i/>
                <w:iCs/>
              </w:rPr>
            </w:pPr>
            <w:r w:rsidRPr="00465D2C">
              <w:rPr>
                <w:b w:val="0"/>
                <w:i/>
                <w:iCs/>
              </w:rPr>
              <w:t>Projects in the</w:t>
            </w:r>
            <w:r>
              <w:rPr>
                <w:b w:val="0"/>
                <w:i/>
                <w:iCs/>
              </w:rPr>
              <w:t xml:space="preserve">se </w:t>
            </w:r>
            <w:r w:rsidRPr="00465D2C">
              <w:rPr>
                <w:b w:val="0"/>
                <w:i/>
                <w:iCs/>
              </w:rPr>
              <w:t>categories will receive three extra points in the final score for fitting a priority of these particular rounds of Transformation Grants. The type of funding for the project is determined by the funding categories criteria above. As of Round 18, projects can be a part of more than one category. Note that the below categories only indicate priority, not which applications qualify for a grant. Select all that apply.</w:t>
            </w:r>
          </w:p>
        </w:tc>
        <w:tc>
          <w:tcPr>
            <w:tcW w:w="5310" w:type="dxa"/>
          </w:tcPr>
          <w:p w14:paraId="377786DD" w14:textId="7F7D9A59" w:rsidR="001D4CF2" w:rsidRDefault="0063108D" w:rsidP="0063108D">
            <w:pPr>
              <w:jc w:val="left"/>
              <w:cnfStyle w:val="000000100000" w:firstRow="0" w:lastRow="0" w:firstColumn="0" w:lastColumn="0" w:oddVBand="0" w:evenVBand="0" w:oddHBand="1" w:evenHBand="0" w:firstRowFirstColumn="0" w:firstRowLastColumn="0" w:lastRowFirstColumn="0" w:lastRowLastColumn="0"/>
              <w:rPr>
                <w:i/>
              </w:rPr>
            </w:pPr>
            <w:r>
              <w:rPr>
                <w:i/>
              </w:rPr>
              <w:t xml:space="preserve">Priority categories: </w:t>
            </w:r>
          </w:p>
          <w:p w14:paraId="533B2A7E" w14:textId="7CF0E36E" w:rsidR="00856339" w:rsidRPr="00D60300" w:rsidRDefault="00856339" w:rsidP="0063108D">
            <w:pPr>
              <w:jc w:val="left"/>
              <w:cnfStyle w:val="000000100000" w:firstRow="0" w:lastRow="0" w:firstColumn="0" w:lastColumn="0" w:oddVBand="0" w:evenVBand="0" w:oddHBand="1" w:evenHBand="0" w:firstRowFirstColumn="0" w:firstRowLastColumn="0" w:lastRowFirstColumn="0" w:lastRowLastColumn="0"/>
            </w:pPr>
            <w:r w:rsidRPr="00D60300">
              <w:t>Student Participation in Materials Evaluation.</w:t>
            </w:r>
          </w:p>
        </w:tc>
      </w:tr>
      <w:tr w:rsidR="007F6B0C" w14:paraId="20BFFF5B" w14:textId="77777777" w:rsidTr="49FCB884">
        <w:tc>
          <w:tcPr>
            <w:cnfStyle w:val="001000000000" w:firstRow="0" w:lastRow="0" w:firstColumn="1" w:lastColumn="0" w:oddVBand="0" w:evenVBand="0" w:oddHBand="0" w:evenHBand="0" w:firstRowFirstColumn="0" w:firstRowLastColumn="0" w:lastRowFirstColumn="0" w:lastRowLastColumn="0"/>
            <w:tcW w:w="4225" w:type="dxa"/>
          </w:tcPr>
          <w:p w14:paraId="6C4093A7" w14:textId="52673310" w:rsidR="007F6B0C" w:rsidRDefault="007F6B0C" w:rsidP="0055284A">
            <w:pPr>
              <w:jc w:val="left"/>
              <w:rPr>
                <w:b w:val="0"/>
                <w:bCs w:val="0"/>
              </w:rPr>
            </w:pPr>
            <w:r>
              <w:t xml:space="preserve">Requested </w:t>
            </w:r>
            <w:r w:rsidR="088FA25C">
              <w:t xml:space="preserve">Total </w:t>
            </w:r>
            <w:r>
              <w:t>Amount of Funding</w:t>
            </w:r>
          </w:p>
          <w:p w14:paraId="086D6703" w14:textId="1665DC45" w:rsidR="009C4B23" w:rsidRDefault="66D8A0C5" w:rsidP="49FCB884">
            <w:pPr>
              <w:jc w:val="left"/>
              <w:rPr>
                <w:b w:val="0"/>
                <w:bCs w:val="0"/>
                <w:i/>
                <w:iCs/>
              </w:rPr>
            </w:pPr>
            <w:r w:rsidRPr="49FCB884">
              <w:rPr>
                <w:b w:val="0"/>
                <w:bCs w:val="0"/>
                <w:i/>
                <w:iCs/>
              </w:rPr>
              <w:t>$30,000 maximum total award per grant</w:t>
            </w:r>
          </w:p>
        </w:tc>
        <w:tc>
          <w:tcPr>
            <w:tcW w:w="5310" w:type="dxa"/>
          </w:tcPr>
          <w:p w14:paraId="6815A0A0" w14:textId="3BC5B5B2" w:rsidR="007F6B0C" w:rsidRPr="00D60300" w:rsidRDefault="00856339" w:rsidP="49FCB884">
            <w:pPr>
              <w:jc w:val="left"/>
              <w:cnfStyle w:val="000000000000" w:firstRow="0" w:lastRow="0" w:firstColumn="0" w:lastColumn="0" w:oddVBand="0" w:evenVBand="0" w:oddHBand="0" w:evenHBand="0" w:firstRowFirstColumn="0" w:firstRowLastColumn="0" w:lastRowFirstColumn="0" w:lastRowLastColumn="0"/>
              <w:rPr>
                <w:iCs/>
              </w:rPr>
            </w:pPr>
            <w:r w:rsidRPr="00D60300">
              <w:rPr>
                <w:iCs/>
              </w:rPr>
              <w:t>$</w:t>
            </w:r>
            <w:r w:rsidR="00E00EAA">
              <w:rPr>
                <w:iCs/>
              </w:rPr>
              <w:t>7</w:t>
            </w:r>
            <w:r w:rsidRPr="00D60300">
              <w:rPr>
                <w:iCs/>
              </w:rPr>
              <w:t>,000</w:t>
            </w:r>
          </w:p>
        </w:tc>
      </w:tr>
      <w:tr w:rsidR="0055284A" w14:paraId="1BA82110" w14:textId="77777777" w:rsidTr="49FCB8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5" w:type="dxa"/>
          </w:tcPr>
          <w:p w14:paraId="2A12C7F1" w14:textId="77777777" w:rsidR="0055284A" w:rsidRPr="0055284A" w:rsidRDefault="0055284A" w:rsidP="0055284A">
            <w:pPr>
              <w:jc w:val="left"/>
              <w:rPr>
                <w:b w:val="0"/>
              </w:rPr>
            </w:pPr>
            <w:r w:rsidRPr="0055284A">
              <w:t>Final Semester of Project</w:t>
            </w:r>
          </w:p>
        </w:tc>
        <w:tc>
          <w:tcPr>
            <w:tcW w:w="5310" w:type="dxa"/>
          </w:tcPr>
          <w:p w14:paraId="2D8D2A9A" w14:textId="573F1697" w:rsidR="0055284A" w:rsidRPr="00D60300" w:rsidRDefault="00B72091" w:rsidP="004C6D54">
            <w:pPr>
              <w:jc w:val="left"/>
              <w:cnfStyle w:val="000000100000" w:firstRow="0" w:lastRow="0" w:firstColumn="0" w:lastColumn="0" w:oddVBand="0" w:evenVBand="0" w:oddHBand="1" w:evenHBand="0" w:firstRowFirstColumn="0" w:firstRowLastColumn="0" w:lastRowFirstColumn="0" w:lastRowLastColumn="0"/>
            </w:pPr>
            <w:r w:rsidRPr="00D60300">
              <w:t>Fall 2021</w:t>
            </w:r>
          </w:p>
        </w:tc>
      </w:tr>
      <w:tr w:rsidR="008414ED" w14:paraId="40CDB122" w14:textId="77777777" w:rsidTr="49FCB884">
        <w:tc>
          <w:tcPr>
            <w:cnfStyle w:val="001000000000" w:firstRow="0" w:lastRow="0" w:firstColumn="1" w:lastColumn="0" w:oddVBand="0" w:evenVBand="0" w:oddHBand="0" w:evenHBand="0" w:firstRowFirstColumn="0" w:firstRowLastColumn="0" w:lastRowFirstColumn="0" w:lastRowLastColumn="0"/>
            <w:tcW w:w="4225" w:type="dxa"/>
          </w:tcPr>
          <w:p w14:paraId="7C0E198C" w14:textId="77777777" w:rsidR="00AA3F5C" w:rsidRPr="00185DB9" w:rsidRDefault="008414ED" w:rsidP="0055284A">
            <w:pPr>
              <w:jc w:val="left"/>
              <w:rPr>
                <w:bCs w:val="0"/>
                <w:i/>
              </w:rPr>
            </w:pPr>
            <w:r w:rsidRPr="00185DB9">
              <w:rPr>
                <w:bCs w:val="0"/>
              </w:rPr>
              <w:t>Using OpenStax Textbook?</w:t>
            </w:r>
            <w:r w:rsidR="00AA3F5C" w:rsidRPr="00185DB9">
              <w:rPr>
                <w:bCs w:val="0"/>
                <w:i/>
              </w:rPr>
              <w:t xml:space="preserve"> </w:t>
            </w:r>
          </w:p>
          <w:p w14:paraId="2229D888" w14:textId="78FC246B" w:rsidR="008414ED" w:rsidRPr="009C4B23" w:rsidRDefault="00AA3F5C" w:rsidP="0055284A">
            <w:pPr>
              <w:jc w:val="left"/>
              <w:rPr>
                <w:b w:val="0"/>
                <w:bCs w:val="0"/>
                <w:i/>
              </w:rPr>
            </w:pPr>
            <w:r w:rsidRPr="009C4B23">
              <w:rPr>
                <w:b w:val="0"/>
                <w:bCs w:val="0"/>
                <w:i/>
              </w:rPr>
              <w:t>This is to indicate to OpenStax that they can provide additional support and resources to your team during the adoption process.</w:t>
            </w:r>
          </w:p>
        </w:tc>
        <w:tc>
          <w:tcPr>
            <w:tcW w:w="5310" w:type="dxa"/>
          </w:tcPr>
          <w:p w14:paraId="3A649C51" w14:textId="6B18D0DA" w:rsidR="008414ED" w:rsidRPr="00D60300" w:rsidDel="00B72091" w:rsidRDefault="008414ED" w:rsidP="004C6D54">
            <w:pPr>
              <w:jc w:val="left"/>
              <w:cnfStyle w:val="000000000000" w:firstRow="0" w:lastRow="0" w:firstColumn="0" w:lastColumn="0" w:oddVBand="0" w:evenVBand="0" w:oddHBand="0" w:evenHBand="0" w:firstRowFirstColumn="0" w:firstRowLastColumn="0" w:lastRowFirstColumn="0" w:lastRowLastColumn="0"/>
            </w:pPr>
            <w:r w:rsidRPr="00D60300">
              <w:t>No</w:t>
            </w:r>
          </w:p>
        </w:tc>
      </w:tr>
    </w:tbl>
    <w:p w14:paraId="0CEF59D1" w14:textId="6FD4F33C" w:rsidR="002C7439" w:rsidRDefault="002C7439" w:rsidP="002C7439">
      <w:pPr>
        <w:pStyle w:val="Heading1"/>
      </w:pPr>
      <w:r>
        <w:t>Impact Data</w:t>
      </w:r>
    </w:p>
    <w:p w14:paraId="0002EACE" w14:textId="6763956F" w:rsidR="003611AE" w:rsidRPr="00325785" w:rsidRDefault="003611AE" w:rsidP="00325785">
      <w:pPr>
        <w:pStyle w:val="Heading2"/>
      </w:pPr>
      <w:r>
        <w:t>Course 1</w:t>
      </w:r>
    </w:p>
    <w:tbl>
      <w:tblPr>
        <w:tblStyle w:val="PlainTable1"/>
        <w:tblW w:w="0" w:type="auto"/>
        <w:tblLayout w:type="fixed"/>
        <w:tblLook w:val="04A0" w:firstRow="1" w:lastRow="0" w:firstColumn="1" w:lastColumn="0" w:noHBand="0" w:noVBand="1"/>
      </w:tblPr>
      <w:tblGrid>
        <w:gridCol w:w="895"/>
        <w:gridCol w:w="2520"/>
        <w:gridCol w:w="5935"/>
      </w:tblGrid>
      <w:tr w:rsidR="009F1455" w14:paraId="32F12F7F" w14:textId="77777777" w:rsidTr="006B736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95" w:type="dxa"/>
          </w:tcPr>
          <w:p w14:paraId="76F744D7" w14:textId="36499839" w:rsidR="009F1455" w:rsidRDefault="009F1455" w:rsidP="009F1455">
            <w:r w:rsidRPr="00EE40D8">
              <w:t>Row #</w:t>
            </w:r>
          </w:p>
        </w:tc>
        <w:tc>
          <w:tcPr>
            <w:tcW w:w="2520" w:type="dxa"/>
          </w:tcPr>
          <w:p w14:paraId="0718E172" w14:textId="7A720788" w:rsidR="009F1455" w:rsidRDefault="009F1455" w:rsidP="009F1455">
            <w:pPr>
              <w:cnfStyle w:val="100000000000" w:firstRow="1" w:lastRow="0" w:firstColumn="0" w:lastColumn="0" w:oddVBand="0" w:evenVBand="0" w:oddHBand="0" w:evenHBand="0" w:firstRowFirstColumn="0" w:firstRowLastColumn="0" w:lastRowFirstColumn="0" w:lastRowLastColumn="0"/>
            </w:pPr>
            <w:r w:rsidRPr="00EE40D8">
              <w:t>Requested information</w:t>
            </w:r>
          </w:p>
        </w:tc>
        <w:tc>
          <w:tcPr>
            <w:tcW w:w="5935" w:type="dxa"/>
          </w:tcPr>
          <w:p w14:paraId="608D9746" w14:textId="733252E3" w:rsidR="009F1455" w:rsidRDefault="009F1455" w:rsidP="009F1455">
            <w:pPr>
              <w:cnfStyle w:val="100000000000" w:firstRow="1" w:lastRow="0" w:firstColumn="0" w:lastColumn="0" w:oddVBand="0" w:evenVBand="0" w:oddHBand="0" w:evenHBand="0" w:firstRowFirstColumn="0" w:firstRowLastColumn="0" w:lastRowFirstColumn="0" w:lastRowLastColumn="0"/>
            </w:pPr>
            <w:r w:rsidRPr="00EE40D8">
              <w:t>Answer</w:t>
            </w:r>
          </w:p>
        </w:tc>
      </w:tr>
      <w:tr w:rsidR="00AD5740" w14:paraId="230FBA36" w14:textId="77777777" w:rsidTr="006B73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511888D7" w14:textId="23D22692" w:rsidR="00AD5740" w:rsidRPr="00EE40D8" w:rsidRDefault="00E162E1" w:rsidP="009F1455">
            <w:r>
              <w:t>N/A</w:t>
            </w:r>
          </w:p>
        </w:tc>
        <w:tc>
          <w:tcPr>
            <w:tcW w:w="2520" w:type="dxa"/>
          </w:tcPr>
          <w:p w14:paraId="354670C4" w14:textId="51659EBA" w:rsidR="00AD5740" w:rsidRPr="00EE40D8" w:rsidRDefault="00AD5740" w:rsidP="006B7363">
            <w:pPr>
              <w:jc w:val="left"/>
              <w:cnfStyle w:val="000000100000" w:firstRow="0" w:lastRow="0" w:firstColumn="0" w:lastColumn="0" w:oddVBand="0" w:evenVBand="0" w:oddHBand="1" w:evenHBand="0" w:firstRowFirstColumn="0" w:firstRowLastColumn="0" w:lastRowFirstColumn="0" w:lastRowLastColumn="0"/>
            </w:pPr>
            <w:r>
              <w:t>Course title and number</w:t>
            </w:r>
          </w:p>
        </w:tc>
        <w:tc>
          <w:tcPr>
            <w:tcW w:w="5935" w:type="dxa"/>
          </w:tcPr>
          <w:p w14:paraId="6A60EA77" w14:textId="53B57022" w:rsidR="00AD5740" w:rsidRDefault="009C794B" w:rsidP="009C794B">
            <w:pPr>
              <w:jc w:val="left"/>
              <w:cnfStyle w:val="000000100000" w:firstRow="0" w:lastRow="0" w:firstColumn="0" w:lastColumn="0" w:oddVBand="0" w:evenVBand="0" w:oddHBand="1" w:evenHBand="0" w:firstRowFirstColumn="0" w:firstRowLastColumn="0" w:lastRowFirstColumn="0" w:lastRowLastColumn="0"/>
            </w:pPr>
            <w:r>
              <w:t>Econ 2106: Principles of Microeconomics</w:t>
            </w:r>
          </w:p>
        </w:tc>
      </w:tr>
      <w:tr w:rsidR="00AD5740" w14:paraId="1ECAB82D" w14:textId="77777777" w:rsidTr="006B7363">
        <w:tc>
          <w:tcPr>
            <w:cnfStyle w:val="001000000000" w:firstRow="0" w:lastRow="0" w:firstColumn="1" w:lastColumn="0" w:oddVBand="0" w:evenVBand="0" w:oddHBand="0" w:evenHBand="0" w:firstRowFirstColumn="0" w:firstRowLastColumn="0" w:lastRowFirstColumn="0" w:lastRowLastColumn="0"/>
            <w:tcW w:w="895" w:type="dxa"/>
          </w:tcPr>
          <w:p w14:paraId="3C37A3EA" w14:textId="3EC23C3D" w:rsidR="00AD5740" w:rsidRPr="00EE40D8" w:rsidRDefault="00E162E1" w:rsidP="009F1455">
            <w:r>
              <w:t>N/A</w:t>
            </w:r>
          </w:p>
        </w:tc>
        <w:tc>
          <w:tcPr>
            <w:tcW w:w="2520" w:type="dxa"/>
          </w:tcPr>
          <w:p w14:paraId="3D981E7A" w14:textId="23DCA6D1" w:rsidR="00AD5740" w:rsidRPr="00EE40D8" w:rsidRDefault="000741CA" w:rsidP="006B7363">
            <w:pPr>
              <w:jc w:val="left"/>
              <w:cnfStyle w:val="000000000000" w:firstRow="0" w:lastRow="0" w:firstColumn="0" w:lastColumn="0" w:oddVBand="0" w:evenVBand="0" w:oddHBand="0" w:evenHBand="0" w:firstRowFirstColumn="0" w:firstRowLastColumn="0" w:lastRowFirstColumn="0" w:lastRowLastColumn="0"/>
            </w:pPr>
            <w:r>
              <w:t>Course instructor</w:t>
            </w:r>
          </w:p>
        </w:tc>
        <w:tc>
          <w:tcPr>
            <w:tcW w:w="5935" w:type="dxa"/>
          </w:tcPr>
          <w:p w14:paraId="0FD5F954" w14:textId="1080727F" w:rsidR="00AD5740" w:rsidRDefault="009C794B" w:rsidP="009F1455">
            <w:pPr>
              <w:cnfStyle w:val="000000000000" w:firstRow="0" w:lastRow="0" w:firstColumn="0" w:lastColumn="0" w:oddVBand="0" w:evenVBand="0" w:oddHBand="0" w:evenHBand="0" w:firstRowFirstColumn="0" w:firstRowLastColumn="0" w:lastRowFirstColumn="0" w:lastRowLastColumn="0"/>
            </w:pPr>
            <w:r>
              <w:t>James H</w:t>
            </w:r>
            <w:r w:rsidR="006B7363">
              <w:t>.</w:t>
            </w:r>
            <w:r>
              <w:t xml:space="preserve"> Murphy</w:t>
            </w:r>
          </w:p>
        </w:tc>
      </w:tr>
      <w:tr w:rsidR="009F1455" w14:paraId="2307874C" w14:textId="77777777" w:rsidTr="006B73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30E22A0B" w14:textId="39C8CB5C" w:rsidR="009F1455" w:rsidRDefault="009F1455" w:rsidP="009F1455">
            <w:r w:rsidRPr="00EE40D8">
              <w:t>1</w:t>
            </w:r>
          </w:p>
        </w:tc>
        <w:tc>
          <w:tcPr>
            <w:tcW w:w="2520" w:type="dxa"/>
          </w:tcPr>
          <w:p w14:paraId="4BD8F139" w14:textId="76CA950C" w:rsidR="009F1455" w:rsidRDefault="009F1455" w:rsidP="006B7363">
            <w:pPr>
              <w:jc w:val="left"/>
              <w:cnfStyle w:val="000000100000" w:firstRow="0" w:lastRow="0" w:firstColumn="0" w:lastColumn="0" w:oddVBand="0" w:evenVBand="0" w:oddHBand="1" w:evenHBand="0" w:firstRowFirstColumn="0" w:firstRowLastColumn="0" w:lastRowFirstColumn="0" w:lastRowLastColumn="0"/>
            </w:pPr>
            <w:r w:rsidRPr="00EE40D8">
              <w:t>Average number of students enrolled per section</w:t>
            </w:r>
          </w:p>
        </w:tc>
        <w:tc>
          <w:tcPr>
            <w:tcW w:w="5935" w:type="dxa"/>
          </w:tcPr>
          <w:p w14:paraId="5CAAE45C" w14:textId="5BE8FB3F" w:rsidR="009F1455" w:rsidRDefault="007B6BF3" w:rsidP="009F1455">
            <w:pPr>
              <w:cnfStyle w:val="000000100000" w:firstRow="0" w:lastRow="0" w:firstColumn="0" w:lastColumn="0" w:oddVBand="0" w:evenVBand="0" w:oddHBand="1" w:evenHBand="0" w:firstRowFirstColumn="0" w:firstRowLastColumn="0" w:lastRowFirstColumn="0" w:lastRowLastColumn="0"/>
            </w:pPr>
            <w:r>
              <w:t>38.3</w:t>
            </w:r>
          </w:p>
        </w:tc>
      </w:tr>
      <w:tr w:rsidR="009F1455" w14:paraId="0C82F361" w14:textId="77777777" w:rsidTr="006B7363">
        <w:tc>
          <w:tcPr>
            <w:cnfStyle w:val="001000000000" w:firstRow="0" w:lastRow="0" w:firstColumn="1" w:lastColumn="0" w:oddVBand="0" w:evenVBand="0" w:oddHBand="0" w:evenHBand="0" w:firstRowFirstColumn="0" w:firstRowLastColumn="0" w:lastRowFirstColumn="0" w:lastRowLastColumn="0"/>
            <w:tcW w:w="895" w:type="dxa"/>
          </w:tcPr>
          <w:p w14:paraId="0F7779E8" w14:textId="20874E52" w:rsidR="009F1455" w:rsidRDefault="009F1455" w:rsidP="009F1455">
            <w:r w:rsidRPr="00EE40D8">
              <w:t>2</w:t>
            </w:r>
          </w:p>
        </w:tc>
        <w:tc>
          <w:tcPr>
            <w:tcW w:w="2520" w:type="dxa"/>
          </w:tcPr>
          <w:p w14:paraId="72DE3B55" w14:textId="0FD3F474" w:rsidR="009F1455" w:rsidRDefault="009F1455" w:rsidP="006B7363">
            <w:pPr>
              <w:jc w:val="left"/>
              <w:cnfStyle w:val="000000000000" w:firstRow="0" w:lastRow="0" w:firstColumn="0" w:lastColumn="0" w:oddVBand="0" w:evenVBand="0" w:oddHBand="0" w:evenHBand="0" w:firstRowFirstColumn="0" w:firstRowLastColumn="0" w:lastRowFirstColumn="0" w:lastRowLastColumn="0"/>
            </w:pPr>
            <w:r w:rsidRPr="00EE40D8">
              <w:t xml:space="preserve">Average number of </w:t>
            </w:r>
            <w:r w:rsidR="001F17E4">
              <w:t xml:space="preserve">affected </w:t>
            </w:r>
            <w:r w:rsidRPr="00EE40D8">
              <w:t xml:space="preserve">course </w:t>
            </w:r>
            <w:r w:rsidRPr="00EE40D8">
              <w:lastRenderedPageBreak/>
              <w:t>sections scheduled in a summer semester</w:t>
            </w:r>
          </w:p>
        </w:tc>
        <w:tc>
          <w:tcPr>
            <w:tcW w:w="5935" w:type="dxa"/>
          </w:tcPr>
          <w:p w14:paraId="52972C15" w14:textId="157ECD80" w:rsidR="009F1455" w:rsidRDefault="009C794B" w:rsidP="009F1455">
            <w:pPr>
              <w:cnfStyle w:val="000000000000" w:firstRow="0" w:lastRow="0" w:firstColumn="0" w:lastColumn="0" w:oddVBand="0" w:evenVBand="0" w:oddHBand="0" w:evenHBand="0" w:firstRowFirstColumn="0" w:firstRowLastColumn="0" w:lastRowFirstColumn="0" w:lastRowLastColumn="0"/>
            </w:pPr>
            <w:r>
              <w:lastRenderedPageBreak/>
              <w:t>1</w:t>
            </w:r>
            <w:r w:rsidR="00180D21">
              <w:t>.5</w:t>
            </w:r>
          </w:p>
        </w:tc>
      </w:tr>
      <w:tr w:rsidR="009F1455" w14:paraId="68E80F0B" w14:textId="77777777" w:rsidTr="006B73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266D53B0" w14:textId="257FBABB" w:rsidR="009F1455" w:rsidRDefault="009F1455" w:rsidP="009F1455">
            <w:r w:rsidRPr="00EE40D8">
              <w:t>3</w:t>
            </w:r>
          </w:p>
        </w:tc>
        <w:tc>
          <w:tcPr>
            <w:tcW w:w="2520" w:type="dxa"/>
          </w:tcPr>
          <w:p w14:paraId="16BF8A3C" w14:textId="3251E2B1" w:rsidR="009F1455" w:rsidRDefault="009F1455" w:rsidP="006B7363">
            <w:pPr>
              <w:jc w:val="left"/>
              <w:cnfStyle w:val="000000100000" w:firstRow="0" w:lastRow="0" w:firstColumn="0" w:lastColumn="0" w:oddVBand="0" w:evenVBand="0" w:oddHBand="1" w:evenHBand="0" w:firstRowFirstColumn="0" w:firstRowLastColumn="0" w:lastRowFirstColumn="0" w:lastRowLastColumn="0"/>
            </w:pPr>
            <w:r w:rsidRPr="00EE40D8">
              <w:t xml:space="preserve">Average number of </w:t>
            </w:r>
            <w:r w:rsidR="001F17E4">
              <w:t xml:space="preserve">affected </w:t>
            </w:r>
            <w:r w:rsidRPr="00EE40D8">
              <w:t>course sections scheduled in a fall semester</w:t>
            </w:r>
          </w:p>
        </w:tc>
        <w:tc>
          <w:tcPr>
            <w:tcW w:w="5935" w:type="dxa"/>
          </w:tcPr>
          <w:p w14:paraId="4D26E9E7" w14:textId="21091350" w:rsidR="009F1455" w:rsidRDefault="009C794B" w:rsidP="009F1455">
            <w:pPr>
              <w:cnfStyle w:val="000000100000" w:firstRow="0" w:lastRow="0" w:firstColumn="0" w:lastColumn="0" w:oddVBand="0" w:evenVBand="0" w:oddHBand="1" w:evenHBand="0" w:firstRowFirstColumn="0" w:firstRowLastColumn="0" w:lastRowFirstColumn="0" w:lastRowLastColumn="0"/>
            </w:pPr>
            <w:r>
              <w:t>2.5</w:t>
            </w:r>
          </w:p>
        </w:tc>
      </w:tr>
      <w:tr w:rsidR="009F1455" w14:paraId="7D2F9806" w14:textId="77777777" w:rsidTr="006B7363">
        <w:tc>
          <w:tcPr>
            <w:cnfStyle w:val="001000000000" w:firstRow="0" w:lastRow="0" w:firstColumn="1" w:lastColumn="0" w:oddVBand="0" w:evenVBand="0" w:oddHBand="0" w:evenHBand="0" w:firstRowFirstColumn="0" w:firstRowLastColumn="0" w:lastRowFirstColumn="0" w:lastRowLastColumn="0"/>
            <w:tcW w:w="895" w:type="dxa"/>
          </w:tcPr>
          <w:p w14:paraId="7C1095C0" w14:textId="7472BFF7" w:rsidR="009F1455" w:rsidRDefault="009F1455" w:rsidP="009F1455">
            <w:r>
              <w:t>4</w:t>
            </w:r>
          </w:p>
        </w:tc>
        <w:tc>
          <w:tcPr>
            <w:tcW w:w="2520" w:type="dxa"/>
          </w:tcPr>
          <w:p w14:paraId="59454313" w14:textId="2AA8363D" w:rsidR="009F1455" w:rsidRPr="00185DB9" w:rsidRDefault="009F1455" w:rsidP="006B7363">
            <w:pPr>
              <w:jc w:val="left"/>
              <w:cnfStyle w:val="000000000000" w:firstRow="0" w:lastRow="0" w:firstColumn="0" w:lastColumn="0" w:oddVBand="0" w:evenVBand="0" w:oddHBand="0" w:evenHBand="0" w:firstRowFirstColumn="0" w:firstRowLastColumn="0" w:lastRowFirstColumn="0" w:lastRowLastColumn="0"/>
              <w:rPr>
                <w:i/>
                <w:iCs/>
              </w:rPr>
            </w:pPr>
            <w:r w:rsidRPr="00EE40D8">
              <w:t xml:space="preserve">Average number of </w:t>
            </w:r>
            <w:r w:rsidR="001F17E4">
              <w:t xml:space="preserve">affected </w:t>
            </w:r>
            <w:r w:rsidRPr="00EE40D8">
              <w:t xml:space="preserve">course sections scheduled in a </w:t>
            </w:r>
            <w:r>
              <w:t>spring</w:t>
            </w:r>
            <w:r w:rsidRPr="00EE40D8">
              <w:t xml:space="preserve"> semester</w:t>
            </w:r>
          </w:p>
        </w:tc>
        <w:tc>
          <w:tcPr>
            <w:tcW w:w="5935" w:type="dxa"/>
          </w:tcPr>
          <w:p w14:paraId="512B1774" w14:textId="049E03C6" w:rsidR="009F1455" w:rsidRDefault="007B6BF3" w:rsidP="009F1455">
            <w:pPr>
              <w:cnfStyle w:val="000000000000" w:firstRow="0" w:lastRow="0" w:firstColumn="0" w:lastColumn="0" w:oddVBand="0" w:evenVBand="0" w:oddHBand="0" w:evenHBand="0" w:firstRowFirstColumn="0" w:firstRowLastColumn="0" w:lastRowFirstColumn="0" w:lastRowLastColumn="0"/>
            </w:pPr>
            <w:r>
              <w:t>2</w:t>
            </w:r>
          </w:p>
        </w:tc>
      </w:tr>
      <w:tr w:rsidR="009F1455" w14:paraId="19306E23" w14:textId="77777777" w:rsidTr="006B73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6AB3CFE6" w14:textId="75E0503F" w:rsidR="009F1455" w:rsidRDefault="009F1455" w:rsidP="009F1455">
            <w:r>
              <w:t>5</w:t>
            </w:r>
          </w:p>
        </w:tc>
        <w:tc>
          <w:tcPr>
            <w:tcW w:w="2520" w:type="dxa"/>
          </w:tcPr>
          <w:p w14:paraId="2045D46E" w14:textId="77777777" w:rsidR="009F1455" w:rsidRPr="00EE40D8" w:rsidRDefault="009F1455" w:rsidP="009F1455">
            <w:pPr>
              <w:jc w:val="left"/>
              <w:cnfStyle w:val="000000100000" w:firstRow="0" w:lastRow="0" w:firstColumn="0" w:lastColumn="0" w:oddVBand="0" w:evenVBand="0" w:oddHBand="1" w:evenHBand="0" w:firstRowFirstColumn="0" w:firstRowLastColumn="0" w:lastRowFirstColumn="0" w:lastRowLastColumn="0"/>
            </w:pPr>
            <w:r w:rsidRPr="00EE40D8">
              <w:t xml:space="preserve">Total number of course sections scheduled in an academic year </w:t>
            </w:r>
          </w:p>
          <w:p w14:paraId="0F3BACDC" w14:textId="31F34C17" w:rsidR="009F1455" w:rsidRPr="00185DB9" w:rsidRDefault="009F1455" w:rsidP="009F1455">
            <w:pPr>
              <w:jc w:val="left"/>
              <w:cnfStyle w:val="000000100000" w:firstRow="0" w:lastRow="0" w:firstColumn="0" w:lastColumn="0" w:oddVBand="0" w:evenVBand="0" w:oddHBand="1" w:evenHBand="0" w:firstRowFirstColumn="0" w:firstRowLastColumn="0" w:lastRowFirstColumn="0" w:lastRowLastColumn="0"/>
              <w:rPr>
                <w:i/>
                <w:iCs/>
              </w:rPr>
            </w:pPr>
            <w:r w:rsidRPr="00EE40D8">
              <w:rPr>
                <w:i/>
                <w:iCs/>
              </w:rPr>
              <w:t xml:space="preserve">Add up rows </w:t>
            </w:r>
            <w:r>
              <w:rPr>
                <w:i/>
                <w:iCs/>
              </w:rPr>
              <w:t>2-4</w:t>
            </w:r>
            <w:r w:rsidRPr="00EE40D8">
              <w:rPr>
                <w:i/>
                <w:iCs/>
              </w:rPr>
              <w:t>.</w:t>
            </w:r>
          </w:p>
        </w:tc>
        <w:tc>
          <w:tcPr>
            <w:tcW w:w="5935" w:type="dxa"/>
          </w:tcPr>
          <w:p w14:paraId="7F632286" w14:textId="30F6EC00" w:rsidR="009F1455" w:rsidRDefault="007B6BF3" w:rsidP="009F1455">
            <w:pPr>
              <w:cnfStyle w:val="000000100000" w:firstRow="0" w:lastRow="0" w:firstColumn="0" w:lastColumn="0" w:oddVBand="0" w:evenVBand="0" w:oddHBand="1" w:evenHBand="0" w:firstRowFirstColumn="0" w:firstRowLastColumn="0" w:lastRowFirstColumn="0" w:lastRowLastColumn="0"/>
            </w:pPr>
            <w:r>
              <w:t>6</w:t>
            </w:r>
          </w:p>
        </w:tc>
      </w:tr>
      <w:tr w:rsidR="009F1455" w14:paraId="72349B4B" w14:textId="77777777" w:rsidTr="006B7363">
        <w:tc>
          <w:tcPr>
            <w:cnfStyle w:val="001000000000" w:firstRow="0" w:lastRow="0" w:firstColumn="1" w:lastColumn="0" w:oddVBand="0" w:evenVBand="0" w:oddHBand="0" w:evenHBand="0" w:firstRowFirstColumn="0" w:firstRowLastColumn="0" w:lastRowFirstColumn="0" w:lastRowLastColumn="0"/>
            <w:tcW w:w="895" w:type="dxa"/>
          </w:tcPr>
          <w:p w14:paraId="345E6383" w14:textId="63CFB5D6" w:rsidR="009F1455" w:rsidRDefault="009F1455" w:rsidP="009F1455">
            <w:r>
              <w:t>6</w:t>
            </w:r>
          </w:p>
        </w:tc>
        <w:tc>
          <w:tcPr>
            <w:tcW w:w="2520" w:type="dxa"/>
          </w:tcPr>
          <w:p w14:paraId="6C482588" w14:textId="77777777" w:rsidR="009F1455" w:rsidRPr="00EE40D8" w:rsidRDefault="009F1455" w:rsidP="009F1455">
            <w:pPr>
              <w:jc w:val="left"/>
              <w:cnfStyle w:val="000000000000" w:firstRow="0" w:lastRow="0" w:firstColumn="0" w:lastColumn="0" w:oddVBand="0" w:evenVBand="0" w:oddHBand="0" w:evenHBand="0" w:firstRowFirstColumn="0" w:firstRowLastColumn="0" w:lastRowFirstColumn="0" w:lastRowLastColumn="0"/>
            </w:pPr>
            <w:r w:rsidRPr="00EE40D8">
              <w:t>Total number of student section enrollments per academic year</w:t>
            </w:r>
          </w:p>
          <w:p w14:paraId="241C61F2" w14:textId="26D4CFEA" w:rsidR="009F1455" w:rsidRDefault="009F1455" w:rsidP="009F1455">
            <w:pPr>
              <w:cnfStyle w:val="000000000000" w:firstRow="0" w:lastRow="0" w:firstColumn="0" w:lastColumn="0" w:oddVBand="0" w:evenVBand="0" w:oddHBand="0" w:evenHBand="0" w:firstRowFirstColumn="0" w:firstRowLastColumn="0" w:lastRowFirstColumn="0" w:lastRowLastColumn="0"/>
            </w:pPr>
            <w:r w:rsidRPr="00EE40D8">
              <w:rPr>
                <w:i/>
                <w:iCs/>
              </w:rPr>
              <w:t xml:space="preserve">Multiply row 1 and row </w:t>
            </w:r>
            <w:r>
              <w:rPr>
                <w:i/>
                <w:iCs/>
              </w:rPr>
              <w:t>5</w:t>
            </w:r>
            <w:r w:rsidRPr="00EE40D8">
              <w:rPr>
                <w:i/>
                <w:iCs/>
              </w:rPr>
              <w:t>.</w:t>
            </w:r>
          </w:p>
        </w:tc>
        <w:tc>
          <w:tcPr>
            <w:tcW w:w="5935" w:type="dxa"/>
          </w:tcPr>
          <w:p w14:paraId="6FE65415" w14:textId="468189C9" w:rsidR="009F1455" w:rsidRDefault="007B6BF3" w:rsidP="009F1455">
            <w:pPr>
              <w:cnfStyle w:val="000000000000" w:firstRow="0" w:lastRow="0" w:firstColumn="0" w:lastColumn="0" w:oddVBand="0" w:evenVBand="0" w:oddHBand="0" w:evenHBand="0" w:firstRowFirstColumn="0" w:firstRowLastColumn="0" w:lastRowFirstColumn="0" w:lastRowLastColumn="0"/>
            </w:pPr>
            <w:r>
              <w:t>229.8</w:t>
            </w:r>
          </w:p>
        </w:tc>
      </w:tr>
      <w:tr w:rsidR="009F1455" w14:paraId="32771E22" w14:textId="77777777" w:rsidTr="006B73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002B9F5C" w14:textId="1EEB112B" w:rsidR="009F1455" w:rsidRDefault="009F1455" w:rsidP="009F1455">
            <w:r>
              <w:t>7</w:t>
            </w:r>
          </w:p>
        </w:tc>
        <w:tc>
          <w:tcPr>
            <w:tcW w:w="2520" w:type="dxa"/>
          </w:tcPr>
          <w:p w14:paraId="4AFF0AFA" w14:textId="77777777" w:rsidR="009F1455" w:rsidRPr="00EE40D8" w:rsidRDefault="009F1455" w:rsidP="009F1455">
            <w:pPr>
              <w:jc w:val="left"/>
              <w:cnfStyle w:val="000000100000" w:firstRow="0" w:lastRow="0" w:firstColumn="0" w:lastColumn="0" w:oddVBand="0" w:evenVBand="0" w:oddHBand="1" w:evenHBand="0" w:firstRowFirstColumn="0" w:firstRowLastColumn="0" w:lastRowFirstColumn="0" w:lastRowLastColumn="0"/>
            </w:pPr>
            <w:r w:rsidRPr="00EE40D8">
              <w:t xml:space="preserve">Original </w:t>
            </w:r>
            <w:r w:rsidRPr="00EE40D8">
              <w:rPr>
                <w:u w:val="single"/>
              </w:rPr>
              <w:t>required</w:t>
            </w:r>
            <w:r w:rsidRPr="00EE40D8">
              <w:t xml:space="preserve"> commercial materials</w:t>
            </w:r>
          </w:p>
          <w:p w14:paraId="248D473E" w14:textId="3554EE2A" w:rsidR="009F1455" w:rsidRPr="00185DB9" w:rsidRDefault="009F1455" w:rsidP="009F1455">
            <w:pPr>
              <w:jc w:val="left"/>
              <w:cnfStyle w:val="000000100000" w:firstRow="0" w:lastRow="0" w:firstColumn="0" w:lastColumn="0" w:oddVBand="0" w:evenVBand="0" w:oddHBand="1" w:evenHBand="0" w:firstRowFirstColumn="0" w:firstRowLastColumn="0" w:lastRowFirstColumn="0" w:lastRowLastColumn="0"/>
              <w:rPr>
                <w:i/>
                <w:iCs/>
              </w:rPr>
            </w:pPr>
            <w:r w:rsidRPr="00EE40D8">
              <w:rPr>
                <w:i/>
                <w:iCs/>
              </w:rPr>
              <w:t>Include each title, author, price for a new copy purchased from either your campus bookstore, the publisher, or Amazon, and a URL to the book showing the price.</w:t>
            </w:r>
          </w:p>
        </w:tc>
        <w:tc>
          <w:tcPr>
            <w:tcW w:w="5935" w:type="dxa"/>
          </w:tcPr>
          <w:p w14:paraId="1EAFDB68" w14:textId="77777777" w:rsidR="006B7363" w:rsidRDefault="008B3B05" w:rsidP="009F1455">
            <w:pPr>
              <w:cnfStyle w:val="000000100000" w:firstRow="0" w:lastRow="0" w:firstColumn="0" w:lastColumn="0" w:oddVBand="0" w:evenVBand="0" w:oddHBand="1" w:evenHBand="0" w:firstRowFirstColumn="0" w:firstRowLastColumn="0" w:lastRowFirstColumn="0" w:lastRowLastColumn="0"/>
            </w:pPr>
            <w:r>
              <w:t>Microeconomics,</w:t>
            </w:r>
            <w:r w:rsidR="006B7363">
              <w:t xml:space="preserve"> 13</w:t>
            </w:r>
            <w:r w:rsidR="006B7363" w:rsidRPr="006B7363">
              <w:rPr>
                <w:vertAlign w:val="superscript"/>
              </w:rPr>
              <w:t>th</w:t>
            </w:r>
            <w:r w:rsidR="006B7363">
              <w:t xml:space="preserve"> Edition</w:t>
            </w:r>
          </w:p>
          <w:p w14:paraId="198C5AE6" w14:textId="77777777" w:rsidR="006B7363" w:rsidRDefault="006B7363" w:rsidP="009F1455">
            <w:pPr>
              <w:cnfStyle w:val="000000100000" w:firstRow="0" w:lastRow="0" w:firstColumn="0" w:lastColumn="0" w:oddVBand="0" w:evenVBand="0" w:oddHBand="1" w:evenHBand="0" w:firstRowFirstColumn="0" w:firstRowLastColumn="0" w:lastRowFirstColumn="0" w:lastRowLastColumn="0"/>
            </w:pPr>
            <w:r>
              <w:t>Michael Parkin</w:t>
            </w:r>
          </w:p>
          <w:p w14:paraId="0DEED000" w14:textId="1307EAA3" w:rsidR="006B7363" w:rsidRDefault="006B7363" w:rsidP="009F1455">
            <w:pPr>
              <w:cnfStyle w:val="000000100000" w:firstRow="0" w:lastRow="0" w:firstColumn="0" w:lastColumn="0" w:oddVBand="0" w:evenVBand="0" w:oddHBand="1" w:evenHBand="0" w:firstRowFirstColumn="0" w:firstRowLastColumn="0" w:lastRowFirstColumn="0" w:lastRowLastColumn="0"/>
            </w:pPr>
            <w:r>
              <w:t>$253.99</w:t>
            </w:r>
            <w:r w:rsidR="00CD65E7">
              <w:t xml:space="preserve"> per </w:t>
            </w:r>
            <w:r w:rsidR="00370D45">
              <w:t>student</w:t>
            </w:r>
          </w:p>
          <w:p w14:paraId="5AF2DF8E" w14:textId="0898A62D" w:rsidR="009F1455" w:rsidRPr="006B7363" w:rsidRDefault="006B7363" w:rsidP="009F1455">
            <w:pPr>
              <w:cnfStyle w:val="000000100000" w:firstRow="0" w:lastRow="0" w:firstColumn="0" w:lastColumn="0" w:oddVBand="0" w:evenVBand="0" w:oddHBand="1" w:evenHBand="0" w:firstRowFirstColumn="0" w:firstRowLastColumn="0" w:lastRowFirstColumn="0" w:lastRowLastColumn="0"/>
              <w:rPr>
                <w:sz w:val="16"/>
                <w:szCs w:val="16"/>
              </w:rPr>
            </w:pPr>
            <w:r>
              <w:t xml:space="preserve"> </w:t>
            </w:r>
            <w:r w:rsidRPr="006B7363">
              <w:t>https://www.amazon.com/Microeconomics-13th-Michael-Parkin/dp/0134744470/ref=sr_1_1?crid=IVIXX0WZV78M&amp;dchild=1&amp;keywords=parkin+microeconomics+13th+edition&amp;qid=1599586605&amp;sprefix=parkin+microeconomics%2Caps%2C168&amp;sr=8-1</w:t>
            </w:r>
          </w:p>
        </w:tc>
      </w:tr>
      <w:tr w:rsidR="009F1455" w14:paraId="7599CD60" w14:textId="77777777" w:rsidTr="006B7363">
        <w:tc>
          <w:tcPr>
            <w:cnfStyle w:val="001000000000" w:firstRow="0" w:lastRow="0" w:firstColumn="1" w:lastColumn="0" w:oddVBand="0" w:evenVBand="0" w:oddHBand="0" w:evenHBand="0" w:firstRowFirstColumn="0" w:firstRowLastColumn="0" w:lastRowFirstColumn="0" w:lastRowLastColumn="0"/>
            <w:tcW w:w="895" w:type="dxa"/>
          </w:tcPr>
          <w:p w14:paraId="551E2E7B" w14:textId="6D44071F" w:rsidR="009F1455" w:rsidRDefault="009F1455" w:rsidP="009F1455">
            <w:r>
              <w:t>8</w:t>
            </w:r>
          </w:p>
        </w:tc>
        <w:tc>
          <w:tcPr>
            <w:tcW w:w="2520" w:type="dxa"/>
          </w:tcPr>
          <w:p w14:paraId="4C3DEF88" w14:textId="77777777" w:rsidR="009F1455" w:rsidRPr="00EE40D8" w:rsidRDefault="009F1455" w:rsidP="009F1455">
            <w:pPr>
              <w:jc w:val="left"/>
              <w:cnfStyle w:val="000000000000" w:firstRow="0" w:lastRow="0" w:firstColumn="0" w:lastColumn="0" w:oddVBand="0" w:evenVBand="0" w:oddHBand="0" w:evenHBand="0" w:firstRowFirstColumn="0" w:firstRowLastColumn="0" w:lastRowFirstColumn="0" w:lastRowLastColumn="0"/>
            </w:pPr>
            <w:r w:rsidRPr="00EE40D8">
              <w:t>Original cost per student section enrollment</w:t>
            </w:r>
          </w:p>
          <w:p w14:paraId="01EA0F76" w14:textId="7F1B0912" w:rsidR="009F1455" w:rsidRDefault="009F1455" w:rsidP="009F1455">
            <w:pPr>
              <w:jc w:val="left"/>
              <w:cnfStyle w:val="000000000000" w:firstRow="0" w:lastRow="0" w:firstColumn="0" w:lastColumn="0" w:oddVBand="0" w:evenVBand="0" w:oddHBand="0" w:evenHBand="0" w:firstRowFirstColumn="0" w:firstRowLastColumn="0" w:lastRowFirstColumn="0" w:lastRowLastColumn="0"/>
            </w:pPr>
            <w:r w:rsidRPr="00EE40D8">
              <w:rPr>
                <w:i/>
                <w:iCs/>
              </w:rPr>
              <w:lastRenderedPageBreak/>
              <w:t xml:space="preserve">Add up the cost of all materials in row </w:t>
            </w:r>
            <w:r>
              <w:rPr>
                <w:i/>
                <w:iCs/>
              </w:rPr>
              <w:t>7</w:t>
            </w:r>
            <w:r w:rsidRPr="00EE40D8">
              <w:rPr>
                <w:i/>
                <w:iCs/>
              </w:rPr>
              <w:t>.</w:t>
            </w:r>
          </w:p>
        </w:tc>
        <w:tc>
          <w:tcPr>
            <w:tcW w:w="5935" w:type="dxa"/>
          </w:tcPr>
          <w:p w14:paraId="63514E3F" w14:textId="2ACA8FE4" w:rsidR="00370D45" w:rsidRDefault="006B7363" w:rsidP="00370D45">
            <w:pPr>
              <w:cnfStyle w:val="000000000000" w:firstRow="0" w:lastRow="0" w:firstColumn="0" w:lastColumn="0" w:oddVBand="0" w:evenVBand="0" w:oddHBand="0" w:evenHBand="0" w:firstRowFirstColumn="0" w:firstRowLastColumn="0" w:lastRowFirstColumn="0" w:lastRowLastColumn="0"/>
            </w:pPr>
            <w:r>
              <w:lastRenderedPageBreak/>
              <w:t xml:space="preserve">$253.99 per </w:t>
            </w:r>
            <w:r w:rsidR="00370D45">
              <w:t>student</w:t>
            </w:r>
          </w:p>
          <w:p w14:paraId="0B5FCF21" w14:textId="319403C4" w:rsidR="009F1455" w:rsidRDefault="006B7363" w:rsidP="009F1455">
            <w:pPr>
              <w:cnfStyle w:val="000000000000" w:firstRow="0" w:lastRow="0" w:firstColumn="0" w:lastColumn="0" w:oddVBand="0" w:evenVBand="0" w:oddHBand="0" w:evenHBand="0" w:firstRowFirstColumn="0" w:firstRowLastColumn="0" w:lastRowFirstColumn="0" w:lastRowLastColumn="0"/>
            </w:pPr>
            <w:r>
              <w:t xml:space="preserve"> </w:t>
            </w:r>
          </w:p>
        </w:tc>
      </w:tr>
      <w:tr w:rsidR="009F1455" w14:paraId="364403C6" w14:textId="77777777" w:rsidTr="006B73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2721DAC0" w14:textId="3E9DB4F5" w:rsidR="009F1455" w:rsidRDefault="009F1455" w:rsidP="009F1455">
            <w:r>
              <w:t>9</w:t>
            </w:r>
          </w:p>
        </w:tc>
        <w:tc>
          <w:tcPr>
            <w:tcW w:w="2520" w:type="dxa"/>
          </w:tcPr>
          <w:p w14:paraId="58D1AC59" w14:textId="3C72A690" w:rsidR="009F1455" w:rsidRDefault="009F1455" w:rsidP="009F1455">
            <w:pPr>
              <w:jc w:val="left"/>
              <w:cnfStyle w:val="000000100000" w:firstRow="0" w:lastRow="0" w:firstColumn="0" w:lastColumn="0" w:oddVBand="0" w:evenVBand="0" w:oddHBand="1" w:evenHBand="0" w:firstRowFirstColumn="0" w:firstRowLastColumn="0" w:lastRowFirstColumn="0" w:lastRowLastColumn="0"/>
            </w:pPr>
            <w:r w:rsidRPr="00EE40D8">
              <w:t>Average post-project cost per student section enrollment</w:t>
            </w:r>
          </w:p>
        </w:tc>
        <w:tc>
          <w:tcPr>
            <w:tcW w:w="5935" w:type="dxa"/>
          </w:tcPr>
          <w:p w14:paraId="7ECDBFCC" w14:textId="7DF7E1A4" w:rsidR="009F1455" w:rsidRDefault="00370D45" w:rsidP="009F1455">
            <w:pPr>
              <w:cnfStyle w:val="000000100000" w:firstRow="0" w:lastRow="0" w:firstColumn="0" w:lastColumn="0" w:oddVBand="0" w:evenVBand="0" w:oddHBand="1" w:evenHBand="0" w:firstRowFirstColumn="0" w:firstRowLastColumn="0" w:lastRowFirstColumn="0" w:lastRowLastColumn="0"/>
            </w:pPr>
            <w:r>
              <w:t>$0 per student</w:t>
            </w:r>
          </w:p>
        </w:tc>
      </w:tr>
      <w:tr w:rsidR="009F1455" w14:paraId="46B67471" w14:textId="77777777" w:rsidTr="006B7363">
        <w:tc>
          <w:tcPr>
            <w:cnfStyle w:val="001000000000" w:firstRow="0" w:lastRow="0" w:firstColumn="1" w:lastColumn="0" w:oddVBand="0" w:evenVBand="0" w:oddHBand="0" w:evenHBand="0" w:firstRowFirstColumn="0" w:firstRowLastColumn="0" w:lastRowFirstColumn="0" w:lastRowLastColumn="0"/>
            <w:tcW w:w="895" w:type="dxa"/>
          </w:tcPr>
          <w:p w14:paraId="4EC714E7" w14:textId="05CEA91D" w:rsidR="009F1455" w:rsidRDefault="009F1455" w:rsidP="009F1455">
            <w:r>
              <w:t>10</w:t>
            </w:r>
          </w:p>
        </w:tc>
        <w:tc>
          <w:tcPr>
            <w:tcW w:w="2520" w:type="dxa"/>
          </w:tcPr>
          <w:p w14:paraId="3105B227" w14:textId="77777777" w:rsidR="009F1455" w:rsidRPr="00EE40D8" w:rsidRDefault="009F1455" w:rsidP="009F1455">
            <w:pPr>
              <w:jc w:val="left"/>
              <w:cnfStyle w:val="000000000000" w:firstRow="0" w:lastRow="0" w:firstColumn="0" w:lastColumn="0" w:oddVBand="0" w:evenVBand="0" w:oddHBand="0" w:evenHBand="0" w:firstRowFirstColumn="0" w:firstRowLastColumn="0" w:lastRowFirstColumn="0" w:lastRowLastColumn="0"/>
            </w:pPr>
            <w:r w:rsidRPr="00EE40D8">
              <w:t>Average post-project savings per student section enrollment</w:t>
            </w:r>
          </w:p>
          <w:p w14:paraId="4679D442" w14:textId="4290418F" w:rsidR="009F1455" w:rsidRPr="00185DB9" w:rsidRDefault="009F1455" w:rsidP="009F1455">
            <w:pPr>
              <w:jc w:val="left"/>
              <w:cnfStyle w:val="000000000000" w:firstRow="0" w:lastRow="0" w:firstColumn="0" w:lastColumn="0" w:oddVBand="0" w:evenVBand="0" w:oddHBand="0" w:evenHBand="0" w:firstRowFirstColumn="0" w:firstRowLastColumn="0" w:lastRowFirstColumn="0" w:lastRowLastColumn="0"/>
              <w:rPr>
                <w:i/>
                <w:iCs/>
              </w:rPr>
            </w:pPr>
            <w:r w:rsidRPr="00EE40D8">
              <w:rPr>
                <w:i/>
                <w:iCs/>
              </w:rPr>
              <w:t xml:space="preserve">Subtract row </w:t>
            </w:r>
            <w:r>
              <w:rPr>
                <w:i/>
                <w:iCs/>
              </w:rPr>
              <w:t>9</w:t>
            </w:r>
            <w:r w:rsidRPr="00EE40D8">
              <w:rPr>
                <w:i/>
                <w:iCs/>
              </w:rPr>
              <w:t xml:space="preserve"> from row </w:t>
            </w:r>
            <w:r>
              <w:rPr>
                <w:i/>
                <w:iCs/>
              </w:rPr>
              <w:t>8</w:t>
            </w:r>
            <w:r w:rsidRPr="00EE40D8">
              <w:rPr>
                <w:i/>
                <w:iCs/>
              </w:rPr>
              <w:t>.</w:t>
            </w:r>
          </w:p>
        </w:tc>
        <w:tc>
          <w:tcPr>
            <w:tcW w:w="5935" w:type="dxa"/>
          </w:tcPr>
          <w:p w14:paraId="4AD0C8DC" w14:textId="43575268" w:rsidR="009F1455" w:rsidRDefault="00370D45" w:rsidP="009F1455">
            <w:pPr>
              <w:cnfStyle w:val="000000000000" w:firstRow="0" w:lastRow="0" w:firstColumn="0" w:lastColumn="0" w:oddVBand="0" w:evenVBand="0" w:oddHBand="0" w:evenHBand="0" w:firstRowFirstColumn="0" w:firstRowLastColumn="0" w:lastRowFirstColumn="0" w:lastRowLastColumn="0"/>
            </w:pPr>
            <w:r>
              <w:t>$253.99 per student</w:t>
            </w:r>
          </w:p>
        </w:tc>
      </w:tr>
      <w:tr w:rsidR="009F1455" w14:paraId="01970DE3" w14:textId="77777777" w:rsidTr="006B73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406F4461" w14:textId="332FD80D" w:rsidR="009F1455" w:rsidRDefault="009F1455" w:rsidP="009F1455">
            <w:r w:rsidRPr="00EE40D8">
              <w:t>1</w:t>
            </w:r>
            <w:r>
              <w:t>1</w:t>
            </w:r>
          </w:p>
        </w:tc>
        <w:tc>
          <w:tcPr>
            <w:tcW w:w="2520" w:type="dxa"/>
          </w:tcPr>
          <w:p w14:paraId="4D80410A" w14:textId="77777777" w:rsidR="009F1455" w:rsidRPr="00EE40D8" w:rsidRDefault="009F1455" w:rsidP="009F1455">
            <w:pPr>
              <w:jc w:val="left"/>
              <w:cnfStyle w:val="000000100000" w:firstRow="0" w:lastRow="0" w:firstColumn="0" w:lastColumn="0" w:oddVBand="0" w:evenVBand="0" w:oddHBand="1" w:evenHBand="0" w:firstRowFirstColumn="0" w:firstRowLastColumn="0" w:lastRowFirstColumn="0" w:lastRowLastColumn="0"/>
            </w:pPr>
            <w:r w:rsidRPr="00EE40D8">
              <w:t>Projected total annual student savings per academic year</w:t>
            </w:r>
          </w:p>
          <w:p w14:paraId="079F07CC" w14:textId="4C4C0010" w:rsidR="009F1455" w:rsidRDefault="009F1455" w:rsidP="009F1455">
            <w:pPr>
              <w:jc w:val="left"/>
              <w:cnfStyle w:val="000000100000" w:firstRow="0" w:lastRow="0" w:firstColumn="0" w:lastColumn="0" w:oddVBand="0" w:evenVBand="0" w:oddHBand="1" w:evenHBand="0" w:firstRowFirstColumn="0" w:firstRowLastColumn="0" w:lastRowFirstColumn="0" w:lastRowLastColumn="0"/>
            </w:pPr>
            <w:r w:rsidRPr="00EE40D8">
              <w:rPr>
                <w:i/>
                <w:iCs/>
              </w:rPr>
              <w:t xml:space="preserve">Multiply row </w:t>
            </w:r>
            <w:r>
              <w:rPr>
                <w:i/>
                <w:iCs/>
              </w:rPr>
              <w:t>10</w:t>
            </w:r>
            <w:r w:rsidRPr="00EE40D8">
              <w:rPr>
                <w:i/>
                <w:iCs/>
              </w:rPr>
              <w:t xml:space="preserve"> and row </w:t>
            </w:r>
            <w:r>
              <w:rPr>
                <w:i/>
                <w:iCs/>
              </w:rPr>
              <w:t>6</w:t>
            </w:r>
            <w:r w:rsidRPr="00EE40D8">
              <w:rPr>
                <w:i/>
                <w:iCs/>
              </w:rPr>
              <w:t>.</w:t>
            </w:r>
          </w:p>
        </w:tc>
        <w:tc>
          <w:tcPr>
            <w:tcW w:w="5935" w:type="dxa"/>
          </w:tcPr>
          <w:p w14:paraId="7AFAC651" w14:textId="31C13247" w:rsidR="009F1455" w:rsidRDefault="00370D45" w:rsidP="009F1455">
            <w:pPr>
              <w:cnfStyle w:val="000000100000" w:firstRow="0" w:lastRow="0" w:firstColumn="0" w:lastColumn="0" w:oddVBand="0" w:evenVBand="0" w:oddHBand="1" w:evenHBand="0" w:firstRowFirstColumn="0" w:firstRowLastColumn="0" w:lastRowFirstColumn="0" w:lastRowLastColumn="0"/>
            </w:pPr>
            <w:r>
              <w:t>$58,366.90 per year</w:t>
            </w:r>
          </w:p>
        </w:tc>
      </w:tr>
    </w:tbl>
    <w:p w14:paraId="2F5F16AC" w14:textId="201C575F" w:rsidR="00EE40D8" w:rsidRDefault="00EE40D8" w:rsidP="00185DB9">
      <w:pPr>
        <w:pStyle w:val="Caption"/>
      </w:pPr>
    </w:p>
    <w:p w14:paraId="7A509938" w14:textId="4FFFEA95" w:rsidR="003611AE" w:rsidRPr="003611AE" w:rsidRDefault="003611AE" w:rsidP="00325785">
      <w:pPr>
        <w:pStyle w:val="Heading2"/>
      </w:pPr>
      <w:r>
        <w:t>Course 2</w:t>
      </w:r>
    </w:p>
    <w:tbl>
      <w:tblPr>
        <w:tblStyle w:val="PlainTable1"/>
        <w:tblW w:w="9355" w:type="dxa"/>
        <w:tblLook w:val="04A0" w:firstRow="1" w:lastRow="0" w:firstColumn="1" w:lastColumn="0" w:noHBand="0" w:noVBand="1"/>
      </w:tblPr>
      <w:tblGrid>
        <w:gridCol w:w="887"/>
        <w:gridCol w:w="2485"/>
        <w:gridCol w:w="5983"/>
      </w:tblGrid>
      <w:tr w:rsidR="009F1455" w:rsidRPr="00EE40D8" w14:paraId="6E5263BA" w14:textId="77777777" w:rsidTr="00CD65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4B2A1D2F" w14:textId="73249A1E" w:rsidR="009F1455" w:rsidRPr="00EE40D8" w:rsidRDefault="009F1455" w:rsidP="009F1455">
            <w:pPr>
              <w:spacing w:after="160" w:line="259" w:lineRule="auto"/>
              <w:jc w:val="left"/>
            </w:pPr>
            <w:r w:rsidRPr="00EE40D8">
              <w:t>Row #</w:t>
            </w:r>
          </w:p>
        </w:tc>
        <w:tc>
          <w:tcPr>
            <w:tcW w:w="2520" w:type="dxa"/>
          </w:tcPr>
          <w:p w14:paraId="29AE734F" w14:textId="5DD43742" w:rsidR="009F1455" w:rsidRPr="00EE40D8" w:rsidRDefault="009F1455" w:rsidP="009F1455">
            <w:pPr>
              <w:spacing w:after="160" w:line="259" w:lineRule="auto"/>
              <w:jc w:val="left"/>
              <w:cnfStyle w:val="100000000000" w:firstRow="1" w:lastRow="0" w:firstColumn="0" w:lastColumn="0" w:oddVBand="0" w:evenVBand="0" w:oddHBand="0" w:evenHBand="0" w:firstRowFirstColumn="0" w:firstRowLastColumn="0" w:lastRowFirstColumn="0" w:lastRowLastColumn="0"/>
            </w:pPr>
            <w:r w:rsidRPr="00EE40D8">
              <w:t>Requested information</w:t>
            </w:r>
          </w:p>
        </w:tc>
        <w:tc>
          <w:tcPr>
            <w:tcW w:w="5940" w:type="dxa"/>
          </w:tcPr>
          <w:p w14:paraId="248A725F" w14:textId="362C7F47" w:rsidR="009F1455" w:rsidRPr="00EE40D8" w:rsidRDefault="009F1455" w:rsidP="009F1455">
            <w:pPr>
              <w:spacing w:after="160" w:line="259" w:lineRule="auto"/>
              <w:jc w:val="left"/>
              <w:cnfStyle w:val="100000000000" w:firstRow="1" w:lastRow="0" w:firstColumn="0" w:lastColumn="0" w:oddVBand="0" w:evenVBand="0" w:oddHBand="0" w:evenHBand="0" w:firstRowFirstColumn="0" w:firstRowLastColumn="0" w:lastRowFirstColumn="0" w:lastRowLastColumn="0"/>
            </w:pPr>
            <w:r w:rsidRPr="00EE40D8">
              <w:t>Answer</w:t>
            </w:r>
          </w:p>
        </w:tc>
      </w:tr>
      <w:tr w:rsidR="00E162E1" w:rsidRPr="00EE40D8" w14:paraId="409DABA2" w14:textId="77777777" w:rsidTr="00CD65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3E8B007F" w14:textId="0F4B98AD" w:rsidR="00E162E1" w:rsidRPr="00EE40D8" w:rsidRDefault="00E162E1" w:rsidP="00E162E1">
            <w:pPr>
              <w:spacing w:after="160" w:line="259" w:lineRule="auto"/>
              <w:jc w:val="left"/>
            </w:pPr>
            <w:r>
              <w:t>N/A</w:t>
            </w:r>
          </w:p>
        </w:tc>
        <w:tc>
          <w:tcPr>
            <w:tcW w:w="2520" w:type="dxa"/>
          </w:tcPr>
          <w:p w14:paraId="759EE93E" w14:textId="622CD1E1" w:rsidR="00E162E1" w:rsidRPr="00EE40D8" w:rsidRDefault="00E162E1" w:rsidP="00E162E1">
            <w:pPr>
              <w:spacing w:after="160" w:line="259" w:lineRule="auto"/>
              <w:jc w:val="left"/>
              <w:cnfStyle w:val="000000100000" w:firstRow="0" w:lastRow="0" w:firstColumn="0" w:lastColumn="0" w:oddVBand="0" w:evenVBand="0" w:oddHBand="1" w:evenHBand="0" w:firstRowFirstColumn="0" w:firstRowLastColumn="0" w:lastRowFirstColumn="0" w:lastRowLastColumn="0"/>
            </w:pPr>
            <w:r>
              <w:t>Course title and number</w:t>
            </w:r>
          </w:p>
        </w:tc>
        <w:tc>
          <w:tcPr>
            <w:tcW w:w="5940" w:type="dxa"/>
          </w:tcPr>
          <w:p w14:paraId="6C66D8F2" w14:textId="54B2C0C6" w:rsidR="00E162E1" w:rsidRPr="00EE40D8" w:rsidRDefault="007B6BF3" w:rsidP="00E162E1">
            <w:pPr>
              <w:spacing w:after="160" w:line="259" w:lineRule="auto"/>
              <w:jc w:val="left"/>
              <w:cnfStyle w:val="000000100000" w:firstRow="0" w:lastRow="0" w:firstColumn="0" w:lastColumn="0" w:oddVBand="0" w:evenVBand="0" w:oddHBand="1" w:evenHBand="0" w:firstRowFirstColumn="0" w:firstRowLastColumn="0" w:lastRowFirstColumn="0" w:lastRowLastColumn="0"/>
            </w:pPr>
            <w:r>
              <w:t>ECON 2106:  Honors Principles of Microeconomics</w:t>
            </w:r>
          </w:p>
        </w:tc>
      </w:tr>
      <w:tr w:rsidR="00E162E1" w:rsidRPr="00EE40D8" w14:paraId="73681A65" w14:textId="77777777" w:rsidTr="00CD65E7">
        <w:tc>
          <w:tcPr>
            <w:cnfStyle w:val="001000000000" w:firstRow="0" w:lastRow="0" w:firstColumn="1" w:lastColumn="0" w:oddVBand="0" w:evenVBand="0" w:oddHBand="0" w:evenHBand="0" w:firstRowFirstColumn="0" w:firstRowLastColumn="0" w:lastRowFirstColumn="0" w:lastRowLastColumn="0"/>
            <w:tcW w:w="895" w:type="dxa"/>
          </w:tcPr>
          <w:p w14:paraId="522B3DC8" w14:textId="6C7C84F2" w:rsidR="00E162E1" w:rsidRPr="00EE40D8" w:rsidRDefault="00E162E1" w:rsidP="00E162E1">
            <w:pPr>
              <w:spacing w:after="160" w:line="259" w:lineRule="auto"/>
              <w:jc w:val="left"/>
            </w:pPr>
            <w:r>
              <w:t>N/A</w:t>
            </w:r>
          </w:p>
        </w:tc>
        <w:tc>
          <w:tcPr>
            <w:tcW w:w="2520" w:type="dxa"/>
          </w:tcPr>
          <w:p w14:paraId="5FEDF367" w14:textId="00051A73" w:rsidR="00E162E1" w:rsidRPr="00EE40D8" w:rsidRDefault="00E162E1" w:rsidP="00E162E1">
            <w:pPr>
              <w:spacing w:after="160" w:line="259" w:lineRule="auto"/>
              <w:jc w:val="left"/>
              <w:cnfStyle w:val="000000000000" w:firstRow="0" w:lastRow="0" w:firstColumn="0" w:lastColumn="0" w:oddVBand="0" w:evenVBand="0" w:oddHBand="0" w:evenHBand="0" w:firstRowFirstColumn="0" w:firstRowLastColumn="0" w:lastRowFirstColumn="0" w:lastRowLastColumn="0"/>
            </w:pPr>
            <w:r>
              <w:t>Course instructor</w:t>
            </w:r>
          </w:p>
        </w:tc>
        <w:tc>
          <w:tcPr>
            <w:tcW w:w="5940" w:type="dxa"/>
          </w:tcPr>
          <w:p w14:paraId="469F96C7" w14:textId="027595AD" w:rsidR="00E162E1" w:rsidRPr="00EE40D8" w:rsidRDefault="00D94C51" w:rsidP="00E162E1">
            <w:pPr>
              <w:spacing w:after="160" w:line="259" w:lineRule="auto"/>
              <w:jc w:val="left"/>
              <w:cnfStyle w:val="000000000000" w:firstRow="0" w:lastRow="0" w:firstColumn="0" w:lastColumn="0" w:oddVBand="0" w:evenVBand="0" w:oddHBand="0" w:evenHBand="0" w:firstRowFirstColumn="0" w:firstRowLastColumn="0" w:lastRowFirstColumn="0" w:lastRowLastColumn="0"/>
            </w:pPr>
            <w:r>
              <w:t>James H. Murphy</w:t>
            </w:r>
          </w:p>
        </w:tc>
      </w:tr>
      <w:tr w:rsidR="00E162E1" w:rsidRPr="00EE40D8" w14:paraId="2791EF38" w14:textId="77777777" w:rsidTr="00CD65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69C8BFC4" w14:textId="0FD7BC17" w:rsidR="00E162E1" w:rsidRPr="00EE40D8" w:rsidRDefault="00E162E1" w:rsidP="00E162E1">
            <w:pPr>
              <w:spacing w:after="160" w:line="259" w:lineRule="auto"/>
              <w:jc w:val="left"/>
            </w:pPr>
            <w:r w:rsidRPr="00EE40D8">
              <w:t>1</w:t>
            </w:r>
          </w:p>
        </w:tc>
        <w:tc>
          <w:tcPr>
            <w:tcW w:w="2520" w:type="dxa"/>
          </w:tcPr>
          <w:p w14:paraId="5571C34E" w14:textId="52C1C701" w:rsidR="00E162E1" w:rsidRPr="00EE40D8" w:rsidRDefault="00E162E1" w:rsidP="00E162E1">
            <w:pPr>
              <w:spacing w:after="160" w:line="259" w:lineRule="auto"/>
              <w:jc w:val="left"/>
              <w:cnfStyle w:val="000000100000" w:firstRow="0" w:lastRow="0" w:firstColumn="0" w:lastColumn="0" w:oddVBand="0" w:evenVBand="0" w:oddHBand="1" w:evenHBand="0" w:firstRowFirstColumn="0" w:firstRowLastColumn="0" w:lastRowFirstColumn="0" w:lastRowLastColumn="0"/>
            </w:pPr>
            <w:r w:rsidRPr="00EE40D8">
              <w:t>Average number of students enrolled per section</w:t>
            </w:r>
          </w:p>
        </w:tc>
        <w:tc>
          <w:tcPr>
            <w:tcW w:w="5940" w:type="dxa"/>
          </w:tcPr>
          <w:p w14:paraId="085E5FE8" w14:textId="5BB29712" w:rsidR="00E162E1" w:rsidRPr="00EE40D8" w:rsidRDefault="00CD65E7" w:rsidP="00E162E1">
            <w:pPr>
              <w:spacing w:after="160" w:line="259" w:lineRule="auto"/>
              <w:jc w:val="left"/>
              <w:cnfStyle w:val="000000100000" w:firstRow="0" w:lastRow="0" w:firstColumn="0" w:lastColumn="0" w:oddVBand="0" w:evenVBand="0" w:oddHBand="1" w:evenHBand="0" w:firstRowFirstColumn="0" w:firstRowLastColumn="0" w:lastRowFirstColumn="0" w:lastRowLastColumn="0"/>
            </w:pPr>
            <w:r>
              <w:t>9</w:t>
            </w:r>
          </w:p>
        </w:tc>
      </w:tr>
      <w:tr w:rsidR="00E162E1" w:rsidRPr="00EE40D8" w14:paraId="16E48642" w14:textId="77777777" w:rsidTr="00CD65E7">
        <w:tc>
          <w:tcPr>
            <w:cnfStyle w:val="001000000000" w:firstRow="0" w:lastRow="0" w:firstColumn="1" w:lastColumn="0" w:oddVBand="0" w:evenVBand="0" w:oddHBand="0" w:evenHBand="0" w:firstRowFirstColumn="0" w:firstRowLastColumn="0" w:lastRowFirstColumn="0" w:lastRowLastColumn="0"/>
            <w:tcW w:w="895" w:type="dxa"/>
          </w:tcPr>
          <w:p w14:paraId="24930A11" w14:textId="5F28C3B5" w:rsidR="00E162E1" w:rsidRPr="00EE40D8" w:rsidRDefault="00E162E1" w:rsidP="00E162E1">
            <w:pPr>
              <w:spacing w:after="160" w:line="259" w:lineRule="auto"/>
              <w:jc w:val="left"/>
            </w:pPr>
            <w:r w:rsidRPr="00EE40D8">
              <w:t>2</w:t>
            </w:r>
          </w:p>
        </w:tc>
        <w:tc>
          <w:tcPr>
            <w:tcW w:w="2520" w:type="dxa"/>
          </w:tcPr>
          <w:p w14:paraId="37F5F608" w14:textId="37F276B7" w:rsidR="00E162E1" w:rsidRPr="00EE40D8" w:rsidRDefault="00E162E1" w:rsidP="00E162E1">
            <w:pPr>
              <w:spacing w:after="160" w:line="259" w:lineRule="auto"/>
              <w:jc w:val="left"/>
              <w:cnfStyle w:val="000000000000" w:firstRow="0" w:lastRow="0" w:firstColumn="0" w:lastColumn="0" w:oddVBand="0" w:evenVBand="0" w:oddHBand="0" w:evenHBand="0" w:firstRowFirstColumn="0" w:firstRowLastColumn="0" w:lastRowFirstColumn="0" w:lastRowLastColumn="0"/>
            </w:pPr>
            <w:r w:rsidRPr="00EE40D8">
              <w:t>Average number of course sections scheduled in a summer semester</w:t>
            </w:r>
          </w:p>
        </w:tc>
        <w:tc>
          <w:tcPr>
            <w:tcW w:w="5940" w:type="dxa"/>
          </w:tcPr>
          <w:p w14:paraId="71EC7229" w14:textId="6D5A801A" w:rsidR="00E162E1" w:rsidRPr="00EE40D8" w:rsidRDefault="00CD65E7" w:rsidP="00E162E1">
            <w:pPr>
              <w:spacing w:after="160" w:line="259" w:lineRule="auto"/>
              <w:jc w:val="left"/>
              <w:cnfStyle w:val="000000000000" w:firstRow="0" w:lastRow="0" w:firstColumn="0" w:lastColumn="0" w:oddVBand="0" w:evenVBand="0" w:oddHBand="0" w:evenHBand="0" w:firstRowFirstColumn="0" w:firstRowLastColumn="0" w:lastRowFirstColumn="0" w:lastRowLastColumn="0"/>
            </w:pPr>
            <w:r>
              <w:t>0</w:t>
            </w:r>
          </w:p>
        </w:tc>
      </w:tr>
      <w:tr w:rsidR="00E162E1" w:rsidRPr="00EE40D8" w14:paraId="03493BD9" w14:textId="77777777" w:rsidTr="00CD65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57FF5317" w14:textId="67A19D3D" w:rsidR="00E162E1" w:rsidRPr="00EE40D8" w:rsidRDefault="00E162E1" w:rsidP="00E162E1">
            <w:pPr>
              <w:spacing w:after="160" w:line="259" w:lineRule="auto"/>
              <w:jc w:val="left"/>
            </w:pPr>
            <w:r w:rsidRPr="00EE40D8">
              <w:t>3</w:t>
            </w:r>
          </w:p>
        </w:tc>
        <w:tc>
          <w:tcPr>
            <w:tcW w:w="2520" w:type="dxa"/>
          </w:tcPr>
          <w:p w14:paraId="79236D46" w14:textId="0D62196D" w:rsidR="00E162E1" w:rsidRPr="00EE40D8" w:rsidRDefault="00E162E1" w:rsidP="00E162E1">
            <w:pPr>
              <w:spacing w:after="160" w:line="259" w:lineRule="auto"/>
              <w:jc w:val="left"/>
              <w:cnfStyle w:val="000000100000" w:firstRow="0" w:lastRow="0" w:firstColumn="0" w:lastColumn="0" w:oddVBand="0" w:evenVBand="0" w:oddHBand="1" w:evenHBand="0" w:firstRowFirstColumn="0" w:firstRowLastColumn="0" w:lastRowFirstColumn="0" w:lastRowLastColumn="0"/>
            </w:pPr>
            <w:r w:rsidRPr="00EE40D8">
              <w:t xml:space="preserve">Average number of course sections </w:t>
            </w:r>
            <w:r w:rsidRPr="00EE40D8">
              <w:lastRenderedPageBreak/>
              <w:t>scheduled in a fall semester</w:t>
            </w:r>
          </w:p>
        </w:tc>
        <w:tc>
          <w:tcPr>
            <w:tcW w:w="5940" w:type="dxa"/>
          </w:tcPr>
          <w:p w14:paraId="5F24010D" w14:textId="43F15B3C" w:rsidR="00E162E1" w:rsidRPr="00EE40D8" w:rsidRDefault="00CD65E7" w:rsidP="00E162E1">
            <w:pPr>
              <w:spacing w:after="160" w:line="259" w:lineRule="auto"/>
              <w:jc w:val="left"/>
              <w:cnfStyle w:val="000000100000" w:firstRow="0" w:lastRow="0" w:firstColumn="0" w:lastColumn="0" w:oddVBand="0" w:evenVBand="0" w:oddHBand="1" w:evenHBand="0" w:firstRowFirstColumn="0" w:firstRowLastColumn="0" w:lastRowFirstColumn="0" w:lastRowLastColumn="0"/>
            </w:pPr>
            <w:r>
              <w:lastRenderedPageBreak/>
              <w:t>0</w:t>
            </w:r>
          </w:p>
        </w:tc>
      </w:tr>
      <w:tr w:rsidR="00E162E1" w:rsidRPr="00EE40D8" w14:paraId="3265F0EC" w14:textId="77777777" w:rsidTr="00CD65E7">
        <w:tc>
          <w:tcPr>
            <w:cnfStyle w:val="001000000000" w:firstRow="0" w:lastRow="0" w:firstColumn="1" w:lastColumn="0" w:oddVBand="0" w:evenVBand="0" w:oddHBand="0" w:evenHBand="0" w:firstRowFirstColumn="0" w:firstRowLastColumn="0" w:lastRowFirstColumn="0" w:lastRowLastColumn="0"/>
            <w:tcW w:w="895" w:type="dxa"/>
          </w:tcPr>
          <w:p w14:paraId="2B89AB6E" w14:textId="5A2A480A" w:rsidR="00E162E1" w:rsidRPr="00EE40D8" w:rsidRDefault="00E162E1" w:rsidP="00E162E1">
            <w:pPr>
              <w:spacing w:after="160" w:line="259" w:lineRule="auto"/>
              <w:jc w:val="left"/>
            </w:pPr>
            <w:r>
              <w:t>4</w:t>
            </w:r>
          </w:p>
        </w:tc>
        <w:tc>
          <w:tcPr>
            <w:tcW w:w="2520" w:type="dxa"/>
          </w:tcPr>
          <w:p w14:paraId="358013E4" w14:textId="4A50575A" w:rsidR="00E162E1" w:rsidRPr="00EE40D8" w:rsidRDefault="00E162E1" w:rsidP="00E162E1">
            <w:pPr>
              <w:spacing w:after="160" w:line="259" w:lineRule="auto"/>
              <w:jc w:val="left"/>
              <w:cnfStyle w:val="000000000000" w:firstRow="0" w:lastRow="0" w:firstColumn="0" w:lastColumn="0" w:oddVBand="0" w:evenVBand="0" w:oddHBand="0" w:evenHBand="0" w:firstRowFirstColumn="0" w:firstRowLastColumn="0" w:lastRowFirstColumn="0" w:lastRowLastColumn="0"/>
              <w:rPr>
                <w:i/>
                <w:iCs/>
              </w:rPr>
            </w:pPr>
            <w:r w:rsidRPr="00EE40D8">
              <w:t xml:space="preserve">Average number of course sections scheduled in a </w:t>
            </w:r>
            <w:r>
              <w:t>spring</w:t>
            </w:r>
            <w:r w:rsidRPr="00EE40D8">
              <w:t xml:space="preserve"> semester</w:t>
            </w:r>
          </w:p>
        </w:tc>
        <w:tc>
          <w:tcPr>
            <w:tcW w:w="5940" w:type="dxa"/>
          </w:tcPr>
          <w:p w14:paraId="0D87EB98" w14:textId="1D45D4F5" w:rsidR="00E162E1" w:rsidRPr="00EE40D8" w:rsidRDefault="00CD65E7" w:rsidP="00E162E1">
            <w:pPr>
              <w:spacing w:after="160" w:line="259" w:lineRule="auto"/>
              <w:jc w:val="left"/>
              <w:cnfStyle w:val="000000000000" w:firstRow="0" w:lastRow="0" w:firstColumn="0" w:lastColumn="0" w:oddVBand="0" w:evenVBand="0" w:oddHBand="0" w:evenHBand="0" w:firstRowFirstColumn="0" w:firstRowLastColumn="0" w:lastRowFirstColumn="0" w:lastRowLastColumn="0"/>
            </w:pPr>
            <w:r>
              <w:t>1</w:t>
            </w:r>
          </w:p>
        </w:tc>
      </w:tr>
      <w:tr w:rsidR="00E162E1" w:rsidRPr="00EE40D8" w14:paraId="26563BCB" w14:textId="77777777" w:rsidTr="00CD65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0BD86B40" w14:textId="7213006B" w:rsidR="00E162E1" w:rsidRPr="00EE40D8" w:rsidRDefault="00E162E1" w:rsidP="00E162E1">
            <w:pPr>
              <w:spacing w:after="160" w:line="259" w:lineRule="auto"/>
              <w:jc w:val="left"/>
            </w:pPr>
            <w:r>
              <w:t>5</w:t>
            </w:r>
          </w:p>
        </w:tc>
        <w:tc>
          <w:tcPr>
            <w:tcW w:w="2520" w:type="dxa"/>
          </w:tcPr>
          <w:p w14:paraId="587316F7" w14:textId="77777777"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r w:rsidRPr="00EE40D8">
              <w:t xml:space="preserve">Total number of course sections scheduled in an academic year </w:t>
            </w:r>
          </w:p>
          <w:p w14:paraId="285CAAF0" w14:textId="5244D4E6" w:rsidR="00E162E1" w:rsidRPr="00EE40D8" w:rsidRDefault="00E162E1" w:rsidP="00E162E1">
            <w:pPr>
              <w:spacing w:after="160" w:line="259" w:lineRule="auto"/>
              <w:jc w:val="left"/>
              <w:cnfStyle w:val="000000100000" w:firstRow="0" w:lastRow="0" w:firstColumn="0" w:lastColumn="0" w:oddVBand="0" w:evenVBand="0" w:oddHBand="1" w:evenHBand="0" w:firstRowFirstColumn="0" w:firstRowLastColumn="0" w:lastRowFirstColumn="0" w:lastRowLastColumn="0"/>
              <w:rPr>
                <w:i/>
                <w:iCs/>
              </w:rPr>
            </w:pPr>
            <w:r w:rsidRPr="00EE40D8">
              <w:rPr>
                <w:i/>
                <w:iCs/>
              </w:rPr>
              <w:t xml:space="preserve">Add up rows </w:t>
            </w:r>
            <w:r>
              <w:rPr>
                <w:i/>
                <w:iCs/>
              </w:rPr>
              <w:t>2-4</w:t>
            </w:r>
            <w:r w:rsidRPr="00EE40D8">
              <w:rPr>
                <w:i/>
                <w:iCs/>
              </w:rPr>
              <w:t>.</w:t>
            </w:r>
          </w:p>
        </w:tc>
        <w:tc>
          <w:tcPr>
            <w:tcW w:w="5940" w:type="dxa"/>
          </w:tcPr>
          <w:p w14:paraId="06167369" w14:textId="1B076B69" w:rsidR="00E162E1" w:rsidRPr="00EE40D8" w:rsidRDefault="00CD65E7" w:rsidP="00E162E1">
            <w:pPr>
              <w:spacing w:after="160" w:line="259" w:lineRule="auto"/>
              <w:jc w:val="left"/>
              <w:cnfStyle w:val="000000100000" w:firstRow="0" w:lastRow="0" w:firstColumn="0" w:lastColumn="0" w:oddVBand="0" w:evenVBand="0" w:oddHBand="1" w:evenHBand="0" w:firstRowFirstColumn="0" w:firstRowLastColumn="0" w:lastRowFirstColumn="0" w:lastRowLastColumn="0"/>
            </w:pPr>
            <w:r>
              <w:t>1</w:t>
            </w:r>
          </w:p>
        </w:tc>
      </w:tr>
      <w:tr w:rsidR="00E162E1" w:rsidRPr="00EE40D8" w14:paraId="2DEB52C0" w14:textId="77777777" w:rsidTr="00CD65E7">
        <w:tc>
          <w:tcPr>
            <w:cnfStyle w:val="001000000000" w:firstRow="0" w:lastRow="0" w:firstColumn="1" w:lastColumn="0" w:oddVBand="0" w:evenVBand="0" w:oddHBand="0" w:evenHBand="0" w:firstRowFirstColumn="0" w:firstRowLastColumn="0" w:lastRowFirstColumn="0" w:lastRowLastColumn="0"/>
            <w:tcW w:w="895" w:type="dxa"/>
          </w:tcPr>
          <w:p w14:paraId="55409A82" w14:textId="1972EC3E" w:rsidR="00E162E1" w:rsidRPr="00EE40D8" w:rsidRDefault="00E162E1" w:rsidP="00E162E1">
            <w:pPr>
              <w:spacing w:after="160" w:line="259" w:lineRule="auto"/>
              <w:jc w:val="left"/>
            </w:pPr>
            <w:r>
              <w:t>6</w:t>
            </w:r>
          </w:p>
        </w:tc>
        <w:tc>
          <w:tcPr>
            <w:tcW w:w="2520" w:type="dxa"/>
          </w:tcPr>
          <w:p w14:paraId="1C386F0E" w14:textId="77777777"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pPr>
            <w:r w:rsidRPr="00EE40D8">
              <w:t>Total number of student section enrollments per academic year</w:t>
            </w:r>
          </w:p>
          <w:p w14:paraId="4D2722B2" w14:textId="3C09307F" w:rsidR="00E162E1" w:rsidRPr="00EE40D8" w:rsidRDefault="00E162E1" w:rsidP="00E162E1">
            <w:pPr>
              <w:spacing w:after="160" w:line="259" w:lineRule="auto"/>
              <w:jc w:val="left"/>
              <w:cnfStyle w:val="000000000000" w:firstRow="0" w:lastRow="0" w:firstColumn="0" w:lastColumn="0" w:oddVBand="0" w:evenVBand="0" w:oddHBand="0" w:evenHBand="0" w:firstRowFirstColumn="0" w:firstRowLastColumn="0" w:lastRowFirstColumn="0" w:lastRowLastColumn="0"/>
            </w:pPr>
            <w:r w:rsidRPr="00EE40D8">
              <w:rPr>
                <w:i/>
                <w:iCs/>
              </w:rPr>
              <w:t xml:space="preserve">Multiply row 1 and row </w:t>
            </w:r>
            <w:r>
              <w:rPr>
                <w:i/>
                <w:iCs/>
              </w:rPr>
              <w:t>5</w:t>
            </w:r>
            <w:r w:rsidRPr="00EE40D8">
              <w:rPr>
                <w:i/>
                <w:iCs/>
              </w:rPr>
              <w:t>.</w:t>
            </w:r>
          </w:p>
        </w:tc>
        <w:tc>
          <w:tcPr>
            <w:tcW w:w="5940" w:type="dxa"/>
          </w:tcPr>
          <w:p w14:paraId="716AEBF7" w14:textId="06B05BA9" w:rsidR="00E162E1" w:rsidRPr="00EE40D8" w:rsidRDefault="00CD65E7" w:rsidP="00E162E1">
            <w:pPr>
              <w:spacing w:after="160" w:line="259" w:lineRule="auto"/>
              <w:jc w:val="left"/>
              <w:cnfStyle w:val="000000000000" w:firstRow="0" w:lastRow="0" w:firstColumn="0" w:lastColumn="0" w:oddVBand="0" w:evenVBand="0" w:oddHBand="0" w:evenHBand="0" w:firstRowFirstColumn="0" w:firstRowLastColumn="0" w:lastRowFirstColumn="0" w:lastRowLastColumn="0"/>
            </w:pPr>
            <w:r>
              <w:t>9</w:t>
            </w:r>
          </w:p>
        </w:tc>
      </w:tr>
      <w:tr w:rsidR="00E162E1" w:rsidRPr="00EE40D8" w14:paraId="1AB873D9" w14:textId="77777777" w:rsidTr="00CD65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37D25882" w14:textId="6BE52039" w:rsidR="00E162E1" w:rsidRPr="00EE40D8" w:rsidRDefault="00E162E1" w:rsidP="00E162E1">
            <w:pPr>
              <w:spacing w:after="160" w:line="259" w:lineRule="auto"/>
              <w:jc w:val="left"/>
            </w:pPr>
            <w:r>
              <w:t>7</w:t>
            </w:r>
          </w:p>
        </w:tc>
        <w:tc>
          <w:tcPr>
            <w:tcW w:w="2520" w:type="dxa"/>
          </w:tcPr>
          <w:p w14:paraId="637824CD" w14:textId="77777777"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r w:rsidRPr="00EE40D8">
              <w:t xml:space="preserve">Original </w:t>
            </w:r>
            <w:r w:rsidRPr="00EE40D8">
              <w:rPr>
                <w:u w:val="single"/>
              </w:rPr>
              <w:t>required</w:t>
            </w:r>
            <w:r w:rsidRPr="00EE40D8">
              <w:t xml:space="preserve"> commercial materials</w:t>
            </w:r>
          </w:p>
          <w:p w14:paraId="05F0A05D" w14:textId="1328BDEB" w:rsidR="00E162E1" w:rsidRPr="00EE40D8" w:rsidRDefault="00E162E1" w:rsidP="00E162E1">
            <w:pPr>
              <w:spacing w:after="160" w:line="259" w:lineRule="auto"/>
              <w:jc w:val="left"/>
              <w:cnfStyle w:val="000000100000" w:firstRow="0" w:lastRow="0" w:firstColumn="0" w:lastColumn="0" w:oddVBand="0" w:evenVBand="0" w:oddHBand="1" w:evenHBand="0" w:firstRowFirstColumn="0" w:firstRowLastColumn="0" w:lastRowFirstColumn="0" w:lastRowLastColumn="0"/>
              <w:rPr>
                <w:i/>
                <w:iCs/>
              </w:rPr>
            </w:pPr>
            <w:r w:rsidRPr="00EE40D8">
              <w:rPr>
                <w:i/>
                <w:iCs/>
              </w:rPr>
              <w:t>Include each title, author, price for a new copy purchased from either your campus bookstore, the publisher, or Amazon, and a URL to the book showing the price.</w:t>
            </w:r>
          </w:p>
        </w:tc>
        <w:tc>
          <w:tcPr>
            <w:tcW w:w="5940" w:type="dxa"/>
          </w:tcPr>
          <w:p w14:paraId="53DC91EA" w14:textId="77777777" w:rsidR="00CD65E7" w:rsidRDefault="00CD65E7" w:rsidP="00CD65E7">
            <w:pPr>
              <w:cnfStyle w:val="000000100000" w:firstRow="0" w:lastRow="0" w:firstColumn="0" w:lastColumn="0" w:oddVBand="0" w:evenVBand="0" w:oddHBand="1" w:evenHBand="0" w:firstRowFirstColumn="0" w:firstRowLastColumn="0" w:lastRowFirstColumn="0" w:lastRowLastColumn="0"/>
            </w:pPr>
            <w:r>
              <w:t>Microeconomics, 13</w:t>
            </w:r>
            <w:r w:rsidRPr="006B7363">
              <w:rPr>
                <w:vertAlign w:val="superscript"/>
              </w:rPr>
              <w:t>th</w:t>
            </w:r>
            <w:r>
              <w:t xml:space="preserve"> Edition</w:t>
            </w:r>
          </w:p>
          <w:p w14:paraId="4FD6978C" w14:textId="77777777" w:rsidR="00CD65E7" w:rsidRDefault="00CD65E7" w:rsidP="00CD65E7">
            <w:pPr>
              <w:cnfStyle w:val="000000100000" w:firstRow="0" w:lastRow="0" w:firstColumn="0" w:lastColumn="0" w:oddVBand="0" w:evenVBand="0" w:oddHBand="1" w:evenHBand="0" w:firstRowFirstColumn="0" w:firstRowLastColumn="0" w:lastRowFirstColumn="0" w:lastRowLastColumn="0"/>
            </w:pPr>
            <w:r>
              <w:t>Michael Parkin</w:t>
            </w:r>
          </w:p>
          <w:p w14:paraId="39A21A1D" w14:textId="77777777" w:rsidR="00A77DEA" w:rsidRDefault="00CD65E7" w:rsidP="00A77DEA">
            <w:pPr>
              <w:cnfStyle w:val="000000100000" w:firstRow="0" w:lastRow="0" w:firstColumn="0" w:lastColumn="0" w:oddVBand="0" w:evenVBand="0" w:oddHBand="1" w:evenHBand="0" w:firstRowFirstColumn="0" w:firstRowLastColumn="0" w:lastRowFirstColumn="0" w:lastRowLastColumn="0"/>
            </w:pPr>
            <w:r>
              <w:t>$253.99 per student</w:t>
            </w:r>
          </w:p>
          <w:p w14:paraId="42392535" w14:textId="0CB58A0B" w:rsidR="00CD65E7" w:rsidRDefault="00A77DEA" w:rsidP="00A77DEA">
            <w:pPr>
              <w:cnfStyle w:val="000000100000" w:firstRow="0" w:lastRow="0" w:firstColumn="0" w:lastColumn="0" w:oddVBand="0" w:evenVBand="0" w:oddHBand="1" w:evenHBand="0" w:firstRowFirstColumn="0" w:firstRowLastColumn="0" w:lastRowFirstColumn="0" w:lastRowLastColumn="0"/>
            </w:pPr>
            <w:r w:rsidRPr="00A77DEA">
              <w:t>https://www.amazon.com/Microeconomics-13th-Michael-</w:t>
            </w:r>
            <w:r w:rsidRPr="006B7363">
              <w:t>Parkin/dp/0134744470/ref=sr_1_1?crid=IVIXX0WZV78M&amp;</w:t>
            </w:r>
          </w:p>
          <w:p w14:paraId="65D266CC" w14:textId="042A3CB6" w:rsidR="00A77DEA" w:rsidRDefault="00A77DEA" w:rsidP="00A77DEA">
            <w:pPr>
              <w:cnfStyle w:val="000000100000" w:firstRow="0" w:lastRow="0" w:firstColumn="0" w:lastColumn="0" w:oddVBand="0" w:evenVBand="0" w:oddHBand="1" w:evenHBand="0" w:firstRowFirstColumn="0" w:firstRowLastColumn="0" w:lastRowFirstColumn="0" w:lastRowLastColumn="0"/>
            </w:pPr>
            <w:proofErr w:type="spellStart"/>
            <w:r w:rsidRPr="006B7363">
              <w:t>dchild</w:t>
            </w:r>
            <w:proofErr w:type="spellEnd"/>
            <w:r w:rsidRPr="006B7363">
              <w:t>=1&amp;keywords=parkin+microeconomics+13th+</w:t>
            </w:r>
            <w:r>
              <w:t>edition</w:t>
            </w:r>
          </w:p>
          <w:p w14:paraId="4EABAB46" w14:textId="6367C883" w:rsidR="00A77DEA" w:rsidRDefault="00A77DEA" w:rsidP="00A77DEA">
            <w:pPr>
              <w:cnfStyle w:val="000000100000" w:firstRow="0" w:lastRow="0" w:firstColumn="0" w:lastColumn="0" w:oddVBand="0" w:evenVBand="0" w:oddHBand="1" w:evenHBand="0" w:firstRowFirstColumn="0" w:firstRowLastColumn="0" w:lastRowFirstColumn="0" w:lastRowLastColumn="0"/>
            </w:pPr>
            <w:proofErr w:type="spellStart"/>
            <w:r w:rsidRPr="006B7363">
              <w:t>n&amp;qid</w:t>
            </w:r>
            <w:proofErr w:type="spellEnd"/>
            <w:r w:rsidRPr="006B7363">
              <w:t>=1599586605&amp;sprefix=parkin+microeconomics%2C</w:t>
            </w:r>
          </w:p>
          <w:p w14:paraId="7B44D551" w14:textId="11C3B8D1" w:rsidR="00E162E1" w:rsidRPr="00E57D4F" w:rsidRDefault="00A77DEA" w:rsidP="00E57D4F">
            <w:pPr>
              <w:cnfStyle w:val="000000100000" w:firstRow="0" w:lastRow="0" w:firstColumn="0" w:lastColumn="0" w:oddVBand="0" w:evenVBand="0" w:oddHBand="1" w:evenHBand="0" w:firstRowFirstColumn="0" w:firstRowLastColumn="0" w:lastRowFirstColumn="0" w:lastRowLastColumn="0"/>
            </w:pPr>
            <w:r w:rsidRPr="006B7363">
              <w:t>aps%2C168&amp;sr=8-1</w:t>
            </w:r>
          </w:p>
        </w:tc>
      </w:tr>
      <w:tr w:rsidR="00E162E1" w:rsidRPr="00EE40D8" w14:paraId="61853AAF" w14:textId="77777777" w:rsidTr="00CD65E7">
        <w:tc>
          <w:tcPr>
            <w:cnfStyle w:val="001000000000" w:firstRow="0" w:lastRow="0" w:firstColumn="1" w:lastColumn="0" w:oddVBand="0" w:evenVBand="0" w:oddHBand="0" w:evenHBand="0" w:firstRowFirstColumn="0" w:firstRowLastColumn="0" w:lastRowFirstColumn="0" w:lastRowLastColumn="0"/>
            <w:tcW w:w="895" w:type="dxa"/>
          </w:tcPr>
          <w:p w14:paraId="31410335" w14:textId="39DC7D3F" w:rsidR="00E162E1" w:rsidRPr="00EE40D8" w:rsidRDefault="00E162E1" w:rsidP="00E162E1">
            <w:pPr>
              <w:spacing w:after="160" w:line="259" w:lineRule="auto"/>
              <w:jc w:val="left"/>
            </w:pPr>
            <w:r>
              <w:t>8</w:t>
            </w:r>
          </w:p>
        </w:tc>
        <w:tc>
          <w:tcPr>
            <w:tcW w:w="2520" w:type="dxa"/>
          </w:tcPr>
          <w:p w14:paraId="3957473F" w14:textId="77777777"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pPr>
            <w:r w:rsidRPr="00EE40D8">
              <w:t>Original cost per student section enrollment</w:t>
            </w:r>
          </w:p>
          <w:p w14:paraId="2624C4A6" w14:textId="64550098" w:rsidR="00E162E1" w:rsidRPr="00EE40D8" w:rsidRDefault="00E162E1" w:rsidP="00E162E1">
            <w:pPr>
              <w:spacing w:after="160" w:line="259" w:lineRule="auto"/>
              <w:jc w:val="left"/>
              <w:cnfStyle w:val="000000000000" w:firstRow="0" w:lastRow="0" w:firstColumn="0" w:lastColumn="0" w:oddVBand="0" w:evenVBand="0" w:oddHBand="0" w:evenHBand="0" w:firstRowFirstColumn="0" w:firstRowLastColumn="0" w:lastRowFirstColumn="0" w:lastRowLastColumn="0"/>
            </w:pPr>
            <w:r w:rsidRPr="00EE40D8">
              <w:rPr>
                <w:i/>
                <w:iCs/>
              </w:rPr>
              <w:t xml:space="preserve">Add up the cost of all materials in row </w:t>
            </w:r>
            <w:r>
              <w:rPr>
                <w:i/>
                <w:iCs/>
              </w:rPr>
              <w:t>7</w:t>
            </w:r>
            <w:r w:rsidRPr="00EE40D8">
              <w:rPr>
                <w:i/>
                <w:iCs/>
              </w:rPr>
              <w:t>.</w:t>
            </w:r>
          </w:p>
        </w:tc>
        <w:tc>
          <w:tcPr>
            <w:tcW w:w="5940" w:type="dxa"/>
          </w:tcPr>
          <w:p w14:paraId="6B98D737" w14:textId="56BD0A34" w:rsidR="00E162E1" w:rsidRPr="00EE40D8" w:rsidRDefault="00A77DEA" w:rsidP="00E162E1">
            <w:pPr>
              <w:spacing w:after="160" w:line="259" w:lineRule="auto"/>
              <w:jc w:val="left"/>
              <w:cnfStyle w:val="000000000000" w:firstRow="0" w:lastRow="0" w:firstColumn="0" w:lastColumn="0" w:oddVBand="0" w:evenVBand="0" w:oddHBand="0" w:evenHBand="0" w:firstRowFirstColumn="0" w:firstRowLastColumn="0" w:lastRowFirstColumn="0" w:lastRowLastColumn="0"/>
            </w:pPr>
            <w:r>
              <w:t>$253.99 per student</w:t>
            </w:r>
          </w:p>
        </w:tc>
      </w:tr>
      <w:tr w:rsidR="00E162E1" w:rsidRPr="00EE40D8" w14:paraId="05AE8A78" w14:textId="77777777" w:rsidTr="00CD65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4F294662" w14:textId="4BE248BF" w:rsidR="00E162E1" w:rsidRPr="00EE40D8" w:rsidRDefault="00E162E1" w:rsidP="00E162E1">
            <w:pPr>
              <w:spacing w:after="160" w:line="259" w:lineRule="auto"/>
              <w:jc w:val="left"/>
            </w:pPr>
            <w:r>
              <w:lastRenderedPageBreak/>
              <w:t>9</w:t>
            </w:r>
          </w:p>
        </w:tc>
        <w:tc>
          <w:tcPr>
            <w:tcW w:w="2520" w:type="dxa"/>
          </w:tcPr>
          <w:p w14:paraId="62DE2EFE" w14:textId="7C9BA37D" w:rsidR="00E162E1" w:rsidRPr="00EE40D8" w:rsidRDefault="00E162E1" w:rsidP="00E162E1">
            <w:pPr>
              <w:spacing w:after="160" w:line="259" w:lineRule="auto"/>
              <w:jc w:val="left"/>
              <w:cnfStyle w:val="000000100000" w:firstRow="0" w:lastRow="0" w:firstColumn="0" w:lastColumn="0" w:oddVBand="0" w:evenVBand="0" w:oddHBand="1" w:evenHBand="0" w:firstRowFirstColumn="0" w:firstRowLastColumn="0" w:lastRowFirstColumn="0" w:lastRowLastColumn="0"/>
            </w:pPr>
            <w:r w:rsidRPr="00EE40D8">
              <w:t>Average post-project cost per student section enrollment</w:t>
            </w:r>
          </w:p>
        </w:tc>
        <w:tc>
          <w:tcPr>
            <w:tcW w:w="5940" w:type="dxa"/>
          </w:tcPr>
          <w:p w14:paraId="00BD9FF7" w14:textId="50177C06" w:rsidR="00E162E1" w:rsidRPr="00EE40D8" w:rsidRDefault="00A77DEA" w:rsidP="00E162E1">
            <w:pPr>
              <w:spacing w:after="160" w:line="259" w:lineRule="auto"/>
              <w:jc w:val="left"/>
              <w:cnfStyle w:val="000000100000" w:firstRow="0" w:lastRow="0" w:firstColumn="0" w:lastColumn="0" w:oddVBand="0" w:evenVBand="0" w:oddHBand="1" w:evenHBand="0" w:firstRowFirstColumn="0" w:firstRowLastColumn="0" w:lastRowFirstColumn="0" w:lastRowLastColumn="0"/>
            </w:pPr>
            <w:r>
              <w:t>$0 per student</w:t>
            </w:r>
          </w:p>
        </w:tc>
      </w:tr>
      <w:tr w:rsidR="00E162E1" w:rsidRPr="00EE40D8" w14:paraId="7E492B77" w14:textId="77777777" w:rsidTr="00CD65E7">
        <w:tc>
          <w:tcPr>
            <w:cnfStyle w:val="001000000000" w:firstRow="0" w:lastRow="0" w:firstColumn="1" w:lastColumn="0" w:oddVBand="0" w:evenVBand="0" w:oddHBand="0" w:evenHBand="0" w:firstRowFirstColumn="0" w:firstRowLastColumn="0" w:lastRowFirstColumn="0" w:lastRowLastColumn="0"/>
            <w:tcW w:w="895" w:type="dxa"/>
          </w:tcPr>
          <w:p w14:paraId="1402D8DE" w14:textId="068F9BDB" w:rsidR="00E162E1" w:rsidRPr="00EE40D8" w:rsidRDefault="00E162E1" w:rsidP="00E162E1">
            <w:pPr>
              <w:spacing w:after="160" w:line="259" w:lineRule="auto"/>
              <w:jc w:val="left"/>
            </w:pPr>
            <w:r>
              <w:t>10</w:t>
            </w:r>
          </w:p>
        </w:tc>
        <w:tc>
          <w:tcPr>
            <w:tcW w:w="2520" w:type="dxa"/>
          </w:tcPr>
          <w:p w14:paraId="0F3A1B4A" w14:textId="77777777"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pPr>
            <w:r w:rsidRPr="00EE40D8">
              <w:t>Average post-project savings per student section enrollment</w:t>
            </w:r>
          </w:p>
          <w:p w14:paraId="452710CC" w14:textId="43358C52" w:rsidR="00E162E1" w:rsidRPr="00EE40D8" w:rsidRDefault="00E162E1" w:rsidP="00E162E1">
            <w:pPr>
              <w:spacing w:after="160" w:line="259" w:lineRule="auto"/>
              <w:jc w:val="left"/>
              <w:cnfStyle w:val="000000000000" w:firstRow="0" w:lastRow="0" w:firstColumn="0" w:lastColumn="0" w:oddVBand="0" w:evenVBand="0" w:oddHBand="0" w:evenHBand="0" w:firstRowFirstColumn="0" w:firstRowLastColumn="0" w:lastRowFirstColumn="0" w:lastRowLastColumn="0"/>
              <w:rPr>
                <w:i/>
                <w:iCs/>
              </w:rPr>
            </w:pPr>
            <w:r w:rsidRPr="00EE40D8">
              <w:rPr>
                <w:i/>
                <w:iCs/>
              </w:rPr>
              <w:t xml:space="preserve">Subtract row </w:t>
            </w:r>
            <w:r>
              <w:rPr>
                <w:i/>
                <w:iCs/>
              </w:rPr>
              <w:t>9</w:t>
            </w:r>
            <w:r w:rsidRPr="00EE40D8">
              <w:rPr>
                <w:i/>
                <w:iCs/>
              </w:rPr>
              <w:t xml:space="preserve"> from row </w:t>
            </w:r>
            <w:r>
              <w:rPr>
                <w:i/>
                <w:iCs/>
              </w:rPr>
              <w:t>8</w:t>
            </w:r>
            <w:r w:rsidRPr="00EE40D8">
              <w:rPr>
                <w:i/>
                <w:iCs/>
              </w:rPr>
              <w:t>.</w:t>
            </w:r>
          </w:p>
        </w:tc>
        <w:tc>
          <w:tcPr>
            <w:tcW w:w="5940" w:type="dxa"/>
          </w:tcPr>
          <w:p w14:paraId="06BC3BA7" w14:textId="5EA1EA36" w:rsidR="00E162E1" w:rsidRPr="00EE40D8" w:rsidRDefault="00A77DEA" w:rsidP="00E162E1">
            <w:pPr>
              <w:spacing w:after="160" w:line="259" w:lineRule="auto"/>
              <w:jc w:val="left"/>
              <w:cnfStyle w:val="000000000000" w:firstRow="0" w:lastRow="0" w:firstColumn="0" w:lastColumn="0" w:oddVBand="0" w:evenVBand="0" w:oddHBand="0" w:evenHBand="0" w:firstRowFirstColumn="0" w:firstRowLastColumn="0" w:lastRowFirstColumn="0" w:lastRowLastColumn="0"/>
            </w:pPr>
            <w:r>
              <w:t>$253.99 per student</w:t>
            </w:r>
          </w:p>
        </w:tc>
      </w:tr>
      <w:tr w:rsidR="00E162E1" w:rsidRPr="00EE40D8" w14:paraId="1E72F1B0" w14:textId="77777777" w:rsidTr="00676BAA">
        <w:trPr>
          <w:cnfStyle w:val="000000100000" w:firstRow="0" w:lastRow="0" w:firstColumn="0" w:lastColumn="0" w:oddVBand="0" w:evenVBand="0" w:oddHBand="1" w:evenHBand="0" w:firstRowFirstColumn="0" w:firstRowLastColumn="0" w:lastRowFirstColumn="0" w:lastRowLastColumn="0"/>
          <w:trHeight w:val="1448"/>
        </w:trPr>
        <w:tc>
          <w:tcPr>
            <w:cnfStyle w:val="001000000000" w:firstRow="0" w:lastRow="0" w:firstColumn="1" w:lastColumn="0" w:oddVBand="0" w:evenVBand="0" w:oddHBand="0" w:evenHBand="0" w:firstRowFirstColumn="0" w:firstRowLastColumn="0" w:lastRowFirstColumn="0" w:lastRowLastColumn="0"/>
            <w:tcW w:w="895" w:type="dxa"/>
          </w:tcPr>
          <w:p w14:paraId="0443A2A4" w14:textId="78550698" w:rsidR="00E162E1" w:rsidRDefault="00E162E1" w:rsidP="00E162E1">
            <w:pPr>
              <w:spacing w:after="160" w:line="259" w:lineRule="auto"/>
              <w:jc w:val="left"/>
            </w:pPr>
            <w:r w:rsidRPr="00EE40D8">
              <w:t>1</w:t>
            </w:r>
            <w:r>
              <w:t>1</w:t>
            </w:r>
          </w:p>
        </w:tc>
        <w:tc>
          <w:tcPr>
            <w:tcW w:w="2520" w:type="dxa"/>
          </w:tcPr>
          <w:p w14:paraId="70EAE921" w14:textId="77777777"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r w:rsidRPr="00EE40D8">
              <w:t>Projected total annual student savings per academic year</w:t>
            </w:r>
          </w:p>
          <w:p w14:paraId="31C3100C" w14:textId="7EFE9730"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r w:rsidRPr="00EE40D8">
              <w:rPr>
                <w:i/>
                <w:iCs/>
              </w:rPr>
              <w:t xml:space="preserve">Multiply row </w:t>
            </w:r>
            <w:r>
              <w:rPr>
                <w:i/>
                <w:iCs/>
              </w:rPr>
              <w:t>10</w:t>
            </w:r>
            <w:r w:rsidRPr="00EE40D8">
              <w:rPr>
                <w:i/>
                <w:iCs/>
              </w:rPr>
              <w:t xml:space="preserve"> and row </w:t>
            </w:r>
            <w:r>
              <w:rPr>
                <w:i/>
                <w:iCs/>
              </w:rPr>
              <w:t>6</w:t>
            </w:r>
            <w:r w:rsidRPr="00EE40D8">
              <w:rPr>
                <w:i/>
                <w:iCs/>
              </w:rPr>
              <w:t>.</w:t>
            </w:r>
          </w:p>
        </w:tc>
        <w:tc>
          <w:tcPr>
            <w:tcW w:w="5940" w:type="dxa"/>
          </w:tcPr>
          <w:p w14:paraId="234B651E" w14:textId="3BB18E07" w:rsidR="00E162E1" w:rsidRPr="00EE40D8" w:rsidRDefault="00A77DEA" w:rsidP="00E162E1">
            <w:pPr>
              <w:spacing w:after="160" w:line="259" w:lineRule="auto"/>
              <w:jc w:val="left"/>
              <w:cnfStyle w:val="000000100000" w:firstRow="0" w:lastRow="0" w:firstColumn="0" w:lastColumn="0" w:oddVBand="0" w:evenVBand="0" w:oddHBand="1" w:evenHBand="0" w:firstRowFirstColumn="0" w:firstRowLastColumn="0" w:lastRowFirstColumn="0" w:lastRowLastColumn="0"/>
            </w:pPr>
            <w:r>
              <w:t>$2,285.91 per year</w:t>
            </w:r>
          </w:p>
        </w:tc>
      </w:tr>
    </w:tbl>
    <w:p w14:paraId="2DDDD639" w14:textId="18727A25" w:rsidR="00566366" w:rsidRDefault="00566366" w:rsidP="00185DB9">
      <w:pPr>
        <w:pStyle w:val="Heading1"/>
      </w:pPr>
      <w:r>
        <w:t>Narrative Section</w:t>
      </w:r>
    </w:p>
    <w:p w14:paraId="32701163" w14:textId="77777777" w:rsidR="00566366" w:rsidRDefault="00566366" w:rsidP="00566366">
      <w:pPr>
        <w:pStyle w:val="Heading2"/>
      </w:pPr>
      <w:r>
        <w:t>1. Project Goals</w:t>
      </w:r>
    </w:p>
    <w:p w14:paraId="150B0638" w14:textId="63DA78F1" w:rsidR="006A05C1" w:rsidRDefault="006A05C1" w:rsidP="00566366">
      <w:pPr>
        <w:jc w:val="left"/>
        <w:rPr>
          <w:iCs/>
        </w:rPr>
      </w:pPr>
      <w:r>
        <w:rPr>
          <w:iCs/>
        </w:rPr>
        <w:t xml:space="preserve">In addition to the yearly student savings estimate of $60,652.81, I anticipate three additional benefits from this project.  First, </w:t>
      </w:r>
      <w:r w:rsidR="00B23F23">
        <w:rPr>
          <w:iCs/>
        </w:rPr>
        <w:t xml:space="preserve">this project will </w:t>
      </w:r>
      <w:r w:rsidR="00FD3733">
        <w:rPr>
          <w:iCs/>
        </w:rPr>
        <w:t xml:space="preserve">help students </w:t>
      </w:r>
      <w:r>
        <w:rPr>
          <w:iCs/>
        </w:rPr>
        <w:t>focus</w:t>
      </w:r>
      <w:r w:rsidR="00FD3733">
        <w:rPr>
          <w:iCs/>
        </w:rPr>
        <w:t xml:space="preserve"> on core concepts</w:t>
      </w:r>
      <w:r>
        <w:rPr>
          <w:iCs/>
        </w:rPr>
        <w:t xml:space="preserve">.  By creating a text that focuses on the competencies and skills I test on, I’m able to reduce the </w:t>
      </w:r>
      <w:r w:rsidR="00212159">
        <w:rPr>
          <w:iCs/>
        </w:rPr>
        <w:t>cognitive investment req</w:t>
      </w:r>
      <w:r>
        <w:rPr>
          <w:iCs/>
        </w:rPr>
        <w:t xml:space="preserve">uired for students to develop </w:t>
      </w:r>
      <w:r w:rsidR="00212159">
        <w:rPr>
          <w:iCs/>
        </w:rPr>
        <w:t>testable</w:t>
      </w:r>
      <w:r>
        <w:rPr>
          <w:iCs/>
        </w:rPr>
        <w:t xml:space="preserve"> </w:t>
      </w:r>
      <w:r w:rsidR="00212159">
        <w:rPr>
          <w:iCs/>
        </w:rPr>
        <w:t xml:space="preserve">competencies and </w:t>
      </w:r>
      <w:r>
        <w:rPr>
          <w:iCs/>
        </w:rPr>
        <w:t xml:space="preserve">skills.  While mass market texts must cater to a large audience and, consequently, often take an encyclopedic approach, I’m able to be selective.  The resulting concise presentation </w:t>
      </w:r>
      <w:r w:rsidR="00FD3733">
        <w:rPr>
          <w:iCs/>
        </w:rPr>
        <w:t>offers</w:t>
      </w:r>
      <w:r>
        <w:rPr>
          <w:iCs/>
        </w:rPr>
        <w:t xml:space="preserve"> a more inviting learning experience than mass market text</w:t>
      </w:r>
      <w:r w:rsidR="00212159">
        <w:rPr>
          <w:iCs/>
        </w:rPr>
        <w:t>s</w:t>
      </w:r>
      <w:r w:rsidR="00AE32B7">
        <w:rPr>
          <w:iCs/>
        </w:rPr>
        <w:t>,</w:t>
      </w:r>
      <w:r w:rsidR="00212159">
        <w:rPr>
          <w:iCs/>
        </w:rPr>
        <w:t xml:space="preserve"> where students m</w:t>
      </w:r>
      <w:r w:rsidR="00AE32B7">
        <w:rPr>
          <w:iCs/>
        </w:rPr>
        <w:t>u</w:t>
      </w:r>
      <w:r w:rsidR="00212159">
        <w:rPr>
          <w:iCs/>
        </w:rPr>
        <w:t xml:space="preserve">st </w:t>
      </w:r>
      <w:r w:rsidR="00FD3733">
        <w:rPr>
          <w:iCs/>
        </w:rPr>
        <w:t xml:space="preserve">often </w:t>
      </w:r>
      <w:r w:rsidR="00212159">
        <w:rPr>
          <w:iCs/>
        </w:rPr>
        <w:t xml:space="preserve">negotiate </w:t>
      </w:r>
      <w:r w:rsidR="00FD3733">
        <w:rPr>
          <w:iCs/>
        </w:rPr>
        <w:t xml:space="preserve">many informationally-sparse pages </w:t>
      </w:r>
      <w:r w:rsidR="00212159">
        <w:rPr>
          <w:iCs/>
        </w:rPr>
        <w:t xml:space="preserve">to </w:t>
      </w:r>
      <w:r w:rsidR="00D60300">
        <w:rPr>
          <w:iCs/>
        </w:rPr>
        <w:t>find the information they need.</w:t>
      </w:r>
      <w:r w:rsidR="005425C4">
        <w:rPr>
          <w:iCs/>
        </w:rPr>
        <w:t xml:space="preserve"> </w:t>
      </w:r>
      <w:r>
        <w:rPr>
          <w:iCs/>
        </w:rPr>
        <w:t xml:space="preserve">  </w:t>
      </w:r>
    </w:p>
    <w:p w14:paraId="36489EFA" w14:textId="4FC04EE7" w:rsidR="006A05C1" w:rsidRDefault="005425C4" w:rsidP="00566366">
      <w:pPr>
        <w:jc w:val="left"/>
        <w:rPr>
          <w:iCs/>
        </w:rPr>
      </w:pPr>
      <w:r>
        <w:rPr>
          <w:iCs/>
        </w:rPr>
        <w:t xml:space="preserve">Second, </w:t>
      </w:r>
      <w:r w:rsidR="00B23F23">
        <w:rPr>
          <w:iCs/>
        </w:rPr>
        <w:t xml:space="preserve">the project promotes the </w:t>
      </w:r>
      <w:r>
        <w:rPr>
          <w:iCs/>
        </w:rPr>
        <w:t>efficient use of students’ time.  A bit of background:  t</w:t>
      </w:r>
      <w:r w:rsidR="006A05C1">
        <w:rPr>
          <w:iCs/>
        </w:rPr>
        <w:t xml:space="preserve">his is not a new project.  In fact, its genesis </w:t>
      </w:r>
      <w:r>
        <w:rPr>
          <w:iCs/>
        </w:rPr>
        <w:t xml:space="preserve">dates back to 1996, when I first began teaching.  I’ve been distributing the “course packet” (hereafter, CP) for many years.  Over the years I’ve made additions and changes. However, it has, until very recently, been used as an ancillary to the text.  I’d ask students to read the CP entry as an introduction to a topic and the text for a fuller treatment.  </w:t>
      </w:r>
      <w:r w:rsidR="00AE32B7">
        <w:rPr>
          <w:iCs/>
        </w:rPr>
        <w:t xml:space="preserve">Over time, I noted that </w:t>
      </w:r>
      <w:r w:rsidR="00FD3733">
        <w:rPr>
          <w:iCs/>
        </w:rPr>
        <w:t xml:space="preserve">data and </w:t>
      </w:r>
      <w:r w:rsidR="00AE32B7">
        <w:rPr>
          <w:iCs/>
        </w:rPr>
        <w:t xml:space="preserve">comments from the </w:t>
      </w:r>
      <w:r>
        <w:rPr>
          <w:iCs/>
        </w:rPr>
        <w:t xml:space="preserve">Student Evaluations of Instruction </w:t>
      </w:r>
      <w:r w:rsidR="00FD3733">
        <w:rPr>
          <w:iCs/>
        </w:rPr>
        <w:t>on</w:t>
      </w:r>
      <w:r w:rsidR="00AE32B7">
        <w:rPr>
          <w:iCs/>
        </w:rPr>
        <w:t xml:space="preserve"> instructional materials identified the CP as a particularly useful resource and often compared it favorabl</w:t>
      </w:r>
      <w:r w:rsidR="00B23F23">
        <w:rPr>
          <w:iCs/>
        </w:rPr>
        <w:t>y</w:t>
      </w:r>
      <w:r w:rsidR="00AE32B7">
        <w:rPr>
          <w:iCs/>
        </w:rPr>
        <w:t xml:space="preserve"> to the text.</w:t>
      </w:r>
      <w:r>
        <w:rPr>
          <w:iCs/>
        </w:rPr>
        <w:t xml:space="preserve">  </w:t>
      </w:r>
      <w:r w:rsidR="00FD3733">
        <w:rPr>
          <w:iCs/>
        </w:rPr>
        <w:t>Hence, if a more robust CP can replace</w:t>
      </w:r>
      <w:r>
        <w:rPr>
          <w:iCs/>
        </w:rPr>
        <w:t xml:space="preserve"> </w:t>
      </w:r>
      <w:r w:rsidR="00C663B2">
        <w:rPr>
          <w:iCs/>
        </w:rPr>
        <w:t>a traditional mass-market text, then students will gain an increasingly valuable resource:  time.</w:t>
      </w:r>
      <w:r w:rsidR="006A05C1">
        <w:rPr>
          <w:iCs/>
        </w:rPr>
        <w:t xml:space="preserve"> </w:t>
      </w:r>
    </w:p>
    <w:p w14:paraId="38D4CB77" w14:textId="1D97C3DA" w:rsidR="00C663B2" w:rsidRPr="006A05C1" w:rsidRDefault="00B23F23" w:rsidP="00566366">
      <w:pPr>
        <w:jc w:val="left"/>
        <w:rPr>
          <w:iCs/>
        </w:rPr>
      </w:pPr>
      <w:r>
        <w:rPr>
          <w:iCs/>
        </w:rPr>
        <w:t xml:space="preserve">The third benefit is increased efficiency in the use of </w:t>
      </w:r>
      <w:r w:rsidR="00C663B2">
        <w:rPr>
          <w:iCs/>
        </w:rPr>
        <w:t>Instructor</w:t>
      </w:r>
      <w:r>
        <w:rPr>
          <w:iCs/>
        </w:rPr>
        <w:t>’s</w:t>
      </w:r>
      <w:r w:rsidR="00C663B2">
        <w:rPr>
          <w:iCs/>
        </w:rPr>
        <w:t xml:space="preserve"> time.  At UWG, student abilities vary considerably.  Some students are high-achievers who require little instructional time and could almost “teach themselves” given the proper tools.  Other students require more instructor effort and support.  A tool that allows some students to quickly master the material with a minimum of supervision frees the instructor to invest more heavily in cases where </w:t>
      </w:r>
      <w:r w:rsidR="00C663B2">
        <w:rPr>
          <w:iCs/>
        </w:rPr>
        <w:lastRenderedPageBreak/>
        <w:t>additional support is required.</w:t>
      </w:r>
      <w:r w:rsidR="00D64849">
        <w:rPr>
          <w:iCs/>
        </w:rPr>
        <w:t xml:space="preserve">  The proposal is sufficiently self-contained to allow students to successfully complete course assessments without additional input.  </w:t>
      </w:r>
      <w:r w:rsidR="002D2648">
        <w:rPr>
          <w:iCs/>
        </w:rPr>
        <w:t xml:space="preserve">In addition, </w:t>
      </w:r>
      <w:r w:rsidR="00D64849">
        <w:rPr>
          <w:iCs/>
        </w:rPr>
        <w:t>it may serve as the informational base for a “flipped” classroom where the focus is on applications or extensions of these core concepts.</w:t>
      </w:r>
    </w:p>
    <w:p w14:paraId="1C44B39A" w14:textId="6FE7CC4E" w:rsidR="00D60300" w:rsidRDefault="00566366" w:rsidP="00173E67">
      <w:pPr>
        <w:pStyle w:val="Heading2"/>
      </w:pPr>
      <w:r>
        <w:t>2. Statement of Transformation</w:t>
      </w:r>
    </w:p>
    <w:p w14:paraId="2FAABCF4" w14:textId="3876E2BF" w:rsidR="00C81B37" w:rsidRDefault="00CD4963" w:rsidP="00DE0AA9">
      <w:pPr>
        <w:jc w:val="left"/>
      </w:pPr>
      <w:r>
        <w:t xml:space="preserve">Our students face both financial and time constraints.  Many of them, by necessity, have outside employment.  </w:t>
      </w:r>
      <w:r w:rsidR="005223A5">
        <w:t xml:space="preserve">The proposal is an effort to </w:t>
      </w:r>
      <w:r>
        <w:t xml:space="preserve">complete </w:t>
      </w:r>
      <w:r w:rsidR="005223A5">
        <w:t xml:space="preserve">the </w:t>
      </w:r>
      <w:r w:rsidR="00C81B37">
        <w:t>first</w:t>
      </w:r>
      <w:r w:rsidR="005223A5">
        <w:t xml:space="preserve"> </w:t>
      </w:r>
      <w:r w:rsidR="00DE0AA9">
        <w:t xml:space="preserve">component </w:t>
      </w:r>
      <w:r w:rsidR="005223A5">
        <w:t xml:space="preserve">of a triad </w:t>
      </w:r>
      <w:r w:rsidR="001074D0">
        <w:t xml:space="preserve">consisting of </w:t>
      </w:r>
      <w:r w:rsidR="005223A5">
        <w:t>content</w:t>
      </w:r>
      <w:r w:rsidR="00DE0AA9">
        <w:t xml:space="preserve"> </w:t>
      </w:r>
      <w:r>
        <w:t xml:space="preserve">(1) </w:t>
      </w:r>
      <w:r w:rsidR="00DE0AA9">
        <w:t xml:space="preserve">presentation, </w:t>
      </w:r>
      <w:r w:rsidR="001074D0">
        <w:t xml:space="preserve">(2) </w:t>
      </w:r>
      <w:r w:rsidR="00B823E5">
        <w:t xml:space="preserve">mastery and </w:t>
      </w:r>
      <w:r w:rsidR="00DE0AA9">
        <w:t>application,</w:t>
      </w:r>
      <w:r w:rsidR="005223A5">
        <w:t xml:space="preserve"> and </w:t>
      </w:r>
      <w:r w:rsidR="001074D0">
        <w:t xml:space="preserve">(3) </w:t>
      </w:r>
      <w:r w:rsidR="005223A5">
        <w:t>testing</w:t>
      </w:r>
      <w:r w:rsidR="00403020">
        <w:t xml:space="preserve"> where </w:t>
      </w:r>
      <w:r w:rsidR="00403020" w:rsidRPr="00CD4963">
        <w:rPr>
          <w:i/>
        </w:rPr>
        <w:t xml:space="preserve">an important </w:t>
      </w:r>
      <w:r w:rsidR="009E7239" w:rsidRPr="00CD4963">
        <w:rPr>
          <w:i/>
        </w:rPr>
        <w:t>consideration</w:t>
      </w:r>
      <w:r w:rsidR="00403020" w:rsidRPr="00CD4963">
        <w:rPr>
          <w:i/>
        </w:rPr>
        <w:t xml:space="preserve"> is to make course completion </w:t>
      </w:r>
      <w:r w:rsidR="005223A5" w:rsidRPr="00CD4963">
        <w:rPr>
          <w:i/>
        </w:rPr>
        <w:t xml:space="preserve">as seamless </w:t>
      </w:r>
      <w:r w:rsidR="00DE0AA9" w:rsidRPr="00CD4963">
        <w:rPr>
          <w:i/>
        </w:rPr>
        <w:t xml:space="preserve">and efficient </w:t>
      </w:r>
      <w:r w:rsidR="005223A5" w:rsidRPr="00CD4963">
        <w:rPr>
          <w:i/>
        </w:rPr>
        <w:t>as possible</w:t>
      </w:r>
      <w:r w:rsidR="005223A5">
        <w:t xml:space="preserve">.  </w:t>
      </w:r>
      <w:r w:rsidR="00C81B37">
        <w:t xml:space="preserve">To do this while providing complete coverage of introductory microeconomics, I’ve worked in reverse order—I began by focusing on testing, then moved to skill-building exercises, and now </w:t>
      </w:r>
      <w:r w:rsidR="00D10D6F">
        <w:t xml:space="preserve">I’m </w:t>
      </w:r>
      <w:r w:rsidR="00C81B37">
        <w:t xml:space="preserve">focusing on exposition. </w:t>
      </w:r>
    </w:p>
    <w:p w14:paraId="584FC226" w14:textId="441FA6BF" w:rsidR="001074D0" w:rsidRPr="001074D0" w:rsidRDefault="00B23F23" w:rsidP="00DE0AA9">
      <w:pPr>
        <w:jc w:val="left"/>
      </w:pPr>
      <w:r>
        <w:t xml:space="preserve">The content </w:t>
      </w:r>
      <w:r w:rsidR="001074D0">
        <w:t xml:space="preserve">and emphasis </w:t>
      </w:r>
      <w:r>
        <w:t>of the course reflects th</w:t>
      </w:r>
      <w:r w:rsidR="001074D0">
        <w:t xml:space="preserve">at </w:t>
      </w:r>
      <w:r>
        <w:t>of the microeconomics version of the</w:t>
      </w:r>
      <w:r w:rsidR="001074D0">
        <w:t xml:space="preserve"> National Council on Economic Education’s </w:t>
      </w:r>
      <w:r>
        <w:t>Test of Understanding in College Economics</w:t>
      </w:r>
      <w:r w:rsidR="001074D0">
        <w:t xml:space="preserve"> (TUCE)</w:t>
      </w:r>
      <w:r w:rsidR="00EF2918">
        <w:t>.</w:t>
      </w:r>
      <w:r w:rsidR="00EF2918">
        <w:rPr>
          <w:rStyle w:val="FootnoteReference"/>
        </w:rPr>
        <w:footnoteReference w:id="2"/>
      </w:r>
      <w:r>
        <w:t xml:space="preserve">  </w:t>
      </w:r>
      <w:r w:rsidR="00EF2918">
        <w:t>Since the TUCE’s answer key is widely available and the questions</w:t>
      </w:r>
      <w:r w:rsidR="001074D0">
        <w:t xml:space="preserve"> underemphasize the applied focus appropriate for students in a business school, I write my own exams.  </w:t>
      </w:r>
      <w:r w:rsidR="00841360">
        <w:t xml:space="preserve">To prepare for the tests, I’ve written a set of </w:t>
      </w:r>
      <w:r w:rsidR="00403020">
        <w:t xml:space="preserve">20 </w:t>
      </w:r>
      <w:r w:rsidR="00841360">
        <w:t xml:space="preserve">exercises that </w:t>
      </w:r>
      <w:r w:rsidR="005223A5">
        <w:t>challenge</w:t>
      </w:r>
      <w:r w:rsidR="00841360">
        <w:t xml:space="preserve"> students’ comprehension of the material and their abil</w:t>
      </w:r>
      <w:r w:rsidR="00783772">
        <w:t>ity to apply it</w:t>
      </w:r>
      <w:r w:rsidR="005223A5">
        <w:t>.</w:t>
      </w:r>
      <w:r w:rsidR="00DE0AA9">
        <w:t xml:space="preserve"> </w:t>
      </w:r>
      <w:r w:rsidR="00841360">
        <w:t xml:space="preserve"> The course packet</w:t>
      </w:r>
      <w:r w:rsidR="00CD4963">
        <w:t>, the focus of this proposal,</w:t>
      </w:r>
      <w:r w:rsidR="00841360">
        <w:t xml:space="preserve"> is designed to present the core material </w:t>
      </w:r>
      <w:r w:rsidR="00403020">
        <w:t xml:space="preserve">explored in the exercises and tested in the exams </w:t>
      </w:r>
      <w:r w:rsidR="00841360">
        <w:t>as succinctly and directly as possible.</w:t>
      </w:r>
      <w:r w:rsidR="00DE0AA9">
        <w:t xml:space="preserve"> </w:t>
      </w:r>
      <w:r w:rsidR="00841360">
        <w:t xml:space="preserve"> </w:t>
      </w:r>
      <w:r w:rsidR="00DE0AA9">
        <w:t>This direct quotation from the Summer 2020 SEI for my online section illustrates what I’m attempting</w:t>
      </w:r>
    </w:p>
    <w:p w14:paraId="0FC6A17B" w14:textId="1E890D12" w:rsidR="00A3153D" w:rsidRDefault="00DE0AA9" w:rsidP="00DE0AA9">
      <w:pPr>
        <w:ind w:left="720"/>
        <w:jc w:val="left"/>
        <w:rPr>
          <w:rFonts w:ascii="Arial" w:hAnsi="Arial" w:cs="Arial"/>
          <w:sz w:val="20"/>
        </w:rPr>
      </w:pPr>
      <w:r>
        <w:rPr>
          <w:rFonts w:ascii="Arial" w:hAnsi="Arial" w:cs="Arial"/>
          <w:sz w:val="20"/>
        </w:rPr>
        <w:t xml:space="preserve"> “</w:t>
      </w:r>
      <w:r w:rsidR="005223A5">
        <w:rPr>
          <w:rFonts w:ascii="Arial" w:hAnsi="Arial" w:cs="Arial"/>
          <w:sz w:val="20"/>
        </w:rPr>
        <w:t xml:space="preserve">The materials, assignments, and activities given for this class were too </w:t>
      </w:r>
      <w:r>
        <w:rPr>
          <w:rFonts w:ascii="Arial" w:hAnsi="Arial" w:cs="Arial"/>
          <w:sz w:val="20"/>
        </w:rPr>
        <w:t xml:space="preserve">[sic] </w:t>
      </w:r>
      <w:r w:rsidR="005223A5">
        <w:rPr>
          <w:rFonts w:ascii="Arial" w:hAnsi="Arial" w:cs="Arial"/>
          <w:sz w:val="20"/>
        </w:rPr>
        <w:t>the point. They covered exactly what needed to be covered, and were to the point. For the first time ever (for online classes, and I have taken many) I did not feel that everything I was reading was useless. Everything he provided had a purpose in helping teach/learn the content.</w:t>
      </w:r>
      <w:r>
        <w:rPr>
          <w:rFonts w:ascii="Arial" w:hAnsi="Arial" w:cs="Arial"/>
          <w:sz w:val="20"/>
        </w:rPr>
        <w:t xml:space="preserve">”  </w:t>
      </w:r>
    </w:p>
    <w:p w14:paraId="28FBCC09" w14:textId="165D2FC1" w:rsidR="00173E67" w:rsidRDefault="00566366" w:rsidP="00F224F8">
      <w:pPr>
        <w:pStyle w:val="Heading2"/>
      </w:pPr>
      <w:r>
        <w:t>3. Action Plan</w:t>
      </w:r>
    </w:p>
    <w:p w14:paraId="3C273922" w14:textId="1A9DED21" w:rsidR="006A19F3" w:rsidRDefault="00173E67" w:rsidP="00EB0FFE">
      <w:pPr>
        <w:rPr>
          <w:rFonts w:eastAsiaTheme="minorEastAsia" w:cstheme="minorBidi"/>
          <w:iCs/>
          <w:szCs w:val="24"/>
        </w:rPr>
      </w:pPr>
      <w:r>
        <w:rPr>
          <w:rFonts w:eastAsiaTheme="minorEastAsia" w:cstheme="minorBidi"/>
          <w:iCs/>
          <w:szCs w:val="24"/>
        </w:rPr>
        <w:t xml:space="preserve">The CP in its current form is a series of pdf files distributed to students through email and </w:t>
      </w:r>
      <w:proofErr w:type="spellStart"/>
      <w:r>
        <w:rPr>
          <w:rFonts w:eastAsiaTheme="minorEastAsia" w:cstheme="minorBidi"/>
          <w:iCs/>
          <w:szCs w:val="24"/>
        </w:rPr>
        <w:t>CourseDen</w:t>
      </w:r>
      <w:proofErr w:type="spellEnd"/>
      <w:r>
        <w:rPr>
          <w:rFonts w:eastAsiaTheme="minorEastAsia" w:cstheme="minorBidi"/>
          <w:iCs/>
          <w:szCs w:val="24"/>
        </w:rPr>
        <w:t>, UWG’s Learning Management System. Thus</w:t>
      </w:r>
      <w:r w:rsidR="00FD0A39">
        <w:rPr>
          <w:rFonts w:eastAsiaTheme="minorEastAsia" w:cstheme="minorBidi"/>
          <w:iCs/>
          <w:szCs w:val="24"/>
        </w:rPr>
        <w:t>,</w:t>
      </w:r>
      <w:r>
        <w:rPr>
          <w:rFonts w:eastAsiaTheme="minorEastAsia" w:cstheme="minorBidi"/>
          <w:iCs/>
          <w:szCs w:val="24"/>
        </w:rPr>
        <w:t xml:space="preserve"> </w:t>
      </w:r>
      <w:r w:rsidR="00F224F8">
        <w:rPr>
          <w:rFonts w:eastAsiaTheme="minorEastAsia" w:cstheme="minorBidi"/>
          <w:iCs/>
          <w:szCs w:val="24"/>
        </w:rPr>
        <w:t>the material</w:t>
      </w:r>
      <w:r>
        <w:rPr>
          <w:rFonts w:eastAsiaTheme="minorEastAsia" w:cstheme="minorBidi"/>
          <w:iCs/>
          <w:szCs w:val="24"/>
        </w:rPr>
        <w:t xml:space="preserve"> is </w:t>
      </w:r>
      <w:r w:rsidR="00F224F8">
        <w:rPr>
          <w:rFonts w:eastAsiaTheme="minorEastAsia" w:cstheme="minorBidi"/>
          <w:iCs/>
          <w:szCs w:val="24"/>
        </w:rPr>
        <w:t xml:space="preserve">both </w:t>
      </w:r>
      <w:r>
        <w:rPr>
          <w:rFonts w:eastAsiaTheme="minorEastAsia" w:cstheme="minorBidi"/>
          <w:iCs/>
          <w:szCs w:val="24"/>
        </w:rPr>
        <w:t>readily available and easily transferrable</w:t>
      </w:r>
      <w:r w:rsidR="00F224F8">
        <w:rPr>
          <w:rFonts w:eastAsiaTheme="minorEastAsia" w:cstheme="minorBidi"/>
          <w:iCs/>
          <w:szCs w:val="24"/>
        </w:rPr>
        <w:t>, and</w:t>
      </w:r>
      <w:r>
        <w:rPr>
          <w:rFonts w:eastAsiaTheme="minorEastAsia" w:cstheme="minorBidi"/>
          <w:iCs/>
          <w:szCs w:val="24"/>
        </w:rPr>
        <w:t xml:space="preserve"> I would anticipate continuing with this format and m</w:t>
      </w:r>
      <w:r w:rsidR="00F224F8">
        <w:rPr>
          <w:rFonts w:eastAsiaTheme="minorEastAsia" w:cstheme="minorBidi"/>
          <w:iCs/>
          <w:szCs w:val="24"/>
        </w:rPr>
        <w:t>ethod</w:t>
      </w:r>
      <w:r>
        <w:rPr>
          <w:rFonts w:eastAsiaTheme="minorEastAsia" w:cstheme="minorBidi"/>
          <w:iCs/>
          <w:szCs w:val="24"/>
        </w:rPr>
        <w:t xml:space="preserve"> of distribution</w:t>
      </w:r>
      <w:r w:rsidR="00F224F8">
        <w:rPr>
          <w:rFonts w:eastAsiaTheme="minorEastAsia" w:cstheme="minorBidi"/>
          <w:iCs/>
          <w:szCs w:val="24"/>
        </w:rPr>
        <w:t>.  The CP</w:t>
      </w:r>
      <w:r w:rsidR="006A19F3">
        <w:rPr>
          <w:rFonts w:eastAsiaTheme="minorEastAsia" w:cstheme="minorBidi"/>
          <w:iCs/>
          <w:szCs w:val="24"/>
        </w:rPr>
        <w:t xml:space="preserve"> </w:t>
      </w:r>
      <w:r>
        <w:rPr>
          <w:rFonts w:eastAsiaTheme="minorEastAsia" w:cstheme="minorBidi"/>
          <w:iCs/>
          <w:szCs w:val="24"/>
        </w:rPr>
        <w:t>c</w:t>
      </w:r>
      <w:r w:rsidR="006A19F3">
        <w:rPr>
          <w:rFonts w:eastAsiaTheme="minorEastAsia" w:cstheme="minorBidi"/>
          <w:iCs/>
          <w:szCs w:val="24"/>
        </w:rPr>
        <w:t xml:space="preserve">urrently includes 21 chapters, each of which has explanatory material and at least one associated exercise.  </w:t>
      </w:r>
      <w:r w:rsidR="00C05E54">
        <w:rPr>
          <w:rFonts w:eastAsiaTheme="minorEastAsia" w:cstheme="minorBidi"/>
          <w:iCs/>
          <w:szCs w:val="24"/>
        </w:rPr>
        <w:t>The</w:t>
      </w:r>
      <w:r w:rsidR="00F224F8">
        <w:rPr>
          <w:rFonts w:eastAsiaTheme="minorEastAsia" w:cstheme="minorBidi"/>
          <w:iCs/>
          <w:szCs w:val="24"/>
        </w:rPr>
        <w:t>se chapter</w:t>
      </w:r>
      <w:r w:rsidR="00C05E54">
        <w:rPr>
          <w:rFonts w:eastAsiaTheme="minorEastAsia" w:cstheme="minorBidi"/>
          <w:iCs/>
          <w:szCs w:val="24"/>
        </w:rPr>
        <w:t xml:space="preserve"> </w:t>
      </w:r>
      <w:r w:rsidR="00F224F8">
        <w:rPr>
          <w:rFonts w:eastAsiaTheme="minorEastAsia" w:cstheme="minorBidi"/>
          <w:iCs/>
          <w:szCs w:val="24"/>
        </w:rPr>
        <w:t>are</w:t>
      </w:r>
      <w:r w:rsidR="00C05E54">
        <w:rPr>
          <w:rFonts w:eastAsiaTheme="minorEastAsia" w:cstheme="minorBidi"/>
          <w:iCs/>
          <w:szCs w:val="24"/>
        </w:rPr>
        <w:t xml:space="preserve"> </w:t>
      </w:r>
    </w:p>
    <w:p w14:paraId="50D61AF0" w14:textId="7ED0D08D" w:rsidR="006A19F3" w:rsidRDefault="006A19F3" w:rsidP="00EB0FFE">
      <w:pPr>
        <w:rPr>
          <w:rFonts w:eastAsiaTheme="minorEastAsia" w:cstheme="minorBidi"/>
          <w:iCs/>
          <w:szCs w:val="24"/>
        </w:rPr>
      </w:pPr>
      <w:r>
        <w:rPr>
          <w:rFonts w:eastAsiaTheme="minorEastAsia" w:cstheme="minorBidi"/>
          <w:iCs/>
          <w:szCs w:val="24"/>
        </w:rPr>
        <w:t>Introduction</w:t>
      </w:r>
    </w:p>
    <w:p w14:paraId="2BDDB28D" w14:textId="5315D420" w:rsidR="006A19F3" w:rsidRDefault="006A19F3" w:rsidP="00EB0FFE">
      <w:pPr>
        <w:rPr>
          <w:rFonts w:eastAsiaTheme="minorEastAsia" w:cstheme="minorBidi"/>
          <w:iCs/>
          <w:szCs w:val="24"/>
        </w:rPr>
      </w:pPr>
      <w:r>
        <w:rPr>
          <w:rFonts w:eastAsiaTheme="minorEastAsia" w:cstheme="minorBidi"/>
          <w:iCs/>
          <w:szCs w:val="24"/>
        </w:rPr>
        <w:t>Consumer Equilibrium and Income Changes</w:t>
      </w:r>
    </w:p>
    <w:p w14:paraId="0777BE5F" w14:textId="756D7964" w:rsidR="006A19F3" w:rsidRDefault="006A19F3" w:rsidP="00EB0FFE">
      <w:pPr>
        <w:rPr>
          <w:rFonts w:eastAsiaTheme="minorEastAsia" w:cstheme="minorBidi"/>
          <w:iCs/>
          <w:szCs w:val="24"/>
        </w:rPr>
      </w:pPr>
      <w:r>
        <w:rPr>
          <w:rFonts w:eastAsiaTheme="minorEastAsia" w:cstheme="minorBidi"/>
          <w:iCs/>
          <w:szCs w:val="24"/>
        </w:rPr>
        <w:t>Individual Demand</w:t>
      </w:r>
    </w:p>
    <w:p w14:paraId="03D6E459" w14:textId="73CE90D9" w:rsidR="006A19F3" w:rsidRDefault="006A19F3" w:rsidP="00EB0FFE">
      <w:pPr>
        <w:rPr>
          <w:rFonts w:eastAsiaTheme="minorEastAsia" w:cstheme="minorBidi"/>
          <w:iCs/>
          <w:szCs w:val="24"/>
        </w:rPr>
      </w:pPr>
      <w:r>
        <w:rPr>
          <w:rFonts w:eastAsiaTheme="minorEastAsia" w:cstheme="minorBidi"/>
          <w:iCs/>
          <w:szCs w:val="24"/>
        </w:rPr>
        <w:t>Market Demand</w:t>
      </w:r>
    </w:p>
    <w:p w14:paraId="5697CCF1" w14:textId="6A8B3819" w:rsidR="006A19F3" w:rsidRDefault="006A19F3" w:rsidP="00EB0FFE">
      <w:pPr>
        <w:rPr>
          <w:rFonts w:eastAsiaTheme="minorEastAsia" w:cstheme="minorBidi"/>
          <w:iCs/>
          <w:szCs w:val="24"/>
        </w:rPr>
      </w:pPr>
      <w:r>
        <w:rPr>
          <w:rFonts w:eastAsiaTheme="minorEastAsia" w:cstheme="minorBidi"/>
          <w:iCs/>
          <w:szCs w:val="24"/>
        </w:rPr>
        <w:t>Firm Supply</w:t>
      </w:r>
    </w:p>
    <w:p w14:paraId="79F3FA5C" w14:textId="37056229" w:rsidR="006A19F3" w:rsidRDefault="006A19F3" w:rsidP="00EB0FFE">
      <w:pPr>
        <w:rPr>
          <w:rFonts w:eastAsiaTheme="minorEastAsia" w:cstheme="minorBidi"/>
          <w:iCs/>
          <w:szCs w:val="24"/>
        </w:rPr>
      </w:pPr>
      <w:r>
        <w:rPr>
          <w:rFonts w:eastAsiaTheme="minorEastAsia" w:cstheme="minorBidi"/>
          <w:iCs/>
          <w:szCs w:val="24"/>
        </w:rPr>
        <w:lastRenderedPageBreak/>
        <w:t>Market Supply</w:t>
      </w:r>
    </w:p>
    <w:p w14:paraId="64939CDA" w14:textId="659548BF" w:rsidR="006A19F3" w:rsidRDefault="006A19F3" w:rsidP="00EB0FFE">
      <w:pPr>
        <w:rPr>
          <w:rFonts w:eastAsiaTheme="minorEastAsia" w:cstheme="minorBidi"/>
          <w:iCs/>
          <w:szCs w:val="24"/>
        </w:rPr>
      </w:pPr>
      <w:r>
        <w:rPr>
          <w:rFonts w:eastAsiaTheme="minorEastAsia" w:cstheme="minorBidi"/>
          <w:iCs/>
          <w:szCs w:val="24"/>
        </w:rPr>
        <w:t>Market Equilibrium</w:t>
      </w:r>
    </w:p>
    <w:p w14:paraId="2B14B742" w14:textId="09ACBF5C" w:rsidR="006A19F3" w:rsidRDefault="006A19F3" w:rsidP="00EB0FFE">
      <w:pPr>
        <w:rPr>
          <w:rFonts w:eastAsiaTheme="minorEastAsia" w:cstheme="minorBidi"/>
          <w:iCs/>
          <w:szCs w:val="24"/>
        </w:rPr>
      </w:pPr>
      <w:r>
        <w:rPr>
          <w:rFonts w:eastAsiaTheme="minorEastAsia" w:cstheme="minorBidi"/>
          <w:iCs/>
          <w:szCs w:val="24"/>
        </w:rPr>
        <w:t>Market Equilibrium Adjustments to Supply and/or Demand Shifts</w:t>
      </w:r>
    </w:p>
    <w:p w14:paraId="4335E478" w14:textId="5FA9122E" w:rsidR="006A19F3" w:rsidRDefault="006A19F3" w:rsidP="00EB0FFE">
      <w:pPr>
        <w:rPr>
          <w:rFonts w:eastAsiaTheme="minorEastAsia" w:cstheme="minorBidi"/>
          <w:iCs/>
          <w:szCs w:val="24"/>
        </w:rPr>
      </w:pPr>
      <w:r>
        <w:rPr>
          <w:rFonts w:eastAsiaTheme="minorEastAsia" w:cstheme="minorBidi"/>
          <w:iCs/>
          <w:szCs w:val="24"/>
        </w:rPr>
        <w:t>Total Surplus</w:t>
      </w:r>
    </w:p>
    <w:p w14:paraId="742B4A6C" w14:textId="07B0A585" w:rsidR="006A19F3" w:rsidRDefault="006A19F3" w:rsidP="00EB0FFE">
      <w:pPr>
        <w:rPr>
          <w:rFonts w:eastAsiaTheme="minorEastAsia" w:cstheme="minorBidi"/>
          <w:iCs/>
          <w:szCs w:val="24"/>
        </w:rPr>
      </w:pPr>
      <w:r>
        <w:rPr>
          <w:rFonts w:eastAsiaTheme="minorEastAsia" w:cstheme="minorBidi"/>
          <w:iCs/>
          <w:szCs w:val="24"/>
        </w:rPr>
        <w:t>Elasticities</w:t>
      </w:r>
    </w:p>
    <w:p w14:paraId="7AF277C3" w14:textId="77777777" w:rsidR="00C05E54" w:rsidRDefault="00C05E54" w:rsidP="00EB0FFE">
      <w:pPr>
        <w:rPr>
          <w:rFonts w:eastAsiaTheme="minorEastAsia" w:cstheme="minorBidi"/>
          <w:iCs/>
          <w:szCs w:val="24"/>
        </w:rPr>
      </w:pPr>
      <w:r>
        <w:rPr>
          <w:rFonts w:eastAsiaTheme="minorEastAsia" w:cstheme="minorBidi"/>
          <w:iCs/>
          <w:szCs w:val="24"/>
        </w:rPr>
        <w:t>Theory of the Firm</w:t>
      </w:r>
    </w:p>
    <w:p w14:paraId="1ECA9A96" w14:textId="44EE0995" w:rsidR="006A19F3" w:rsidRDefault="006A19F3" w:rsidP="00EB0FFE">
      <w:pPr>
        <w:rPr>
          <w:rFonts w:eastAsiaTheme="minorEastAsia" w:cstheme="minorBidi"/>
          <w:iCs/>
          <w:szCs w:val="24"/>
        </w:rPr>
      </w:pPr>
      <w:r>
        <w:rPr>
          <w:rFonts w:eastAsiaTheme="minorEastAsia" w:cstheme="minorBidi"/>
          <w:iCs/>
          <w:szCs w:val="24"/>
        </w:rPr>
        <w:t>Short Run Production</w:t>
      </w:r>
    </w:p>
    <w:p w14:paraId="037CC614" w14:textId="596FC87D" w:rsidR="006A19F3" w:rsidRDefault="006A19F3" w:rsidP="00EB0FFE">
      <w:pPr>
        <w:rPr>
          <w:rFonts w:eastAsiaTheme="minorEastAsia" w:cstheme="minorBidi"/>
          <w:iCs/>
          <w:szCs w:val="24"/>
        </w:rPr>
      </w:pPr>
      <w:r>
        <w:rPr>
          <w:rFonts w:eastAsiaTheme="minorEastAsia" w:cstheme="minorBidi"/>
          <w:iCs/>
          <w:szCs w:val="24"/>
        </w:rPr>
        <w:t>Short Run Cost</w:t>
      </w:r>
    </w:p>
    <w:p w14:paraId="623CFE41" w14:textId="0F035C54" w:rsidR="006A19F3" w:rsidRDefault="006A19F3" w:rsidP="00EB0FFE">
      <w:pPr>
        <w:rPr>
          <w:rFonts w:eastAsiaTheme="minorEastAsia" w:cstheme="minorBidi"/>
          <w:iCs/>
          <w:szCs w:val="24"/>
        </w:rPr>
      </w:pPr>
      <w:r>
        <w:rPr>
          <w:rFonts w:eastAsiaTheme="minorEastAsia" w:cstheme="minorBidi"/>
          <w:iCs/>
          <w:szCs w:val="24"/>
        </w:rPr>
        <w:t>Long Run Production and Cost</w:t>
      </w:r>
    </w:p>
    <w:p w14:paraId="0EF9CCEC" w14:textId="62F21A52" w:rsidR="006A19F3" w:rsidRDefault="006A19F3" w:rsidP="00EB0FFE">
      <w:pPr>
        <w:rPr>
          <w:rFonts w:eastAsiaTheme="minorEastAsia" w:cstheme="minorBidi"/>
          <w:iCs/>
          <w:szCs w:val="24"/>
        </w:rPr>
      </w:pPr>
      <w:r>
        <w:rPr>
          <w:rFonts w:eastAsiaTheme="minorEastAsia" w:cstheme="minorBidi"/>
          <w:iCs/>
          <w:szCs w:val="24"/>
        </w:rPr>
        <w:t>Market Structure Overview</w:t>
      </w:r>
    </w:p>
    <w:p w14:paraId="65FEBA12" w14:textId="74571B6F" w:rsidR="006A19F3" w:rsidRDefault="006A19F3" w:rsidP="00EB0FFE">
      <w:pPr>
        <w:rPr>
          <w:rFonts w:eastAsiaTheme="minorEastAsia" w:cstheme="minorBidi"/>
          <w:iCs/>
          <w:szCs w:val="24"/>
        </w:rPr>
      </w:pPr>
      <w:r>
        <w:rPr>
          <w:rFonts w:eastAsiaTheme="minorEastAsia" w:cstheme="minorBidi"/>
          <w:iCs/>
          <w:szCs w:val="24"/>
        </w:rPr>
        <w:t>Perfect Competition</w:t>
      </w:r>
    </w:p>
    <w:p w14:paraId="4CC46B75" w14:textId="3AAFE48D" w:rsidR="006A19F3" w:rsidRDefault="006A19F3" w:rsidP="00EB0FFE">
      <w:pPr>
        <w:rPr>
          <w:rFonts w:eastAsiaTheme="minorEastAsia" w:cstheme="minorBidi"/>
          <w:iCs/>
          <w:szCs w:val="24"/>
        </w:rPr>
      </w:pPr>
      <w:r>
        <w:rPr>
          <w:rFonts w:eastAsiaTheme="minorEastAsia" w:cstheme="minorBidi"/>
          <w:iCs/>
          <w:szCs w:val="24"/>
        </w:rPr>
        <w:t>Monopoly</w:t>
      </w:r>
    </w:p>
    <w:p w14:paraId="08DFD98E" w14:textId="5BEB1744" w:rsidR="006A19F3" w:rsidRDefault="006A19F3" w:rsidP="00EB0FFE">
      <w:pPr>
        <w:rPr>
          <w:rFonts w:eastAsiaTheme="minorEastAsia" w:cstheme="minorBidi"/>
          <w:iCs/>
          <w:szCs w:val="24"/>
        </w:rPr>
      </w:pPr>
      <w:r>
        <w:rPr>
          <w:rFonts w:eastAsiaTheme="minorEastAsia" w:cstheme="minorBidi"/>
          <w:iCs/>
          <w:szCs w:val="24"/>
        </w:rPr>
        <w:t>Monopolistic Competition</w:t>
      </w:r>
    </w:p>
    <w:p w14:paraId="64E88370" w14:textId="13FC5B75" w:rsidR="006A19F3" w:rsidRDefault="006A19F3" w:rsidP="00EB0FFE">
      <w:pPr>
        <w:rPr>
          <w:rFonts w:eastAsiaTheme="minorEastAsia" w:cstheme="minorBidi"/>
          <w:iCs/>
          <w:szCs w:val="24"/>
        </w:rPr>
      </w:pPr>
      <w:r>
        <w:rPr>
          <w:rFonts w:eastAsiaTheme="minorEastAsia" w:cstheme="minorBidi"/>
          <w:iCs/>
          <w:szCs w:val="24"/>
        </w:rPr>
        <w:t>Oligopoly</w:t>
      </w:r>
    </w:p>
    <w:p w14:paraId="534D4BF4" w14:textId="13E71890" w:rsidR="006A19F3" w:rsidRDefault="006A19F3" w:rsidP="00EB0FFE">
      <w:pPr>
        <w:rPr>
          <w:rFonts w:eastAsiaTheme="minorEastAsia" w:cstheme="minorBidi"/>
          <w:iCs/>
          <w:szCs w:val="24"/>
        </w:rPr>
      </w:pPr>
      <w:r>
        <w:rPr>
          <w:rFonts w:eastAsiaTheme="minorEastAsia" w:cstheme="minorBidi"/>
          <w:iCs/>
          <w:szCs w:val="24"/>
        </w:rPr>
        <w:t>Input Markets:  Labor Demand</w:t>
      </w:r>
    </w:p>
    <w:p w14:paraId="23A5F946" w14:textId="3A23FEEA" w:rsidR="00C05E54" w:rsidRDefault="00C05E54" w:rsidP="00EB0FFE">
      <w:pPr>
        <w:rPr>
          <w:rFonts w:eastAsiaTheme="minorEastAsia" w:cstheme="minorBidi"/>
          <w:iCs/>
          <w:szCs w:val="24"/>
        </w:rPr>
      </w:pPr>
      <w:r>
        <w:rPr>
          <w:rFonts w:eastAsiaTheme="minorEastAsia" w:cstheme="minorBidi"/>
          <w:iCs/>
          <w:szCs w:val="24"/>
        </w:rPr>
        <w:t>Market Failure and Policy Failure.</w:t>
      </w:r>
    </w:p>
    <w:p w14:paraId="2D8BCA00" w14:textId="77777777" w:rsidR="00CD4963" w:rsidRDefault="00CD4963" w:rsidP="00EB0FFE">
      <w:pPr>
        <w:rPr>
          <w:rFonts w:eastAsiaTheme="minorEastAsia" w:cstheme="minorBidi"/>
          <w:iCs/>
          <w:szCs w:val="24"/>
        </w:rPr>
      </w:pPr>
    </w:p>
    <w:p w14:paraId="184308B1" w14:textId="2099421F" w:rsidR="00EB0FFE" w:rsidRDefault="00C05E54" w:rsidP="00EB0FFE">
      <w:pPr>
        <w:rPr>
          <w:rFonts w:eastAsiaTheme="minorEastAsia" w:cstheme="minorBidi"/>
          <w:iCs/>
          <w:szCs w:val="24"/>
        </w:rPr>
      </w:pPr>
      <w:r>
        <w:rPr>
          <w:rFonts w:eastAsiaTheme="minorEastAsia" w:cstheme="minorBidi"/>
          <w:iCs/>
          <w:szCs w:val="24"/>
        </w:rPr>
        <w:t xml:space="preserve">Based on </w:t>
      </w:r>
      <w:r w:rsidR="00226C7A">
        <w:rPr>
          <w:rFonts w:eastAsiaTheme="minorEastAsia" w:cstheme="minorBidi"/>
          <w:iCs/>
          <w:szCs w:val="24"/>
        </w:rPr>
        <w:t xml:space="preserve">the </w:t>
      </w:r>
      <w:r>
        <w:rPr>
          <w:rFonts w:eastAsiaTheme="minorEastAsia" w:cstheme="minorBidi"/>
          <w:iCs/>
          <w:szCs w:val="24"/>
        </w:rPr>
        <w:t>scores o</w:t>
      </w:r>
      <w:r w:rsidR="00226C7A">
        <w:rPr>
          <w:rFonts w:eastAsiaTheme="minorEastAsia" w:cstheme="minorBidi"/>
          <w:iCs/>
          <w:szCs w:val="24"/>
        </w:rPr>
        <w:t>n</w:t>
      </w:r>
      <w:r>
        <w:rPr>
          <w:rFonts w:eastAsiaTheme="minorEastAsia" w:cstheme="minorBidi"/>
          <w:iCs/>
          <w:szCs w:val="24"/>
        </w:rPr>
        <w:t xml:space="preserve"> the associated exercises, I propose </w:t>
      </w:r>
      <w:r w:rsidR="00226C7A">
        <w:rPr>
          <w:rFonts w:eastAsiaTheme="minorEastAsia" w:cstheme="minorBidi"/>
          <w:iCs/>
          <w:szCs w:val="24"/>
        </w:rPr>
        <w:t xml:space="preserve">changes to improve performance </w:t>
      </w:r>
      <w:r>
        <w:rPr>
          <w:rFonts w:eastAsiaTheme="minorEastAsia" w:cstheme="minorBidi"/>
          <w:iCs/>
          <w:szCs w:val="24"/>
        </w:rPr>
        <w:t>to</w:t>
      </w:r>
      <w:r w:rsidR="00EB0FFE">
        <w:rPr>
          <w:rFonts w:eastAsiaTheme="minorEastAsia" w:cstheme="minorBidi"/>
          <w:iCs/>
          <w:szCs w:val="24"/>
        </w:rPr>
        <w:t xml:space="preserve"> </w:t>
      </w:r>
      <w:r w:rsidR="00226C7A">
        <w:rPr>
          <w:rFonts w:eastAsiaTheme="minorEastAsia" w:cstheme="minorBidi"/>
          <w:iCs/>
          <w:szCs w:val="24"/>
        </w:rPr>
        <w:t xml:space="preserve">the chapter on </w:t>
      </w:r>
      <w:r w:rsidR="00EB0FFE">
        <w:rPr>
          <w:rFonts w:eastAsiaTheme="minorEastAsia" w:cstheme="minorBidi"/>
          <w:iCs/>
          <w:szCs w:val="24"/>
        </w:rPr>
        <w:t xml:space="preserve">Individual Demand </w:t>
      </w:r>
      <w:r w:rsidR="00226C7A">
        <w:rPr>
          <w:rFonts w:eastAsiaTheme="minorEastAsia" w:cstheme="minorBidi"/>
          <w:iCs/>
          <w:szCs w:val="24"/>
        </w:rPr>
        <w:t>by adding</w:t>
      </w:r>
      <w:r w:rsidR="00EB0FFE">
        <w:rPr>
          <w:rFonts w:eastAsiaTheme="minorEastAsia" w:cstheme="minorBidi"/>
          <w:iCs/>
          <w:szCs w:val="24"/>
        </w:rPr>
        <w:t xml:space="preserve"> step-by-step </w:t>
      </w:r>
      <w:r w:rsidR="00226C7A">
        <w:rPr>
          <w:rFonts w:eastAsiaTheme="minorEastAsia" w:cstheme="minorBidi"/>
          <w:iCs/>
          <w:szCs w:val="24"/>
        </w:rPr>
        <w:t xml:space="preserve">instructions for the </w:t>
      </w:r>
      <w:r w:rsidR="00EB0FFE">
        <w:rPr>
          <w:rFonts w:eastAsiaTheme="minorEastAsia" w:cstheme="minorBidi"/>
          <w:iCs/>
          <w:szCs w:val="24"/>
        </w:rPr>
        <w:t>construction of logic chains</w:t>
      </w:r>
      <w:r w:rsidR="00F46E14">
        <w:rPr>
          <w:rFonts w:eastAsiaTheme="minorEastAsia" w:cstheme="minorBidi"/>
          <w:iCs/>
          <w:szCs w:val="24"/>
        </w:rPr>
        <w:t>.  Logic chains</w:t>
      </w:r>
      <w:r w:rsidR="00067500">
        <w:rPr>
          <w:rFonts w:eastAsiaTheme="minorEastAsia" w:cstheme="minorBidi"/>
          <w:iCs/>
          <w:szCs w:val="24"/>
        </w:rPr>
        <w:t xml:space="preserve"> </w:t>
      </w:r>
      <w:r w:rsidR="00F46E14">
        <w:rPr>
          <w:rFonts w:eastAsiaTheme="minorEastAsia" w:cstheme="minorBidi"/>
          <w:iCs/>
          <w:szCs w:val="24"/>
        </w:rPr>
        <w:t xml:space="preserve">are an approach I have found </w:t>
      </w:r>
      <w:r w:rsidR="00226C7A">
        <w:rPr>
          <w:rFonts w:eastAsiaTheme="minorEastAsia" w:cstheme="minorBidi"/>
          <w:iCs/>
          <w:szCs w:val="24"/>
        </w:rPr>
        <w:t xml:space="preserve">particularly useful in helping students identify how to model changes in planned consumption.  I also propose to include a similar treatment to </w:t>
      </w:r>
      <w:r>
        <w:rPr>
          <w:rFonts w:eastAsiaTheme="minorEastAsia" w:cstheme="minorBidi"/>
          <w:iCs/>
          <w:szCs w:val="24"/>
        </w:rPr>
        <w:t>i</w:t>
      </w:r>
      <w:r w:rsidR="00EB0FFE">
        <w:rPr>
          <w:rFonts w:eastAsiaTheme="minorEastAsia" w:cstheme="minorBidi"/>
          <w:iCs/>
          <w:szCs w:val="24"/>
        </w:rPr>
        <w:t>ncorporate logic chain</w:t>
      </w:r>
      <w:r w:rsidR="00226C7A">
        <w:rPr>
          <w:rFonts w:eastAsiaTheme="minorEastAsia" w:cstheme="minorBidi"/>
          <w:iCs/>
          <w:szCs w:val="24"/>
        </w:rPr>
        <w:t>s</w:t>
      </w:r>
      <w:r w:rsidR="00EB0FFE">
        <w:rPr>
          <w:rFonts w:eastAsiaTheme="minorEastAsia" w:cstheme="minorBidi"/>
          <w:iCs/>
          <w:szCs w:val="24"/>
        </w:rPr>
        <w:t xml:space="preserve"> in </w:t>
      </w:r>
      <w:r w:rsidR="00226C7A">
        <w:rPr>
          <w:rFonts w:eastAsiaTheme="minorEastAsia" w:cstheme="minorBidi"/>
          <w:iCs/>
          <w:szCs w:val="24"/>
        </w:rPr>
        <w:t xml:space="preserve">the chapter </w:t>
      </w:r>
      <w:r w:rsidR="00EB0FFE">
        <w:rPr>
          <w:rFonts w:eastAsiaTheme="minorEastAsia" w:cstheme="minorBidi"/>
          <w:iCs/>
          <w:szCs w:val="24"/>
        </w:rPr>
        <w:t xml:space="preserve">on Firm Supply. </w:t>
      </w:r>
      <w:r w:rsidR="00F46E14">
        <w:rPr>
          <w:rFonts w:eastAsiaTheme="minorEastAsia" w:cstheme="minorBidi"/>
          <w:iCs/>
          <w:szCs w:val="24"/>
        </w:rPr>
        <w:t xml:space="preserve"> </w:t>
      </w:r>
      <w:r w:rsidR="00226C7A">
        <w:rPr>
          <w:rFonts w:eastAsiaTheme="minorEastAsia" w:cstheme="minorBidi"/>
          <w:iCs/>
          <w:szCs w:val="24"/>
        </w:rPr>
        <w:t>A third change is to a</w:t>
      </w:r>
      <w:r w:rsidR="00EB0FFE">
        <w:rPr>
          <w:rFonts w:eastAsiaTheme="minorEastAsia" w:cstheme="minorBidi"/>
          <w:iCs/>
          <w:szCs w:val="24"/>
        </w:rPr>
        <w:t xml:space="preserve">dd new material to </w:t>
      </w:r>
      <w:r w:rsidR="00C41316">
        <w:rPr>
          <w:rFonts w:eastAsiaTheme="minorEastAsia" w:cstheme="minorBidi"/>
          <w:iCs/>
          <w:szCs w:val="24"/>
        </w:rPr>
        <w:t xml:space="preserve">the </w:t>
      </w:r>
      <w:bookmarkStart w:id="0" w:name="_GoBack"/>
      <w:bookmarkEnd w:id="0"/>
      <w:r w:rsidR="00EB0FFE">
        <w:rPr>
          <w:rFonts w:eastAsiaTheme="minorEastAsia" w:cstheme="minorBidi"/>
          <w:iCs/>
          <w:szCs w:val="24"/>
        </w:rPr>
        <w:t>section on Market Equilibrium adjustments to Supply and /or Demand Shifts</w:t>
      </w:r>
      <w:r w:rsidR="00226C7A">
        <w:rPr>
          <w:rFonts w:eastAsiaTheme="minorEastAsia" w:cstheme="minorBidi"/>
          <w:iCs/>
          <w:szCs w:val="24"/>
        </w:rPr>
        <w:t xml:space="preserve">.  In this case, the goal will be to more fully explain market adjustments when both Supply and Demand curves shift using a version of logic chains.  </w:t>
      </w:r>
      <w:r w:rsidR="00EA0AE9">
        <w:rPr>
          <w:rFonts w:eastAsiaTheme="minorEastAsia" w:cstheme="minorBidi"/>
          <w:iCs/>
          <w:szCs w:val="24"/>
        </w:rPr>
        <w:t>As a fourth change</w:t>
      </w:r>
      <w:r w:rsidR="00226C7A">
        <w:rPr>
          <w:rFonts w:eastAsiaTheme="minorEastAsia" w:cstheme="minorBidi"/>
          <w:iCs/>
          <w:szCs w:val="24"/>
        </w:rPr>
        <w:t xml:space="preserve"> I proposed to e</w:t>
      </w:r>
      <w:r w:rsidR="00EB0FFE">
        <w:rPr>
          <w:rFonts w:eastAsiaTheme="minorEastAsia" w:cstheme="minorBidi"/>
          <w:iCs/>
          <w:szCs w:val="24"/>
        </w:rPr>
        <w:t xml:space="preserve">xpand </w:t>
      </w:r>
      <w:r w:rsidR="00F46E14">
        <w:rPr>
          <w:rFonts w:eastAsiaTheme="minorEastAsia" w:cstheme="minorBidi"/>
          <w:iCs/>
          <w:szCs w:val="24"/>
        </w:rPr>
        <w:t xml:space="preserve">the exercises for </w:t>
      </w:r>
      <w:r w:rsidR="00EB0FFE">
        <w:rPr>
          <w:rFonts w:eastAsiaTheme="minorEastAsia" w:cstheme="minorBidi"/>
          <w:iCs/>
          <w:szCs w:val="24"/>
        </w:rPr>
        <w:t xml:space="preserve">Perfect Competition in the Short Run Exercise to incorporate </w:t>
      </w:r>
      <w:r w:rsidR="00F46E14">
        <w:rPr>
          <w:rFonts w:eastAsiaTheme="minorEastAsia" w:cstheme="minorBidi"/>
          <w:iCs/>
          <w:szCs w:val="24"/>
        </w:rPr>
        <w:t xml:space="preserve">a range of price scenarios to expose students to positive, zero, and negative profit </w:t>
      </w:r>
      <w:r w:rsidR="00EB0FFE">
        <w:rPr>
          <w:rFonts w:eastAsiaTheme="minorEastAsia" w:cstheme="minorBidi"/>
          <w:iCs/>
          <w:szCs w:val="24"/>
        </w:rPr>
        <w:t>s</w:t>
      </w:r>
      <w:r w:rsidR="00F46E14">
        <w:rPr>
          <w:rFonts w:eastAsiaTheme="minorEastAsia" w:cstheme="minorBidi"/>
          <w:iCs/>
          <w:szCs w:val="24"/>
        </w:rPr>
        <w:t>ituations.</w:t>
      </w:r>
      <w:r w:rsidR="00EA0AE9">
        <w:rPr>
          <w:rFonts w:eastAsiaTheme="minorEastAsia" w:cstheme="minorBidi"/>
          <w:iCs/>
          <w:szCs w:val="24"/>
        </w:rPr>
        <w:t xml:space="preserve">  Lastly, I want to more fully develop the discussion of firms’ long run entry and exit decisions using a checklist-based approach to help students identifying the conditions under which firms enter or exit a market. </w:t>
      </w:r>
    </w:p>
    <w:p w14:paraId="5742C147" w14:textId="39A5E5C2" w:rsidR="00D10D6F" w:rsidRDefault="00D10D6F" w:rsidP="00EB0FFE">
      <w:pPr>
        <w:rPr>
          <w:rFonts w:eastAsiaTheme="minorEastAsia" w:cstheme="minorBidi"/>
          <w:iCs/>
          <w:szCs w:val="24"/>
        </w:rPr>
      </w:pPr>
      <w:r>
        <w:rPr>
          <w:rFonts w:eastAsiaTheme="minorEastAsia" w:cstheme="minorBidi"/>
          <w:iCs/>
          <w:szCs w:val="24"/>
        </w:rPr>
        <w:lastRenderedPageBreak/>
        <w:t>These changes represent a considerably investment of time and effort.  Each aspect of the proposal represents weeks of drafting and editing (depending in no small part on the degree of cooperation offered by Equation Editor).</w:t>
      </w:r>
    </w:p>
    <w:p w14:paraId="06B15AF9" w14:textId="77777777" w:rsidR="00F224F8" w:rsidRDefault="00F224F8" w:rsidP="00CA14A2">
      <w:pPr>
        <w:pStyle w:val="Heading2"/>
      </w:pPr>
    </w:p>
    <w:p w14:paraId="368F0177" w14:textId="19F65815" w:rsidR="00524BE0" w:rsidRPr="00FD0A39" w:rsidRDefault="00CA14A2" w:rsidP="00FD0A39">
      <w:pPr>
        <w:pStyle w:val="Heading2"/>
      </w:pPr>
      <w:r>
        <w:t>4. Quantitative and Qualitative Measures</w:t>
      </w:r>
    </w:p>
    <w:p w14:paraId="2B7694D4" w14:textId="28FF4BE0" w:rsidR="00E27057" w:rsidRDefault="00E27057" w:rsidP="00E27057">
      <w:pPr>
        <w:jc w:val="left"/>
      </w:pPr>
      <w:r>
        <w:t xml:space="preserve">In addition to Student Evaluation of Instruction (SEI) and grade point averages (GPA), I will report the percent correct on </w:t>
      </w:r>
      <w:r w:rsidR="007F2CFD">
        <w:t xml:space="preserve">each </w:t>
      </w:r>
      <w:r>
        <w:t xml:space="preserve">exercise.  </w:t>
      </w:r>
      <w:r w:rsidR="00AF276E">
        <w:t xml:space="preserve">To put this in statistical terms, the project will be successful if </w:t>
      </w:r>
      <w:r>
        <w:t xml:space="preserve">students </w:t>
      </w:r>
      <w:r w:rsidR="00FF28C9">
        <w:t xml:space="preserve">receiving the updated CP </w:t>
      </w:r>
      <w:r w:rsidR="00AF276E">
        <w:t xml:space="preserve">score higher on the </w:t>
      </w:r>
      <w:r w:rsidR="00FF28C9">
        <w:t xml:space="preserve">associated </w:t>
      </w:r>
      <w:r w:rsidR="00AF276E">
        <w:t>exercise</w:t>
      </w:r>
      <w:r w:rsidR="00FF28C9">
        <w:t>s</w:t>
      </w:r>
      <w:r w:rsidR="00AF276E">
        <w:t>.</w:t>
      </w:r>
      <w:r w:rsidR="00AF276E">
        <w:rPr>
          <w:rStyle w:val="FootnoteReference"/>
        </w:rPr>
        <w:footnoteReference w:id="3"/>
      </w:r>
      <w:r>
        <w:t xml:space="preserve"> </w:t>
      </w:r>
      <w:r w:rsidR="00AF276E">
        <w:t xml:space="preserve"> </w:t>
      </w:r>
      <w:r>
        <w:t>The pre-change cohort will include data from Summer and Fall Semester 2020.  The post-change cohort will be Spring and Summer 2021. The additional text and exercises will be develop</w:t>
      </w:r>
      <w:r w:rsidR="007F2CFD">
        <w:t>ed</w:t>
      </w:r>
      <w:r>
        <w:t xml:space="preserve"> October </w:t>
      </w:r>
      <w:r w:rsidR="00EA0AE9">
        <w:t xml:space="preserve">2020 through April </w:t>
      </w:r>
      <w:r>
        <w:t>202</w:t>
      </w:r>
      <w:r w:rsidR="00EA0AE9">
        <w:t>1</w:t>
      </w:r>
      <w:r>
        <w:t>.</w:t>
      </w:r>
    </w:p>
    <w:p w14:paraId="7F6D6623" w14:textId="6171D061" w:rsidR="00E27057" w:rsidRPr="00E27057" w:rsidRDefault="00E27057" w:rsidP="00E27057">
      <w:pPr>
        <w:jc w:val="left"/>
      </w:pPr>
      <w:r>
        <w:t xml:space="preserve">In addition to </w:t>
      </w:r>
      <w:r w:rsidR="007F2CFD">
        <w:t>pre- and post-comparison of exercise scores, I will offer students a survey to rate each section on the question “The reading prepared me to successfully complete the exercise”.  I’ll use a Likert scale of 1-7 where 1 r</w:t>
      </w:r>
      <w:r w:rsidR="002632AB">
        <w:t>epresents</w:t>
      </w:r>
      <w:r w:rsidR="007F2CFD">
        <w:t xml:space="preserve"> “did not prepare me at all” to 7 “completely prepared me”.  This will be used to identify other chapters for further development for later, continuous improvement proposals.  Another question to potentially include in the survey include “how many minutes did you spend reading this chapter?”  and “how long did you spend completing the exercise?” to measure engagement</w:t>
      </w:r>
      <w:r w:rsidR="00697491">
        <w:t xml:space="preserve"> and efficiency.</w:t>
      </w:r>
      <w:r w:rsidR="005E2045">
        <w:t xml:space="preserve">  </w:t>
      </w:r>
      <w:r w:rsidR="00985A70">
        <w:t xml:space="preserve">Paired comparison of exercise scores between students accessing main-stream text versus students utilizing </w:t>
      </w:r>
      <w:r w:rsidR="00C65BC5">
        <w:t xml:space="preserve">the </w:t>
      </w:r>
      <w:r w:rsidR="00985A70">
        <w:t>CP would be possible, but not contemplated at this time</w:t>
      </w:r>
      <w:r w:rsidR="00BE45D6">
        <w:t xml:space="preserve"> (with a third possible treatment being students with access to both the CP and main-stream text).</w:t>
      </w:r>
      <w:r w:rsidR="007F2CFD">
        <w:t xml:space="preserve">  </w:t>
      </w:r>
      <w:r>
        <w:t xml:space="preserve">  </w:t>
      </w:r>
    </w:p>
    <w:p w14:paraId="2737F644" w14:textId="77777777" w:rsidR="00524BE0" w:rsidRPr="00524BE0" w:rsidRDefault="00524BE0" w:rsidP="00524BE0">
      <w:pPr>
        <w:pStyle w:val="Heading2"/>
      </w:pPr>
      <w:r>
        <w:t>5. Timeline</w:t>
      </w:r>
    </w:p>
    <w:p w14:paraId="4AFC43FD" w14:textId="24365F61" w:rsidR="00C65BC5" w:rsidRDefault="00C65BC5" w:rsidP="00FF28C9">
      <w:pPr>
        <w:ind w:left="2880" w:hanging="2880"/>
      </w:pPr>
      <w:r>
        <w:t>October</w:t>
      </w:r>
      <w:r w:rsidR="00EA0AE9">
        <w:t xml:space="preserve"> 2020</w:t>
      </w:r>
      <w:r>
        <w:t>-</w:t>
      </w:r>
      <w:r w:rsidR="00EA0AE9">
        <w:t>April</w:t>
      </w:r>
      <w:r>
        <w:t xml:space="preserve"> 202</w:t>
      </w:r>
      <w:r w:rsidR="00EA0AE9">
        <w:t>1</w:t>
      </w:r>
      <w:r>
        <w:tab/>
      </w:r>
      <w:r w:rsidR="00FF28C9">
        <w:t xml:space="preserve">Revise Individual Demand chapter to </w:t>
      </w:r>
      <w:r w:rsidR="00697491">
        <w:t>illustrate</w:t>
      </w:r>
      <w:r w:rsidR="00FF28C9">
        <w:t xml:space="preserve"> logic chain construction fo</w:t>
      </w:r>
      <w:r w:rsidR="00697491">
        <w:t>r</w:t>
      </w:r>
      <w:r w:rsidR="00FF28C9">
        <w:t xml:space="preserve"> (1) income changes, (2) related goods, and (3) change of preference.</w:t>
      </w:r>
    </w:p>
    <w:p w14:paraId="75476F9D" w14:textId="4FD66F2D" w:rsidR="00FF28C9" w:rsidRDefault="00FF28C9" w:rsidP="00FF28C9">
      <w:pPr>
        <w:ind w:left="2880" w:hanging="2880"/>
      </w:pPr>
      <w:r>
        <w:tab/>
        <w:t xml:space="preserve">Revise Firm Supply chapter to incorporate construction of logic chains for (1) input price changes, (2) technological change, </w:t>
      </w:r>
      <w:r w:rsidR="00697491">
        <w:t xml:space="preserve">and </w:t>
      </w:r>
      <w:r>
        <w:t xml:space="preserve">(3) change of </w:t>
      </w:r>
      <w:r w:rsidR="00697491">
        <w:t xml:space="preserve">the </w:t>
      </w:r>
      <w:r>
        <w:t>price of related goods.</w:t>
      </w:r>
    </w:p>
    <w:p w14:paraId="0F85C04D" w14:textId="17B269A9" w:rsidR="00FF28C9" w:rsidRDefault="00FF28C9" w:rsidP="00FF28C9">
      <w:pPr>
        <w:ind w:left="2880" w:hanging="2880"/>
      </w:pPr>
      <w:r>
        <w:tab/>
        <w:t>Revise Market Equilibrium Adjustment to Supply and/or Demand Shifts chapter to incorporate logic chains into discussion of simultaneous shift of supply and demand curves.</w:t>
      </w:r>
    </w:p>
    <w:p w14:paraId="02C2EC69" w14:textId="621FCD42" w:rsidR="00346276" w:rsidRDefault="00346276" w:rsidP="00346276">
      <w:pPr>
        <w:ind w:left="2880"/>
      </w:pPr>
      <w:r>
        <w:t>Rewrite Perfect Competition in the Short Run Exercise to incorporate firm responses to price changes.</w:t>
      </w:r>
    </w:p>
    <w:p w14:paraId="65A353B3" w14:textId="1429A6C3" w:rsidR="00346276" w:rsidRDefault="00346276" w:rsidP="00346276">
      <w:pPr>
        <w:ind w:left="2880"/>
      </w:pPr>
      <w:r>
        <w:t xml:space="preserve">Rewrite all four market structure chapters--Perfect Competition, Monopoly, Monopolistic Competition, and Oligopoly to </w:t>
      </w:r>
      <w:r>
        <w:lastRenderedPageBreak/>
        <w:t>incorporate a check-box approach to analyzing a firm’s long run entry and exit decisions.</w:t>
      </w:r>
    </w:p>
    <w:p w14:paraId="30883617" w14:textId="3ADEBEF9" w:rsidR="00C81B37" w:rsidRDefault="00C81B37" w:rsidP="00FF28C9">
      <w:pPr>
        <w:ind w:left="2880" w:hanging="2880"/>
      </w:pPr>
      <w:r>
        <w:tab/>
      </w:r>
      <w:r w:rsidR="00346276">
        <w:t>Rewrite text or exercises to satisfy any identified trademark or copyright issues.</w:t>
      </w:r>
    </w:p>
    <w:p w14:paraId="1C88CB69" w14:textId="32982CBF" w:rsidR="00C65BC5" w:rsidRDefault="00C65BC5" w:rsidP="00C65BC5">
      <w:r>
        <w:t>January-April 2021</w:t>
      </w:r>
      <w:r>
        <w:tab/>
      </w:r>
      <w:r>
        <w:tab/>
        <w:t>Administer survey to Spring semester classes</w:t>
      </w:r>
    </w:p>
    <w:p w14:paraId="12F962DF" w14:textId="57ECAEAA" w:rsidR="00C65BC5" w:rsidRDefault="00C65BC5" w:rsidP="00C65BC5">
      <w:r>
        <w:t>June</w:t>
      </w:r>
      <w:r w:rsidR="00EA0AE9">
        <w:t>/July</w:t>
      </w:r>
      <w:r>
        <w:t xml:space="preserve"> 2021</w:t>
      </w:r>
      <w:r>
        <w:tab/>
      </w:r>
      <w:r>
        <w:tab/>
        <w:t>Administer survey to Summer semester class</w:t>
      </w:r>
    </w:p>
    <w:p w14:paraId="1C2E9955" w14:textId="700643D7" w:rsidR="00C65BC5" w:rsidRDefault="00EA0AE9" w:rsidP="00C65BC5">
      <w:r>
        <w:t xml:space="preserve">August </w:t>
      </w:r>
      <w:r w:rsidR="00C65BC5">
        <w:t>2021</w:t>
      </w:r>
      <w:r w:rsidR="00C65BC5">
        <w:tab/>
      </w:r>
      <w:r w:rsidR="00C65BC5">
        <w:tab/>
      </w:r>
      <w:r w:rsidR="00C65BC5">
        <w:tab/>
        <w:t>Tabulate results and write final report.</w:t>
      </w:r>
    </w:p>
    <w:p w14:paraId="3CF000FC" w14:textId="36F94D8A" w:rsidR="00F224F8" w:rsidRDefault="00F224F8" w:rsidP="00C65BC5">
      <w:r>
        <w:t>Fall 2021</w:t>
      </w:r>
      <w:r>
        <w:tab/>
      </w:r>
      <w:r>
        <w:tab/>
      </w:r>
      <w:r>
        <w:tab/>
        <w:t>Submit final report.</w:t>
      </w:r>
    </w:p>
    <w:p w14:paraId="7F222E8C" w14:textId="5D60AEF6" w:rsidR="006C62FF" w:rsidRPr="006C62FF" w:rsidRDefault="00524BE0" w:rsidP="006C62FF">
      <w:pPr>
        <w:pStyle w:val="Heading2"/>
        <w:rPr>
          <w:i/>
        </w:rPr>
      </w:pPr>
      <w:r>
        <w:t>6. Budget</w:t>
      </w:r>
      <w:r w:rsidRPr="00524BE0">
        <w:rPr>
          <w:i/>
        </w:rPr>
        <w:t xml:space="preserve"> </w:t>
      </w:r>
    </w:p>
    <w:p w14:paraId="175F46FF" w14:textId="7A8AFF6F" w:rsidR="006C62FF" w:rsidRDefault="006C62FF" w:rsidP="00524BE0">
      <w:pPr>
        <w:jc w:val="left"/>
      </w:pPr>
      <w:r>
        <w:t>Murphy Salary</w:t>
      </w:r>
      <w:r>
        <w:tab/>
      </w:r>
      <w:r>
        <w:tab/>
      </w:r>
      <w:r>
        <w:tab/>
      </w:r>
      <w:r>
        <w:tab/>
        <w:t>$5,000</w:t>
      </w:r>
    </w:p>
    <w:p w14:paraId="4176441A" w14:textId="52CF0D07" w:rsidR="00992C8F" w:rsidRDefault="00992C8F" w:rsidP="003873F6">
      <w:pPr>
        <w:ind w:left="3600" w:hanging="3600"/>
        <w:jc w:val="left"/>
      </w:pPr>
      <w:r>
        <w:t>Copyright Clearance</w:t>
      </w:r>
      <w:r>
        <w:tab/>
        <w:t>$2,000</w:t>
      </w:r>
      <w:r w:rsidR="003873F6">
        <w:t xml:space="preserve"> </w:t>
      </w:r>
    </w:p>
    <w:p w14:paraId="365B6F58" w14:textId="7BA16A7E" w:rsidR="00992C8F" w:rsidRDefault="00992C8F" w:rsidP="00524BE0">
      <w:pPr>
        <w:jc w:val="left"/>
      </w:pPr>
      <w:r>
        <w:t>Total</w:t>
      </w:r>
      <w:r>
        <w:tab/>
      </w:r>
      <w:r>
        <w:tab/>
      </w:r>
      <w:r>
        <w:tab/>
      </w:r>
      <w:r>
        <w:tab/>
      </w:r>
      <w:r>
        <w:tab/>
        <w:t>$7,000.</w:t>
      </w:r>
    </w:p>
    <w:p w14:paraId="645C9704" w14:textId="480FCDC8" w:rsidR="00524BE0" w:rsidRDefault="00524BE0" w:rsidP="00524BE0">
      <w:pPr>
        <w:pStyle w:val="Heading2"/>
      </w:pPr>
      <w:r>
        <w:t>7. Sustainability Plan</w:t>
      </w:r>
    </w:p>
    <w:p w14:paraId="54FD17D9" w14:textId="584BE6B2" w:rsidR="00DF33D8" w:rsidRDefault="00F260BC" w:rsidP="00F260BC">
      <w:r>
        <w:t xml:space="preserve">I anticipate using and updating the CP (to be renamed “A Brief Introduction to Microeconomics” soon hereafter) for as long as I teach ECON 2106:  Principles of Microeconomics.  I have taught at least </w:t>
      </w:r>
      <w:r w:rsidR="00DF33D8">
        <w:t xml:space="preserve">two </w:t>
      </w:r>
      <w:r>
        <w:t>sections of 2106 each semester during my tenure at UWG and anticipate that will constitute a majority of my course</w:t>
      </w:r>
      <w:r w:rsidR="00DF33D8">
        <w:t xml:space="preserve"> </w:t>
      </w:r>
      <w:r>
        <w:t>load</w:t>
      </w:r>
      <w:r w:rsidR="00DF33D8">
        <w:t xml:space="preserve"> in the future</w:t>
      </w:r>
      <w:r>
        <w:t>.</w:t>
      </w:r>
    </w:p>
    <w:p w14:paraId="51ECB504" w14:textId="410390AF" w:rsidR="00F260BC" w:rsidRPr="00F260BC" w:rsidRDefault="00DF33D8" w:rsidP="00DF33D8">
      <w:pPr>
        <w:rPr>
          <w:i/>
        </w:rPr>
      </w:pPr>
      <w:r>
        <w:t>Other instructors, whether at UWG or elsewhere, are welcome to use it based upon their own pedagogical needs.  I have given copies to other instructors here at UWG as well as to former UWG instructors who now teach elsewhere.</w:t>
      </w:r>
      <w:r w:rsidR="00F260BC">
        <w:t xml:space="preserve"> </w:t>
      </w:r>
    </w:p>
    <w:p w14:paraId="3802C7B6" w14:textId="417B0940" w:rsidR="007F6C48" w:rsidRDefault="007F6C48" w:rsidP="007F6C48">
      <w:pPr>
        <w:pStyle w:val="Heading1"/>
      </w:pPr>
      <w:r>
        <w:t>Creative Commons Terms</w:t>
      </w:r>
    </w:p>
    <w:p w14:paraId="281EAF6C" w14:textId="64B40479" w:rsidR="00A244B5" w:rsidRPr="00A244B5" w:rsidRDefault="00A244B5" w:rsidP="00185DB9">
      <w:r w:rsidRPr="00A244B5">
        <w:rPr>
          <w:i/>
          <w:iCs/>
        </w:rPr>
        <w:t>I understand that any new materials or revisions created with ALG funding will, by default, be made available to the public under a Creative Commons Attribution License (CC-BY), with exceptions for modifications of pre-existing resources with a more restrictive license.</w:t>
      </w:r>
      <w:r w:rsidRPr="00A244B5" w:rsidDel="000D3A53">
        <w:rPr>
          <w:i/>
          <w:iCs/>
        </w:rPr>
        <w:t xml:space="preserve"> </w:t>
      </w:r>
    </w:p>
    <w:p w14:paraId="4685BB4A" w14:textId="7E5B5618" w:rsidR="007F6C48" w:rsidRDefault="007F6C48" w:rsidP="007F6C48">
      <w:pPr>
        <w:pStyle w:val="Heading1"/>
      </w:pPr>
      <w:r>
        <w:t>Accessibility Terms</w:t>
      </w:r>
    </w:p>
    <w:p w14:paraId="1102E0D1" w14:textId="5549F0FD" w:rsidR="007F6C48" w:rsidRPr="00185DB9" w:rsidRDefault="007F6C48" w:rsidP="00185DB9">
      <w:pPr>
        <w:rPr>
          <w:i/>
          <w:iCs/>
        </w:rPr>
      </w:pPr>
      <w:r w:rsidRPr="007F6C48">
        <w:rPr>
          <w:i/>
          <w:iCs/>
        </w:rPr>
        <w:t xml:space="preserve">I understand that any new materials or revisions created with </w:t>
      </w:r>
      <w:r w:rsidR="0026135C">
        <w:rPr>
          <w:i/>
          <w:iCs/>
        </w:rPr>
        <w:t xml:space="preserve">Affordable Learning Georgia </w:t>
      </w:r>
      <w:r w:rsidRPr="007F6C48">
        <w:rPr>
          <w:i/>
          <w:iCs/>
        </w:rPr>
        <w:t xml:space="preserve">funding must be developed in compliance with the specific accessibility standards defined in the </w:t>
      </w:r>
      <w:hyperlink r:id="rId12" w:history="1">
        <w:r w:rsidRPr="007C6039">
          <w:rPr>
            <w:rStyle w:val="Hyperlink"/>
            <w:i/>
            <w:iCs/>
          </w:rPr>
          <w:t>Request for Proposals</w:t>
        </w:r>
      </w:hyperlink>
      <w:r w:rsidRPr="007F6C48">
        <w:rPr>
          <w:i/>
          <w:iCs/>
        </w:rPr>
        <w:t>.</w:t>
      </w:r>
    </w:p>
    <w:p w14:paraId="669698C5" w14:textId="193B0CE3" w:rsidR="00FD120E" w:rsidRDefault="00FD120E" w:rsidP="00185DB9">
      <w:pPr>
        <w:pStyle w:val="Heading1"/>
      </w:pPr>
      <w:r>
        <w:t>Letter of Support</w:t>
      </w:r>
    </w:p>
    <w:p w14:paraId="08D1AF96" w14:textId="77777777" w:rsidR="00636FD3" w:rsidRPr="004514FA" w:rsidRDefault="00636FD3" w:rsidP="00636FD3">
      <w:pPr>
        <w:spacing w:after="160" w:line="259" w:lineRule="auto"/>
        <w:jc w:val="left"/>
        <w:rPr>
          <w:rFonts w:eastAsiaTheme="minorEastAsia" w:cstheme="minorBidi"/>
          <w:i/>
          <w:iCs/>
          <w:szCs w:val="24"/>
        </w:rPr>
      </w:pPr>
      <w:r w:rsidRPr="004514FA">
        <w:rPr>
          <w:rFonts w:eastAsiaTheme="minorEastAsia" w:cstheme="minorBidi"/>
          <w:i/>
          <w:iCs/>
          <w:szCs w:val="24"/>
        </w:rPr>
        <w:t>The Department Chair from the corresponding project, or the Department Chair’s direct report such as the Dean or Provost, must provide a signed Letter of Support for the project. This letter should acknowledge the following:</w:t>
      </w:r>
    </w:p>
    <w:p w14:paraId="6F49D007" w14:textId="77777777" w:rsidR="00636FD3" w:rsidRPr="004514FA" w:rsidRDefault="00636FD3" w:rsidP="00636FD3">
      <w:pPr>
        <w:numPr>
          <w:ilvl w:val="0"/>
          <w:numId w:val="14"/>
        </w:numPr>
        <w:spacing w:after="160" w:line="259" w:lineRule="auto"/>
        <w:contextualSpacing/>
        <w:jc w:val="left"/>
        <w:rPr>
          <w:rFonts w:eastAsiaTheme="minorEastAsia" w:cstheme="minorBidi"/>
          <w:i/>
          <w:iCs/>
          <w:szCs w:val="24"/>
        </w:rPr>
      </w:pPr>
      <w:r w:rsidRPr="004514FA">
        <w:rPr>
          <w:rFonts w:eastAsiaTheme="minorEastAsia" w:cstheme="minorBidi"/>
          <w:i/>
          <w:iCs/>
          <w:szCs w:val="24"/>
        </w:rPr>
        <w:lastRenderedPageBreak/>
        <w:t xml:space="preserve">The department will provide support for fund disbursement in correspondence with the Grants/Business Office. </w:t>
      </w:r>
    </w:p>
    <w:p w14:paraId="7DBE81C5" w14:textId="77777777" w:rsidR="00636FD3" w:rsidRPr="004514FA" w:rsidRDefault="00636FD3" w:rsidP="00636FD3">
      <w:pPr>
        <w:numPr>
          <w:ilvl w:val="0"/>
          <w:numId w:val="14"/>
        </w:numPr>
        <w:spacing w:after="160" w:line="259" w:lineRule="auto"/>
        <w:contextualSpacing/>
        <w:jc w:val="left"/>
        <w:rPr>
          <w:rFonts w:eastAsiaTheme="minorEastAsia" w:cstheme="minorBidi"/>
          <w:i/>
          <w:iCs/>
          <w:szCs w:val="24"/>
        </w:rPr>
      </w:pPr>
      <w:r w:rsidRPr="004514FA">
        <w:rPr>
          <w:rFonts w:eastAsiaTheme="minorEastAsia" w:cstheme="minorBidi"/>
          <w:i/>
          <w:iCs/>
          <w:szCs w:val="24"/>
        </w:rPr>
        <w:t xml:space="preserve">The department approves of the work on the proposal by the applicant(s). </w:t>
      </w:r>
    </w:p>
    <w:p w14:paraId="70FCE2C7" w14:textId="77777777" w:rsidR="00AA33EF" w:rsidRPr="004514FA" w:rsidRDefault="00636FD3" w:rsidP="00636FD3">
      <w:pPr>
        <w:numPr>
          <w:ilvl w:val="0"/>
          <w:numId w:val="14"/>
        </w:numPr>
        <w:spacing w:after="160" w:line="259" w:lineRule="auto"/>
        <w:contextualSpacing/>
        <w:jc w:val="left"/>
        <w:rPr>
          <w:rFonts w:eastAsiaTheme="minorEastAsia" w:cstheme="minorBidi"/>
          <w:szCs w:val="24"/>
        </w:rPr>
      </w:pPr>
      <w:r w:rsidRPr="004514FA">
        <w:rPr>
          <w:rFonts w:eastAsiaTheme="minorEastAsia" w:cstheme="minorBidi"/>
          <w:i/>
          <w:iCs/>
          <w:szCs w:val="24"/>
        </w:rPr>
        <w:t>The department acknowledges the sustainability of the use of these affordable resources after the grant work is complete.</w:t>
      </w:r>
    </w:p>
    <w:p w14:paraId="4C0B9FC7" w14:textId="77777777" w:rsidR="00AA33EF" w:rsidRPr="004514FA" w:rsidRDefault="00AA33EF" w:rsidP="00AA33EF">
      <w:pPr>
        <w:spacing w:after="160" w:line="259" w:lineRule="auto"/>
        <w:contextualSpacing/>
        <w:jc w:val="left"/>
        <w:rPr>
          <w:rFonts w:eastAsiaTheme="minorEastAsia" w:cstheme="minorBidi"/>
          <w:i/>
          <w:iCs/>
          <w:szCs w:val="24"/>
        </w:rPr>
      </w:pPr>
    </w:p>
    <w:p w14:paraId="69031BC6" w14:textId="77777777" w:rsidR="004514FA" w:rsidRPr="004514FA" w:rsidRDefault="004514FA" w:rsidP="004514FA">
      <w:pPr>
        <w:spacing w:after="160" w:line="259" w:lineRule="auto"/>
        <w:contextualSpacing/>
        <w:jc w:val="left"/>
        <w:rPr>
          <w:rFonts w:eastAsiaTheme="minorEastAsia" w:cstheme="minorBidi"/>
          <w:i/>
          <w:iCs/>
          <w:szCs w:val="24"/>
        </w:rPr>
      </w:pPr>
      <w:r w:rsidRPr="004514FA">
        <w:rPr>
          <w:rFonts w:eastAsiaTheme="minorEastAsia" w:cstheme="minorBidi"/>
          <w:i/>
          <w:iCs/>
          <w:szCs w:val="24"/>
        </w:rPr>
        <w:t>In the case of multi-institutional affiliations, all participants’ institutions must provide a letter of support.</w:t>
      </w:r>
    </w:p>
    <w:p w14:paraId="181AC859" w14:textId="77777777" w:rsidR="004514FA" w:rsidRPr="004514FA" w:rsidRDefault="004514FA" w:rsidP="00AA33EF">
      <w:pPr>
        <w:spacing w:after="160" w:line="259" w:lineRule="auto"/>
        <w:contextualSpacing/>
        <w:jc w:val="left"/>
        <w:rPr>
          <w:rFonts w:eastAsiaTheme="minorEastAsia" w:cstheme="minorBidi"/>
          <w:i/>
          <w:iCs/>
          <w:szCs w:val="24"/>
        </w:rPr>
      </w:pPr>
    </w:p>
    <w:p w14:paraId="10854BB2" w14:textId="5E1CF61E" w:rsidR="00636FD3" w:rsidRPr="004514FA" w:rsidRDefault="00AA33EF" w:rsidP="00AA33EF">
      <w:pPr>
        <w:spacing w:after="160" w:line="259" w:lineRule="auto"/>
        <w:contextualSpacing/>
        <w:jc w:val="left"/>
        <w:rPr>
          <w:rFonts w:eastAsiaTheme="minorEastAsia" w:cstheme="minorBidi"/>
          <w:szCs w:val="24"/>
        </w:rPr>
      </w:pPr>
      <w:r w:rsidRPr="004514FA">
        <w:rPr>
          <w:rFonts w:eastAsiaTheme="minorEastAsia" w:cstheme="minorBidi"/>
          <w:i/>
          <w:iCs/>
          <w:szCs w:val="24"/>
        </w:rPr>
        <w:t xml:space="preserve">Please provide the name and title of the department chair (or other administrator) who provided you with the Letter of Support. </w:t>
      </w:r>
      <w:r w:rsidR="00636FD3" w:rsidRPr="004514FA">
        <w:rPr>
          <w:rFonts w:eastAsiaTheme="minorEastAsia" w:cstheme="minorBidi"/>
          <w:i/>
          <w:iCs/>
          <w:szCs w:val="24"/>
        </w:rPr>
        <w:t xml:space="preserve"> </w:t>
      </w:r>
      <w:r w:rsidR="00636FD3" w:rsidRPr="004514FA">
        <w:rPr>
          <w:rFonts w:eastAsiaTheme="minorEastAsia" w:cstheme="minorBidi"/>
          <w:szCs w:val="24"/>
        </w:rPr>
        <w:t xml:space="preserve"> </w:t>
      </w:r>
    </w:p>
    <w:tbl>
      <w:tblPr>
        <w:tblStyle w:val="TableGrid"/>
        <w:tblW w:w="0" w:type="auto"/>
        <w:tblLook w:val="04A0" w:firstRow="1" w:lastRow="0" w:firstColumn="1" w:lastColumn="0" w:noHBand="0" w:noVBand="1"/>
        <w:tblCaption w:val="Sponsor response box"/>
        <w:tblDescription w:val="For entering sponsor information"/>
      </w:tblPr>
      <w:tblGrid>
        <w:gridCol w:w="9350"/>
      </w:tblGrid>
      <w:tr w:rsidR="003A2B2B" w:rsidRPr="003A2B2B" w14:paraId="0E24CC72" w14:textId="77777777" w:rsidTr="0090331B">
        <w:trPr>
          <w:trHeight w:val="1440"/>
        </w:trPr>
        <w:tc>
          <w:tcPr>
            <w:tcW w:w="9350" w:type="dxa"/>
          </w:tcPr>
          <w:p w14:paraId="499C5990" w14:textId="09D708A2" w:rsidR="003A2B2B" w:rsidRPr="00397471" w:rsidRDefault="00C720CB" w:rsidP="003A2B2B">
            <w:pPr>
              <w:jc w:val="left"/>
            </w:pPr>
            <w:r>
              <w:t>Dr. William J. Smith, Chair</w:t>
            </w:r>
            <w:r w:rsidR="00CC4765">
              <w:t>,</w:t>
            </w:r>
            <w:r>
              <w:t xml:space="preserve"> Department of Economics</w:t>
            </w:r>
          </w:p>
        </w:tc>
      </w:tr>
    </w:tbl>
    <w:p w14:paraId="582ABFA7" w14:textId="77777777" w:rsidR="003A2B2B" w:rsidRDefault="003A2B2B" w:rsidP="00FD120E">
      <w:pPr>
        <w:jc w:val="left"/>
        <w:rPr>
          <w:i/>
        </w:rPr>
      </w:pPr>
    </w:p>
    <w:p w14:paraId="07266E60" w14:textId="10AEF1A8" w:rsidR="005F5F08" w:rsidRDefault="60384C9E" w:rsidP="00185DB9">
      <w:pPr>
        <w:pStyle w:val="Heading1"/>
      </w:pPr>
      <w:r>
        <w:t xml:space="preserve">Grants or Business Office </w:t>
      </w:r>
      <w:r w:rsidR="005F5F08">
        <w:t>Letter of Acknowledgment</w:t>
      </w:r>
    </w:p>
    <w:p w14:paraId="7A715D7B" w14:textId="77777777" w:rsidR="000504E9" w:rsidRDefault="000504E9" w:rsidP="005A4E1E">
      <w:pPr>
        <w:rPr>
          <w:i/>
          <w:iCs/>
        </w:rPr>
      </w:pPr>
      <w:r w:rsidRPr="000504E9">
        <w:rPr>
          <w:i/>
          <w:iCs/>
        </w:rPr>
        <w:t xml:space="preserve">Institutional Grants/Business Offices will be responsible for fund disbursement, often in correspondence with the Department Chair, including expense and travel reimbursement. Applicants will need to provide a short Letter of Acknowledgment stating that the Grants/Business Office knows about the applicant’s intent to apply for an Affordable Materials Grant. Either the Department Chair or the Project Lead can work with the Grants/Business Office to get this signed letter. </w:t>
      </w:r>
    </w:p>
    <w:p w14:paraId="74065DE8" w14:textId="2279620C" w:rsidR="003154E1" w:rsidRDefault="003154E1" w:rsidP="005A4E1E">
      <w:pPr>
        <w:rPr>
          <w:i/>
          <w:iCs/>
        </w:rPr>
      </w:pPr>
      <w:r>
        <w:rPr>
          <w:i/>
          <w:iCs/>
        </w:rPr>
        <w:t>In the case of multi-institutional affiliations, all participants’ institutions must provide a letter of acknowledgment.</w:t>
      </w:r>
    </w:p>
    <w:p w14:paraId="334D95A7" w14:textId="25B319B0" w:rsidR="003154E1" w:rsidRPr="00365AB4" w:rsidRDefault="003154E1" w:rsidP="003154E1">
      <w:pPr>
        <w:rPr>
          <w:i/>
          <w:iCs/>
        </w:rPr>
      </w:pPr>
      <w:r w:rsidRPr="00365AB4">
        <w:rPr>
          <w:i/>
          <w:iCs/>
        </w:rPr>
        <w:t>Please provide the name and title of the grants or business office representative who provided you with the</w:t>
      </w:r>
      <w:r>
        <w:rPr>
          <w:i/>
          <w:iCs/>
        </w:rPr>
        <w:t xml:space="preserve"> Letter of Acknowledgment</w:t>
      </w:r>
      <w:r w:rsidRPr="00365AB4">
        <w:rPr>
          <w:i/>
          <w:iCs/>
        </w:rPr>
        <w:t>.</w:t>
      </w:r>
    </w:p>
    <w:tbl>
      <w:tblPr>
        <w:tblStyle w:val="TableGrid"/>
        <w:tblW w:w="0" w:type="auto"/>
        <w:tblLook w:val="04A0" w:firstRow="1" w:lastRow="0" w:firstColumn="1" w:lastColumn="0" w:noHBand="0" w:noVBand="1"/>
      </w:tblPr>
      <w:tblGrid>
        <w:gridCol w:w="9350"/>
      </w:tblGrid>
      <w:tr w:rsidR="003A2B2B" w:rsidRPr="003A2B2B" w14:paraId="1BFC827E" w14:textId="77777777" w:rsidTr="00DC36D9">
        <w:trPr>
          <w:trHeight w:val="1440"/>
        </w:trPr>
        <w:tc>
          <w:tcPr>
            <w:tcW w:w="9350" w:type="dxa"/>
          </w:tcPr>
          <w:p w14:paraId="0B1767F9" w14:textId="254CAEB4" w:rsidR="00CC4765" w:rsidRPr="00CC4765" w:rsidRDefault="00CC4765" w:rsidP="00CC4765">
            <w:pPr>
              <w:rPr>
                <w:iCs/>
              </w:rPr>
            </w:pPr>
            <w:r>
              <w:rPr>
                <w:iCs/>
              </w:rPr>
              <w:t xml:space="preserve">Denise </w:t>
            </w:r>
            <w:proofErr w:type="spellStart"/>
            <w:r>
              <w:rPr>
                <w:iCs/>
              </w:rPr>
              <w:t>Overfield</w:t>
            </w:r>
            <w:proofErr w:type="spellEnd"/>
            <w:r>
              <w:rPr>
                <w:iCs/>
              </w:rPr>
              <w:t>, Ph.D., Associate Vice President for Research</w:t>
            </w:r>
          </w:p>
        </w:tc>
      </w:tr>
    </w:tbl>
    <w:p w14:paraId="5A012258" w14:textId="77777777" w:rsidR="003A2B2B" w:rsidRPr="00185DB9" w:rsidRDefault="003A2B2B" w:rsidP="00185DB9">
      <w:pPr>
        <w:rPr>
          <w:i/>
          <w:iCs/>
        </w:rPr>
      </w:pPr>
    </w:p>
    <w:sectPr w:rsidR="003A2B2B" w:rsidRPr="00185DB9" w:rsidSect="00FD120E">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E15DA5" w14:textId="77777777" w:rsidR="00795980" w:rsidRDefault="00795980" w:rsidP="00FD120E">
      <w:pPr>
        <w:spacing w:after="0"/>
      </w:pPr>
      <w:r>
        <w:separator/>
      </w:r>
    </w:p>
  </w:endnote>
  <w:endnote w:type="continuationSeparator" w:id="0">
    <w:p w14:paraId="18A80F17" w14:textId="77777777" w:rsidR="00795980" w:rsidRDefault="00795980" w:rsidP="00FD120E">
      <w:pPr>
        <w:spacing w:after="0"/>
      </w:pPr>
      <w:r>
        <w:continuationSeparator/>
      </w:r>
    </w:p>
  </w:endnote>
  <w:endnote w:type="continuationNotice" w:id="1">
    <w:p w14:paraId="7882F309" w14:textId="77777777" w:rsidR="00795980" w:rsidRDefault="0079598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5EF18" w14:textId="77777777" w:rsidR="00EB6797" w:rsidRDefault="00EB67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DDC07" w14:textId="77777777" w:rsidR="00EB6797" w:rsidRPr="00EB6797" w:rsidRDefault="00EB6797" w:rsidP="00EB6797">
    <w:pPr>
      <w:pStyle w:val="Footer"/>
    </w:pPr>
    <w:r w:rsidRPr="00EB6797">
      <w:t>This work by </w:t>
    </w:r>
    <w:hyperlink r:id="rId1" w:history="1">
      <w:r w:rsidRPr="00EB6797">
        <w:rPr>
          <w:rStyle w:val="Hyperlink"/>
        </w:rPr>
        <w:t>Affordable Learning Georgia</w:t>
      </w:r>
    </w:hyperlink>
    <w:r w:rsidRPr="00EB6797">
      <w:t> is licensed under </w:t>
    </w:r>
    <w:hyperlink r:id="rId2" w:tgtFrame="_blank" w:history="1">
      <w:r w:rsidRPr="00EB6797">
        <w:rPr>
          <w:rStyle w:val="Hyperlink"/>
        </w:rPr>
        <w:t>CC BY 4.0</w:t>
      </w:r>
    </w:hyperlink>
    <w:r w:rsidRPr="00EB6797">
      <w:t>.</w:t>
    </w:r>
    <w:hyperlink r:id="rId3" w:tgtFrame="_blank" w:history="1"/>
  </w:p>
  <w:p w14:paraId="066A70B3" w14:textId="31C589A2" w:rsidR="00EB6797" w:rsidRDefault="00EB67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807C1" w14:textId="77777777" w:rsidR="00EB6797" w:rsidRPr="00EB6797" w:rsidRDefault="00EB6797" w:rsidP="00EB6797">
    <w:pPr>
      <w:pStyle w:val="Footer"/>
    </w:pPr>
    <w:r w:rsidRPr="00EB6797">
      <w:t>This work by </w:t>
    </w:r>
    <w:hyperlink r:id="rId1" w:history="1">
      <w:r w:rsidRPr="00EB6797">
        <w:rPr>
          <w:rStyle w:val="Hyperlink"/>
        </w:rPr>
        <w:t>Affordable Learning Georgia</w:t>
      </w:r>
    </w:hyperlink>
    <w:r w:rsidRPr="00EB6797">
      <w:t> is licensed under </w:t>
    </w:r>
    <w:hyperlink r:id="rId2" w:tgtFrame="_blank" w:history="1">
      <w:r w:rsidRPr="00EB6797">
        <w:rPr>
          <w:rStyle w:val="Hyperlink"/>
        </w:rPr>
        <w:t>CC BY 4.0</w:t>
      </w:r>
    </w:hyperlink>
    <w:r w:rsidRPr="00EB6797">
      <w:t>.</w:t>
    </w:r>
    <w:hyperlink r:id="rId3" w:tgtFrame="_blank" w:history="1"/>
  </w:p>
  <w:p w14:paraId="032632C3" w14:textId="47603BEF" w:rsidR="00EB6797" w:rsidRDefault="00EB67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2E7F11" w14:textId="77777777" w:rsidR="00795980" w:rsidRDefault="00795980" w:rsidP="00FD120E">
      <w:pPr>
        <w:spacing w:after="0"/>
      </w:pPr>
      <w:r>
        <w:separator/>
      </w:r>
    </w:p>
  </w:footnote>
  <w:footnote w:type="continuationSeparator" w:id="0">
    <w:p w14:paraId="3108195D" w14:textId="77777777" w:rsidR="00795980" w:rsidRDefault="00795980" w:rsidP="00FD120E">
      <w:pPr>
        <w:spacing w:after="0"/>
      </w:pPr>
      <w:r>
        <w:continuationSeparator/>
      </w:r>
    </w:p>
  </w:footnote>
  <w:footnote w:type="continuationNotice" w:id="1">
    <w:p w14:paraId="0F04EC1C" w14:textId="77777777" w:rsidR="00795980" w:rsidRDefault="00795980">
      <w:pPr>
        <w:spacing w:after="0"/>
      </w:pPr>
    </w:p>
  </w:footnote>
  <w:footnote w:id="2">
    <w:p w14:paraId="372A5E12" w14:textId="6556D366" w:rsidR="00EF2918" w:rsidRDefault="00EF2918">
      <w:pPr>
        <w:pStyle w:val="FootnoteText"/>
      </w:pPr>
      <w:r>
        <w:rPr>
          <w:rStyle w:val="FootnoteReference"/>
        </w:rPr>
        <w:footnoteRef/>
      </w:r>
      <w:r>
        <w:t xml:space="preserve"> </w:t>
      </w:r>
      <w:hyperlink r:id="rId1" w:history="1">
        <w:r w:rsidRPr="00EF2918">
          <w:rPr>
            <w:rStyle w:val="Hyperlink"/>
          </w:rPr>
          <w:t>https://www.econedlink.org/wp-content/uploads/2018/09/TUCE-4th.pdf</w:t>
        </w:r>
      </w:hyperlink>
    </w:p>
  </w:footnote>
  <w:footnote w:id="3">
    <w:p w14:paraId="55C033DC" w14:textId="28F5E480" w:rsidR="00AF276E" w:rsidRDefault="00AF276E">
      <w:pPr>
        <w:pStyle w:val="FootnoteText"/>
      </w:pPr>
      <w:r>
        <w:rPr>
          <w:rStyle w:val="FootnoteReference"/>
        </w:rPr>
        <w:footnoteRef/>
      </w:r>
      <w:r>
        <w:t xml:space="preserve">The null hypothesis would be that students exposed to the new material perform as well as or more poorly than those not receiving the updated information.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51B0E" w14:textId="77777777" w:rsidR="00EB6797" w:rsidRDefault="00EB67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82D57" w14:textId="77777777" w:rsidR="00FD120E" w:rsidRDefault="00FD120E" w:rsidP="00FD120E">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48A82" w14:textId="77777777" w:rsidR="009E5664" w:rsidRDefault="009E5664" w:rsidP="00FD120E">
    <w:pPr>
      <w:pStyle w:val="Header"/>
      <w:jc w:val="center"/>
      <w:rPr>
        <w:noProof/>
      </w:rPr>
    </w:pPr>
  </w:p>
  <w:p w14:paraId="23A28E72" w14:textId="77777777" w:rsidR="00FD120E" w:rsidRDefault="00FD120E" w:rsidP="00FD120E">
    <w:pPr>
      <w:pStyle w:val="Header"/>
      <w:jc w:val="center"/>
    </w:pPr>
    <w:r>
      <w:rPr>
        <w:noProof/>
      </w:rPr>
      <w:drawing>
        <wp:inline distT="0" distB="0" distL="0" distR="0" wp14:anchorId="5033D8FD" wp14:editId="701833BB">
          <wp:extent cx="2628900" cy="636687"/>
          <wp:effectExtent l="0" t="0" r="0" b="0"/>
          <wp:docPr id="1" name="Picture 1" descr="Icon for Affordable Learning Georgia" title="AL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G_Logo_hires.png"/>
                  <pic:cNvPicPr/>
                </pic:nvPicPr>
                <pic:blipFill rotWithShape="1">
                  <a:blip r:embed="rId1" cstate="print">
                    <a:extLst>
                      <a:ext uri="{28A0092B-C50C-407E-A947-70E740481C1C}">
                        <a14:useLocalDpi xmlns:a14="http://schemas.microsoft.com/office/drawing/2010/main" val="0"/>
                      </a:ext>
                    </a:extLst>
                  </a:blip>
                  <a:srcRect l="11066" t="21915" r="8755" b="24452"/>
                  <a:stretch/>
                </pic:blipFill>
                <pic:spPr bwMode="auto">
                  <a:xfrm>
                    <a:off x="0" y="0"/>
                    <a:ext cx="2673775" cy="64755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63DDC"/>
    <w:multiLevelType w:val="hybridMultilevel"/>
    <w:tmpl w:val="C290C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086A3B"/>
    <w:multiLevelType w:val="hybridMultilevel"/>
    <w:tmpl w:val="46A20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3650A0"/>
    <w:multiLevelType w:val="hybridMultilevel"/>
    <w:tmpl w:val="C2C21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411EC9"/>
    <w:multiLevelType w:val="hybridMultilevel"/>
    <w:tmpl w:val="8B1E5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9052BF"/>
    <w:multiLevelType w:val="hybridMultilevel"/>
    <w:tmpl w:val="558E7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395482"/>
    <w:multiLevelType w:val="hybridMultilevel"/>
    <w:tmpl w:val="73FAB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A12E72"/>
    <w:multiLevelType w:val="hybridMultilevel"/>
    <w:tmpl w:val="200CD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F06F60"/>
    <w:multiLevelType w:val="hybridMultilevel"/>
    <w:tmpl w:val="2A823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7705ED"/>
    <w:multiLevelType w:val="hybridMultilevel"/>
    <w:tmpl w:val="C56C4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B56292"/>
    <w:multiLevelType w:val="hybridMultilevel"/>
    <w:tmpl w:val="A4B89A5A"/>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15:restartNumberingAfterBreak="0">
    <w:nsid w:val="5B4E07ED"/>
    <w:multiLevelType w:val="hybridMultilevel"/>
    <w:tmpl w:val="B71C65D2"/>
    <w:lvl w:ilvl="0" w:tplc="E710E1E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2830CB"/>
    <w:multiLevelType w:val="hybridMultilevel"/>
    <w:tmpl w:val="244E4AC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691C1F86"/>
    <w:multiLevelType w:val="hybridMultilevel"/>
    <w:tmpl w:val="3CAAC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C45FC8"/>
    <w:multiLevelType w:val="hybridMultilevel"/>
    <w:tmpl w:val="91E45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3"/>
  </w:num>
  <w:num w:numId="4">
    <w:abstractNumId w:val="2"/>
  </w:num>
  <w:num w:numId="5">
    <w:abstractNumId w:val="6"/>
  </w:num>
  <w:num w:numId="6">
    <w:abstractNumId w:val="12"/>
  </w:num>
  <w:num w:numId="7">
    <w:abstractNumId w:val="11"/>
  </w:num>
  <w:num w:numId="8">
    <w:abstractNumId w:val="1"/>
  </w:num>
  <w:num w:numId="9">
    <w:abstractNumId w:val="4"/>
  </w:num>
  <w:num w:numId="10">
    <w:abstractNumId w:val="7"/>
  </w:num>
  <w:num w:numId="11">
    <w:abstractNumId w:val="10"/>
  </w:num>
  <w:num w:numId="12">
    <w:abstractNumId w:val="13"/>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50B"/>
    <w:rsid w:val="00021885"/>
    <w:rsid w:val="0002476A"/>
    <w:rsid w:val="000338D2"/>
    <w:rsid w:val="00044629"/>
    <w:rsid w:val="00044E97"/>
    <w:rsid w:val="000504E9"/>
    <w:rsid w:val="00066435"/>
    <w:rsid w:val="00067500"/>
    <w:rsid w:val="000741CA"/>
    <w:rsid w:val="00083A27"/>
    <w:rsid w:val="00086765"/>
    <w:rsid w:val="00087903"/>
    <w:rsid w:val="000A26DA"/>
    <w:rsid w:val="000B3BA7"/>
    <w:rsid w:val="000C1BF5"/>
    <w:rsid w:val="000C1C74"/>
    <w:rsid w:val="000D2AB0"/>
    <w:rsid w:val="000E2851"/>
    <w:rsid w:val="001074D0"/>
    <w:rsid w:val="00114F13"/>
    <w:rsid w:val="00125938"/>
    <w:rsid w:val="001337A4"/>
    <w:rsid w:val="0014773E"/>
    <w:rsid w:val="00151E0E"/>
    <w:rsid w:val="00173E67"/>
    <w:rsid w:val="00180D21"/>
    <w:rsid w:val="00185A5B"/>
    <w:rsid w:val="00185DB9"/>
    <w:rsid w:val="00186AFF"/>
    <w:rsid w:val="001D4531"/>
    <w:rsid w:val="001D4CF2"/>
    <w:rsid w:val="001D5053"/>
    <w:rsid w:val="001D7FA9"/>
    <w:rsid w:val="001F17E4"/>
    <w:rsid w:val="00212159"/>
    <w:rsid w:val="00214E1D"/>
    <w:rsid w:val="002201DE"/>
    <w:rsid w:val="00226C7A"/>
    <w:rsid w:val="0023728D"/>
    <w:rsid w:val="00251EFC"/>
    <w:rsid w:val="0026135C"/>
    <w:rsid w:val="002632AB"/>
    <w:rsid w:val="00291B1A"/>
    <w:rsid w:val="002A3E3E"/>
    <w:rsid w:val="002C7439"/>
    <w:rsid w:val="002D2648"/>
    <w:rsid w:val="002D5497"/>
    <w:rsid w:val="002E66B9"/>
    <w:rsid w:val="003154E1"/>
    <w:rsid w:val="00325785"/>
    <w:rsid w:val="00346276"/>
    <w:rsid w:val="00356F78"/>
    <w:rsid w:val="003611AE"/>
    <w:rsid w:val="003632A6"/>
    <w:rsid w:val="00370D45"/>
    <w:rsid w:val="00387037"/>
    <w:rsid w:val="003873F6"/>
    <w:rsid w:val="00397471"/>
    <w:rsid w:val="003A2B2B"/>
    <w:rsid w:val="003B4B4A"/>
    <w:rsid w:val="003C350B"/>
    <w:rsid w:val="003C5986"/>
    <w:rsid w:val="00403020"/>
    <w:rsid w:val="00413F44"/>
    <w:rsid w:val="00416F20"/>
    <w:rsid w:val="00446A77"/>
    <w:rsid w:val="004514FA"/>
    <w:rsid w:val="0045218C"/>
    <w:rsid w:val="00465D2C"/>
    <w:rsid w:val="004730A4"/>
    <w:rsid w:val="004866FB"/>
    <w:rsid w:val="004A118E"/>
    <w:rsid w:val="004C04A8"/>
    <w:rsid w:val="004C6D54"/>
    <w:rsid w:val="004D42FE"/>
    <w:rsid w:val="0050665D"/>
    <w:rsid w:val="005223A5"/>
    <w:rsid w:val="00524BE0"/>
    <w:rsid w:val="005313E2"/>
    <w:rsid w:val="005425C4"/>
    <w:rsid w:val="0055284A"/>
    <w:rsid w:val="005579D4"/>
    <w:rsid w:val="00566366"/>
    <w:rsid w:val="00570FD4"/>
    <w:rsid w:val="00574B8C"/>
    <w:rsid w:val="005C0D8E"/>
    <w:rsid w:val="005C30D8"/>
    <w:rsid w:val="005E2045"/>
    <w:rsid w:val="005F2D01"/>
    <w:rsid w:val="005F4AAC"/>
    <w:rsid w:val="005F5F08"/>
    <w:rsid w:val="00603936"/>
    <w:rsid w:val="006244E0"/>
    <w:rsid w:val="0063108D"/>
    <w:rsid w:val="00636C78"/>
    <w:rsid w:val="00636FD3"/>
    <w:rsid w:val="00644A81"/>
    <w:rsid w:val="006515DD"/>
    <w:rsid w:val="00662D4A"/>
    <w:rsid w:val="00664E2B"/>
    <w:rsid w:val="00676BAA"/>
    <w:rsid w:val="00692626"/>
    <w:rsid w:val="006934EF"/>
    <w:rsid w:val="00697491"/>
    <w:rsid w:val="006A05C1"/>
    <w:rsid w:val="006A19F3"/>
    <w:rsid w:val="006B7363"/>
    <w:rsid w:val="006C62FF"/>
    <w:rsid w:val="006D1F3E"/>
    <w:rsid w:val="006F4255"/>
    <w:rsid w:val="007043A9"/>
    <w:rsid w:val="00704D0F"/>
    <w:rsid w:val="007055EC"/>
    <w:rsid w:val="00716E83"/>
    <w:rsid w:val="007209BE"/>
    <w:rsid w:val="00725343"/>
    <w:rsid w:val="00727CF5"/>
    <w:rsid w:val="00735D8F"/>
    <w:rsid w:val="00740DC6"/>
    <w:rsid w:val="00751D5A"/>
    <w:rsid w:val="00762EC9"/>
    <w:rsid w:val="00767F01"/>
    <w:rsid w:val="00774B5E"/>
    <w:rsid w:val="00783772"/>
    <w:rsid w:val="00795980"/>
    <w:rsid w:val="00797321"/>
    <w:rsid w:val="007B6BF3"/>
    <w:rsid w:val="007C6039"/>
    <w:rsid w:val="007F2CFD"/>
    <w:rsid w:val="007F6B0C"/>
    <w:rsid w:val="007F6C48"/>
    <w:rsid w:val="0082497C"/>
    <w:rsid w:val="00841360"/>
    <w:rsid w:val="008414ED"/>
    <w:rsid w:val="008479C9"/>
    <w:rsid w:val="00856339"/>
    <w:rsid w:val="008A3EE7"/>
    <w:rsid w:val="008B3B05"/>
    <w:rsid w:val="008C03FC"/>
    <w:rsid w:val="008C360C"/>
    <w:rsid w:val="008F02F5"/>
    <w:rsid w:val="0090331B"/>
    <w:rsid w:val="00943C6F"/>
    <w:rsid w:val="009543BA"/>
    <w:rsid w:val="009704DB"/>
    <w:rsid w:val="0097092D"/>
    <w:rsid w:val="00985A70"/>
    <w:rsid w:val="00986BFE"/>
    <w:rsid w:val="00992C8F"/>
    <w:rsid w:val="009B460F"/>
    <w:rsid w:val="009B4812"/>
    <w:rsid w:val="009B70ED"/>
    <w:rsid w:val="009C4B23"/>
    <w:rsid w:val="009C794B"/>
    <w:rsid w:val="009D06D2"/>
    <w:rsid w:val="009E5664"/>
    <w:rsid w:val="009E5DB1"/>
    <w:rsid w:val="009E67CA"/>
    <w:rsid w:val="009E7239"/>
    <w:rsid w:val="009F1455"/>
    <w:rsid w:val="00A244B5"/>
    <w:rsid w:val="00A3153D"/>
    <w:rsid w:val="00A33572"/>
    <w:rsid w:val="00A47C8B"/>
    <w:rsid w:val="00A77DEA"/>
    <w:rsid w:val="00A848D4"/>
    <w:rsid w:val="00AA33EF"/>
    <w:rsid w:val="00AA3F5C"/>
    <w:rsid w:val="00AD5740"/>
    <w:rsid w:val="00AD712C"/>
    <w:rsid w:val="00AE32B7"/>
    <w:rsid w:val="00AE3F87"/>
    <w:rsid w:val="00AF276E"/>
    <w:rsid w:val="00B009C3"/>
    <w:rsid w:val="00B03CE1"/>
    <w:rsid w:val="00B16612"/>
    <w:rsid w:val="00B23F23"/>
    <w:rsid w:val="00B26BE7"/>
    <w:rsid w:val="00B46745"/>
    <w:rsid w:val="00B72091"/>
    <w:rsid w:val="00B77565"/>
    <w:rsid w:val="00B80CAC"/>
    <w:rsid w:val="00B823E5"/>
    <w:rsid w:val="00B8777F"/>
    <w:rsid w:val="00B93679"/>
    <w:rsid w:val="00BA03E8"/>
    <w:rsid w:val="00BC276C"/>
    <w:rsid w:val="00BE45D6"/>
    <w:rsid w:val="00BF6072"/>
    <w:rsid w:val="00C05E54"/>
    <w:rsid w:val="00C15216"/>
    <w:rsid w:val="00C35015"/>
    <w:rsid w:val="00C41316"/>
    <w:rsid w:val="00C4485A"/>
    <w:rsid w:val="00C46854"/>
    <w:rsid w:val="00C57686"/>
    <w:rsid w:val="00C613A6"/>
    <w:rsid w:val="00C65BC5"/>
    <w:rsid w:val="00C663B2"/>
    <w:rsid w:val="00C720CB"/>
    <w:rsid w:val="00C81B37"/>
    <w:rsid w:val="00C93276"/>
    <w:rsid w:val="00C96436"/>
    <w:rsid w:val="00CA14A2"/>
    <w:rsid w:val="00CA1B7C"/>
    <w:rsid w:val="00CB218A"/>
    <w:rsid w:val="00CC073F"/>
    <w:rsid w:val="00CC4765"/>
    <w:rsid w:val="00CD04C2"/>
    <w:rsid w:val="00CD48C4"/>
    <w:rsid w:val="00CD4963"/>
    <w:rsid w:val="00CD65E7"/>
    <w:rsid w:val="00CE4404"/>
    <w:rsid w:val="00D10D6F"/>
    <w:rsid w:val="00D13BDA"/>
    <w:rsid w:val="00D222A7"/>
    <w:rsid w:val="00D23FE0"/>
    <w:rsid w:val="00D34F5D"/>
    <w:rsid w:val="00D4448E"/>
    <w:rsid w:val="00D60300"/>
    <w:rsid w:val="00D64849"/>
    <w:rsid w:val="00D7479E"/>
    <w:rsid w:val="00D7643F"/>
    <w:rsid w:val="00D8245A"/>
    <w:rsid w:val="00D94C51"/>
    <w:rsid w:val="00DC136E"/>
    <w:rsid w:val="00DC36D9"/>
    <w:rsid w:val="00DE0AA9"/>
    <w:rsid w:val="00DF33D8"/>
    <w:rsid w:val="00E00EAA"/>
    <w:rsid w:val="00E03859"/>
    <w:rsid w:val="00E162E1"/>
    <w:rsid w:val="00E27057"/>
    <w:rsid w:val="00E57D4F"/>
    <w:rsid w:val="00E6109D"/>
    <w:rsid w:val="00E71564"/>
    <w:rsid w:val="00E81E06"/>
    <w:rsid w:val="00E83655"/>
    <w:rsid w:val="00EA0AE9"/>
    <w:rsid w:val="00EA1089"/>
    <w:rsid w:val="00EB0FFE"/>
    <w:rsid w:val="00EB6797"/>
    <w:rsid w:val="00ED46D7"/>
    <w:rsid w:val="00ED5FB6"/>
    <w:rsid w:val="00EE1D15"/>
    <w:rsid w:val="00EE40D8"/>
    <w:rsid w:val="00EF150B"/>
    <w:rsid w:val="00EF2918"/>
    <w:rsid w:val="00F07800"/>
    <w:rsid w:val="00F07832"/>
    <w:rsid w:val="00F2069A"/>
    <w:rsid w:val="00F224F8"/>
    <w:rsid w:val="00F260BC"/>
    <w:rsid w:val="00F42FEA"/>
    <w:rsid w:val="00F46E14"/>
    <w:rsid w:val="00F5134B"/>
    <w:rsid w:val="00F56A94"/>
    <w:rsid w:val="00F719AE"/>
    <w:rsid w:val="00F916DE"/>
    <w:rsid w:val="00FA32D5"/>
    <w:rsid w:val="00FB1229"/>
    <w:rsid w:val="00FB25C8"/>
    <w:rsid w:val="00FC0455"/>
    <w:rsid w:val="00FD0A39"/>
    <w:rsid w:val="00FD120E"/>
    <w:rsid w:val="00FD30D0"/>
    <w:rsid w:val="00FD3733"/>
    <w:rsid w:val="00FE3608"/>
    <w:rsid w:val="00FF28C9"/>
    <w:rsid w:val="04867C06"/>
    <w:rsid w:val="061CE3CC"/>
    <w:rsid w:val="0765FD5C"/>
    <w:rsid w:val="076B4E33"/>
    <w:rsid w:val="088FA25C"/>
    <w:rsid w:val="0F559F49"/>
    <w:rsid w:val="11546A0D"/>
    <w:rsid w:val="119C7E2C"/>
    <w:rsid w:val="1AFCDFEA"/>
    <w:rsid w:val="1C9298D4"/>
    <w:rsid w:val="21F21086"/>
    <w:rsid w:val="23DC2F3E"/>
    <w:rsid w:val="24809BCE"/>
    <w:rsid w:val="25D80574"/>
    <w:rsid w:val="2744FCCF"/>
    <w:rsid w:val="2FBE387F"/>
    <w:rsid w:val="30FCEAE1"/>
    <w:rsid w:val="35E51372"/>
    <w:rsid w:val="37483B93"/>
    <w:rsid w:val="38B0C4E3"/>
    <w:rsid w:val="3BD0301E"/>
    <w:rsid w:val="3D1F2181"/>
    <w:rsid w:val="47AACEE5"/>
    <w:rsid w:val="49FCB884"/>
    <w:rsid w:val="523FDA55"/>
    <w:rsid w:val="527E8F59"/>
    <w:rsid w:val="5C91948C"/>
    <w:rsid w:val="5CC6D918"/>
    <w:rsid w:val="5F603F1A"/>
    <w:rsid w:val="60384C9E"/>
    <w:rsid w:val="66D8A0C5"/>
    <w:rsid w:val="6A2BB2F2"/>
    <w:rsid w:val="6C1D5A9D"/>
    <w:rsid w:val="6D2A8707"/>
    <w:rsid w:val="7024E22D"/>
    <w:rsid w:val="70B8BDBD"/>
    <w:rsid w:val="72D5CF0D"/>
    <w:rsid w:val="7AA54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A4CD48"/>
  <w15:chartTrackingRefBased/>
  <w15:docId w15:val="{E3215EB2-D9A0-4D48-90F8-C8205EBE9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350B"/>
    <w:pPr>
      <w:spacing w:after="200" w:line="240" w:lineRule="auto"/>
      <w:jc w:val="both"/>
    </w:pPr>
    <w:rPr>
      <w:rFonts w:eastAsia="Times New Roman" w:cstheme="minorHAnsi"/>
      <w:sz w:val="24"/>
      <w:szCs w:val="20"/>
    </w:rPr>
  </w:style>
  <w:style w:type="paragraph" w:styleId="Heading1">
    <w:name w:val="heading 1"/>
    <w:basedOn w:val="Normal"/>
    <w:next w:val="Normal"/>
    <w:link w:val="Heading1Char"/>
    <w:uiPriority w:val="9"/>
    <w:qFormat/>
    <w:rsid w:val="003C350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663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C350B"/>
    <w:rPr>
      <w:color w:val="0000FF"/>
      <w:u w:val="single"/>
    </w:rPr>
  </w:style>
  <w:style w:type="paragraph" w:styleId="ListParagraph">
    <w:name w:val="List Paragraph"/>
    <w:basedOn w:val="Normal"/>
    <w:uiPriority w:val="34"/>
    <w:qFormat/>
    <w:rsid w:val="003C350B"/>
    <w:pPr>
      <w:ind w:left="720"/>
      <w:contextualSpacing/>
    </w:pPr>
  </w:style>
  <w:style w:type="paragraph" w:styleId="Title">
    <w:name w:val="Title"/>
    <w:basedOn w:val="Normal"/>
    <w:next w:val="Normal"/>
    <w:link w:val="TitleChar"/>
    <w:uiPriority w:val="10"/>
    <w:qFormat/>
    <w:rsid w:val="003C350B"/>
    <w:pPr>
      <w:spacing w:after="0"/>
      <w:contextualSpacing/>
    </w:pPr>
    <w:rPr>
      <w:rFonts w:asciiTheme="majorHAnsi" w:eastAsiaTheme="majorEastAsia" w:hAnsiTheme="majorHAnsi" w:cstheme="majorBidi"/>
      <w:spacing w:val="-10"/>
      <w:kern w:val="28"/>
      <w:sz w:val="32"/>
      <w:szCs w:val="56"/>
    </w:rPr>
  </w:style>
  <w:style w:type="character" w:customStyle="1" w:styleId="TitleChar">
    <w:name w:val="Title Char"/>
    <w:basedOn w:val="DefaultParagraphFont"/>
    <w:link w:val="Title"/>
    <w:uiPriority w:val="10"/>
    <w:rsid w:val="003C350B"/>
    <w:rPr>
      <w:rFonts w:asciiTheme="majorHAnsi" w:eastAsiaTheme="majorEastAsia" w:hAnsiTheme="majorHAnsi" w:cstheme="majorBidi"/>
      <w:spacing w:val="-10"/>
      <w:kern w:val="28"/>
      <w:sz w:val="32"/>
      <w:szCs w:val="56"/>
    </w:rPr>
  </w:style>
  <w:style w:type="paragraph" w:styleId="Subtitle">
    <w:name w:val="Subtitle"/>
    <w:basedOn w:val="Normal"/>
    <w:next w:val="Normal"/>
    <w:link w:val="SubtitleChar"/>
    <w:uiPriority w:val="11"/>
    <w:qFormat/>
    <w:rsid w:val="003C350B"/>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C350B"/>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3C350B"/>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3C350B"/>
    <w:pPr>
      <w:spacing w:after="0" w:line="240" w:lineRule="auto"/>
      <w:jc w:val="both"/>
    </w:pPr>
    <w:rPr>
      <w:rFonts w:eastAsia="Times New Roman" w:cstheme="minorHAnsi"/>
      <w:sz w:val="24"/>
      <w:szCs w:val="20"/>
    </w:rPr>
  </w:style>
  <w:style w:type="table" w:styleId="TableGrid">
    <w:name w:val="Table Grid"/>
    <w:basedOn w:val="TableNormal"/>
    <w:uiPriority w:val="39"/>
    <w:rsid w:val="00725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66366"/>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FD120E"/>
    <w:pPr>
      <w:tabs>
        <w:tab w:val="center" w:pos="4680"/>
        <w:tab w:val="right" w:pos="9360"/>
      </w:tabs>
      <w:spacing w:after="0"/>
    </w:pPr>
  </w:style>
  <w:style w:type="character" w:customStyle="1" w:styleId="HeaderChar">
    <w:name w:val="Header Char"/>
    <w:basedOn w:val="DefaultParagraphFont"/>
    <w:link w:val="Header"/>
    <w:uiPriority w:val="99"/>
    <w:rsid w:val="00FD120E"/>
    <w:rPr>
      <w:rFonts w:eastAsia="Times New Roman" w:cstheme="minorHAnsi"/>
      <w:sz w:val="24"/>
      <w:szCs w:val="20"/>
    </w:rPr>
  </w:style>
  <w:style w:type="paragraph" w:styleId="Footer">
    <w:name w:val="footer"/>
    <w:basedOn w:val="Normal"/>
    <w:link w:val="FooterChar"/>
    <w:uiPriority w:val="99"/>
    <w:unhideWhenUsed/>
    <w:rsid w:val="00FD120E"/>
    <w:pPr>
      <w:tabs>
        <w:tab w:val="center" w:pos="4680"/>
        <w:tab w:val="right" w:pos="9360"/>
      </w:tabs>
      <w:spacing w:after="0"/>
    </w:pPr>
  </w:style>
  <w:style w:type="character" w:customStyle="1" w:styleId="FooterChar">
    <w:name w:val="Footer Char"/>
    <w:basedOn w:val="DefaultParagraphFont"/>
    <w:link w:val="Footer"/>
    <w:uiPriority w:val="99"/>
    <w:rsid w:val="00FD120E"/>
    <w:rPr>
      <w:rFonts w:eastAsia="Times New Roman" w:cstheme="minorHAnsi"/>
      <w:sz w:val="24"/>
      <w:szCs w:val="20"/>
    </w:rPr>
  </w:style>
  <w:style w:type="character" w:styleId="CommentReference">
    <w:name w:val="annotation reference"/>
    <w:basedOn w:val="DefaultParagraphFont"/>
    <w:uiPriority w:val="99"/>
    <w:semiHidden/>
    <w:unhideWhenUsed/>
    <w:rsid w:val="007055EC"/>
    <w:rPr>
      <w:sz w:val="16"/>
      <w:szCs w:val="16"/>
    </w:rPr>
  </w:style>
  <w:style w:type="paragraph" w:styleId="CommentText">
    <w:name w:val="annotation text"/>
    <w:basedOn w:val="Normal"/>
    <w:link w:val="CommentTextChar"/>
    <w:uiPriority w:val="99"/>
    <w:semiHidden/>
    <w:unhideWhenUsed/>
    <w:rsid w:val="007055EC"/>
    <w:rPr>
      <w:sz w:val="20"/>
    </w:rPr>
  </w:style>
  <w:style w:type="character" w:customStyle="1" w:styleId="CommentTextChar">
    <w:name w:val="Comment Text Char"/>
    <w:basedOn w:val="DefaultParagraphFont"/>
    <w:link w:val="CommentText"/>
    <w:uiPriority w:val="99"/>
    <w:semiHidden/>
    <w:rsid w:val="007055EC"/>
    <w:rPr>
      <w:rFonts w:eastAsia="Times New Roman" w:cstheme="minorHAnsi"/>
      <w:sz w:val="20"/>
      <w:szCs w:val="20"/>
    </w:rPr>
  </w:style>
  <w:style w:type="paragraph" w:styleId="CommentSubject">
    <w:name w:val="annotation subject"/>
    <w:basedOn w:val="CommentText"/>
    <w:next w:val="CommentText"/>
    <w:link w:val="CommentSubjectChar"/>
    <w:uiPriority w:val="99"/>
    <w:semiHidden/>
    <w:unhideWhenUsed/>
    <w:rsid w:val="007055EC"/>
    <w:rPr>
      <w:b/>
      <w:bCs/>
    </w:rPr>
  </w:style>
  <w:style w:type="character" w:customStyle="1" w:styleId="CommentSubjectChar">
    <w:name w:val="Comment Subject Char"/>
    <w:basedOn w:val="CommentTextChar"/>
    <w:link w:val="CommentSubject"/>
    <w:uiPriority w:val="99"/>
    <w:semiHidden/>
    <w:rsid w:val="007055EC"/>
    <w:rPr>
      <w:rFonts w:eastAsia="Times New Roman" w:cstheme="minorHAnsi"/>
      <w:b/>
      <w:bCs/>
      <w:sz w:val="20"/>
      <w:szCs w:val="20"/>
    </w:rPr>
  </w:style>
  <w:style w:type="paragraph" w:styleId="BalloonText">
    <w:name w:val="Balloon Text"/>
    <w:basedOn w:val="Normal"/>
    <w:link w:val="BalloonTextChar"/>
    <w:uiPriority w:val="99"/>
    <w:semiHidden/>
    <w:unhideWhenUsed/>
    <w:rsid w:val="007055E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55EC"/>
    <w:rPr>
      <w:rFonts w:ascii="Segoe UI" w:eastAsia="Times New Roman" w:hAnsi="Segoe UI" w:cs="Segoe UI"/>
      <w:sz w:val="18"/>
      <w:szCs w:val="18"/>
    </w:rPr>
  </w:style>
  <w:style w:type="paragraph" w:styleId="Caption">
    <w:name w:val="caption"/>
    <w:basedOn w:val="Normal"/>
    <w:next w:val="Normal"/>
    <w:uiPriority w:val="35"/>
    <w:unhideWhenUsed/>
    <w:qFormat/>
    <w:rsid w:val="000C1BF5"/>
    <w:pPr>
      <w:keepNext/>
    </w:pPr>
    <w:rPr>
      <w:i/>
      <w:iCs/>
      <w:color w:val="44546A" w:themeColor="text2"/>
      <w:szCs w:val="24"/>
    </w:rPr>
  </w:style>
  <w:style w:type="table" w:styleId="PlainTable3">
    <w:name w:val="Plain Table 3"/>
    <w:basedOn w:val="TableNormal"/>
    <w:uiPriority w:val="43"/>
    <w:rsid w:val="00E8365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1">
    <w:name w:val="Plain Table 1"/>
    <w:basedOn w:val="TableNormal"/>
    <w:uiPriority w:val="41"/>
    <w:rsid w:val="00E8365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7C6039"/>
    <w:rPr>
      <w:color w:val="605E5C"/>
      <w:shd w:val="clear" w:color="auto" w:fill="E1DFDD"/>
    </w:rPr>
  </w:style>
  <w:style w:type="paragraph" w:styleId="FootnoteText">
    <w:name w:val="footnote text"/>
    <w:basedOn w:val="Normal"/>
    <w:link w:val="FootnoteTextChar"/>
    <w:uiPriority w:val="99"/>
    <w:semiHidden/>
    <w:unhideWhenUsed/>
    <w:rsid w:val="00EF2918"/>
    <w:pPr>
      <w:spacing w:after="0"/>
    </w:pPr>
    <w:rPr>
      <w:sz w:val="20"/>
    </w:rPr>
  </w:style>
  <w:style w:type="character" w:customStyle="1" w:styleId="FootnoteTextChar">
    <w:name w:val="Footnote Text Char"/>
    <w:basedOn w:val="DefaultParagraphFont"/>
    <w:link w:val="FootnoteText"/>
    <w:uiPriority w:val="99"/>
    <w:semiHidden/>
    <w:rsid w:val="00EF2918"/>
    <w:rPr>
      <w:rFonts w:eastAsia="Times New Roman" w:cstheme="minorHAnsi"/>
      <w:sz w:val="20"/>
      <w:szCs w:val="20"/>
    </w:rPr>
  </w:style>
  <w:style w:type="character" w:styleId="FootnoteReference">
    <w:name w:val="footnote reference"/>
    <w:basedOn w:val="DefaultParagraphFont"/>
    <w:uiPriority w:val="99"/>
    <w:semiHidden/>
    <w:unhideWhenUsed/>
    <w:rsid w:val="00EF2918"/>
    <w:rPr>
      <w:vertAlign w:val="superscript"/>
    </w:rPr>
  </w:style>
  <w:style w:type="character" w:styleId="FollowedHyperlink">
    <w:name w:val="FollowedHyperlink"/>
    <w:basedOn w:val="DefaultParagraphFont"/>
    <w:uiPriority w:val="99"/>
    <w:semiHidden/>
    <w:unhideWhenUsed/>
    <w:rsid w:val="001074D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ffordablelearninggeorgia.org/about/rfp_r18"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ffordablelearninggeorgia.org/about/rfp_r18"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4.0/?ref=chooser-v1" TargetMode="External"/><Relationship Id="rId2" Type="http://schemas.openxmlformats.org/officeDocument/2006/relationships/hyperlink" Target="https://creativecommons.org/licenses/by/4.0/?ref=chooser-v1" TargetMode="External"/><Relationship Id="rId1" Type="http://schemas.openxmlformats.org/officeDocument/2006/relationships/hyperlink" Target="https://affordablelearninggeorgia.org/"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s://creativecommons.org/licenses/by/4.0/?ref=chooser-v1" TargetMode="External"/><Relationship Id="rId2" Type="http://schemas.openxmlformats.org/officeDocument/2006/relationships/hyperlink" Target="https://creativecommons.org/licenses/by/4.0/?ref=chooser-v1" TargetMode="External"/><Relationship Id="rId1" Type="http://schemas.openxmlformats.org/officeDocument/2006/relationships/hyperlink" Target="https://affordablelearninggeorgia.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conedlink.org/wp-content/uploads/2018/09/TUCE-4th.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22C76DF9BD8349B0CA3C9A1AA4C548" ma:contentTypeVersion="112" ma:contentTypeDescription="Create a new document." ma:contentTypeScope="" ma:versionID="3ba740bbfea08ad42b5fb892d4577724">
  <xsd:schema xmlns:xsd="http://www.w3.org/2001/XMLSchema" xmlns:xs="http://www.w3.org/2001/XMLSchema" xmlns:p="http://schemas.microsoft.com/office/2006/metadata/properties" xmlns:ns3="http://schemas.microsoft.com/sharepoint/v4" xmlns:ns4="9fff0862-dda6-4fd7-9437-296e7a0fcd45" xmlns:ns5="7dcc4a76-b6f0-4a5c-8242-557922f7abb0" targetNamespace="http://schemas.microsoft.com/office/2006/metadata/properties" ma:root="true" ma:fieldsID="f7fd287cc537a47f0d39eda5b7439aef" ns3:_="" ns4:_="" ns5:_="">
    <xsd:import namespace="http://schemas.microsoft.com/sharepoint/v4"/>
    <xsd:import namespace="9fff0862-dda6-4fd7-9437-296e7a0fcd45"/>
    <xsd:import namespace="7dcc4a76-b6f0-4a5c-8242-557922f7abb0"/>
    <xsd:element name="properties">
      <xsd:complexType>
        <xsd:sequence>
          <xsd:element name="documentManagement">
            <xsd:complexType>
              <xsd:all>
                <xsd:element ref="ns3:IconOverlay" minOccurs="0"/>
                <xsd:element ref="ns4:MediaServiceMetadata" minOccurs="0"/>
                <xsd:element ref="ns4:MediaServiceFastMetadata" minOccurs="0"/>
                <xsd:element ref="ns4:MediaServiceAutoTags" minOccurs="0"/>
                <xsd:element ref="ns4:MediaServiceDateTaken" minOccurs="0"/>
                <xsd:element ref="ns5:SharedWithUsers" minOccurs="0"/>
                <xsd:element ref="ns5:SharedWithDetail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ff0862-dda6-4fd7-9437-296e7a0fcd4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cc4a76-b6f0-4a5c-8242-557922f7abb0"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176A50-D7E9-4150-AF0C-1CD131876BF9}">
  <ds:schemaRefs>
    <ds:schemaRef ds:uri="http://schemas.microsoft.com/office/2006/metadata/properties"/>
    <ds:schemaRef ds:uri="http://schemas.microsoft.com/office/infopath/2007/PartnerControls"/>
    <ds:schemaRef ds:uri="http://schemas.microsoft.com/sharepoint/v4"/>
  </ds:schemaRefs>
</ds:datastoreItem>
</file>

<file path=customXml/itemProps2.xml><?xml version="1.0" encoding="utf-8"?>
<ds:datastoreItem xmlns:ds="http://schemas.openxmlformats.org/officeDocument/2006/customXml" ds:itemID="{22D4DCDA-EADF-47EA-8840-59BAE2827C8C}">
  <ds:schemaRefs>
    <ds:schemaRef ds:uri="http://schemas.microsoft.com/sharepoint/v3/contenttype/forms"/>
  </ds:schemaRefs>
</ds:datastoreItem>
</file>

<file path=customXml/itemProps3.xml><?xml version="1.0" encoding="utf-8"?>
<ds:datastoreItem xmlns:ds="http://schemas.openxmlformats.org/officeDocument/2006/customXml" ds:itemID="{F752A04E-4E56-40D9-A4BD-FF4ED5C332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9fff0862-dda6-4fd7-9437-296e7a0fcd45"/>
    <ds:schemaRef ds:uri="7dcc4a76-b6f0-4a5c-8242-557922f7ab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EB1D42-73BD-4B61-BE65-E175F514F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2580</Words>
  <Characters>14712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University System of Georgia Board of Regents</Company>
  <LinksUpToDate>false</LinksUpToDate>
  <CharactersWithSpaces>17258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Gallant</dc:creator>
  <cp:keywords/>
  <dc:description/>
  <cp:lastModifiedBy>James Murphy</cp:lastModifiedBy>
  <cp:revision>4</cp:revision>
  <dcterms:created xsi:type="dcterms:W3CDTF">2020-09-30T19:47:00Z</dcterms:created>
  <dcterms:modified xsi:type="dcterms:W3CDTF">2020-10-01T20:43:00Z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0x0101007222C76DF9BD8349B0CA3C9A1AA4C548</vt:lpwstr>
  </property>
</Properties>
</file>