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D14AC" w14:textId="77777777" w:rsidR="00E167BE" w:rsidRPr="000251F5" w:rsidRDefault="00E167BE" w:rsidP="00346044">
      <w:pPr>
        <w:jc w:val="center"/>
        <w:rPr>
          <w:b/>
          <w:sz w:val="24"/>
          <w:szCs w:val="24"/>
        </w:rPr>
      </w:pPr>
      <w:r w:rsidRPr="000251F5">
        <w:rPr>
          <w:b/>
          <w:sz w:val="24"/>
          <w:szCs w:val="24"/>
        </w:rPr>
        <w:t xml:space="preserve">Affordable Learning Georgia Textbook Transformation Grants </w:t>
      </w:r>
    </w:p>
    <w:p w14:paraId="6A2EAF46" w14:textId="77777777" w:rsidR="00346044" w:rsidRPr="000251F5" w:rsidRDefault="00346044" w:rsidP="00E167BE">
      <w:pPr>
        <w:jc w:val="center"/>
        <w:rPr>
          <w:b/>
          <w:sz w:val="24"/>
          <w:szCs w:val="24"/>
        </w:rPr>
      </w:pPr>
      <w:r w:rsidRPr="000251F5">
        <w:rPr>
          <w:b/>
          <w:sz w:val="24"/>
          <w:szCs w:val="24"/>
        </w:rPr>
        <w:t>Final Report</w:t>
      </w:r>
    </w:p>
    <w:p w14:paraId="4E51E715" w14:textId="1A10E3D5" w:rsidR="00C80819" w:rsidRPr="000251F5" w:rsidRDefault="00C80819" w:rsidP="00687254">
      <w:pPr>
        <w:contextualSpacing/>
        <w:rPr>
          <w:i/>
          <w:sz w:val="24"/>
          <w:szCs w:val="24"/>
        </w:rPr>
      </w:pPr>
    </w:p>
    <w:p w14:paraId="6A5B7154" w14:textId="2DC01CCB" w:rsidR="00687254" w:rsidRPr="000251F5" w:rsidRDefault="00687254" w:rsidP="00687254">
      <w:pPr>
        <w:rPr>
          <w:b/>
          <w:sz w:val="24"/>
          <w:szCs w:val="24"/>
        </w:rPr>
      </w:pPr>
      <w:r w:rsidRPr="000251F5">
        <w:rPr>
          <w:b/>
          <w:sz w:val="24"/>
          <w:szCs w:val="24"/>
        </w:rPr>
        <w:t>Date</w:t>
      </w:r>
      <w:r w:rsidR="003E1BCB" w:rsidRPr="000251F5">
        <w:rPr>
          <w:b/>
          <w:sz w:val="24"/>
          <w:szCs w:val="24"/>
        </w:rPr>
        <w:t>:</w:t>
      </w:r>
      <w:r w:rsidR="00503A02" w:rsidRPr="000251F5">
        <w:rPr>
          <w:b/>
          <w:sz w:val="24"/>
          <w:szCs w:val="24"/>
        </w:rPr>
        <w:t xml:space="preserve"> </w:t>
      </w:r>
      <w:r w:rsidR="00503A02" w:rsidRPr="000251F5">
        <w:rPr>
          <w:b/>
          <w:sz w:val="24"/>
          <w:szCs w:val="24"/>
        </w:rPr>
        <w:fldChar w:fldCharType="begin"/>
      </w:r>
      <w:r w:rsidR="00503A02" w:rsidRPr="000251F5">
        <w:rPr>
          <w:b/>
          <w:sz w:val="24"/>
          <w:szCs w:val="24"/>
        </w:rPr>
        <w:instrText xml:space="preserve"> DATE \@ "dddd, MMMM dd, yyyy" </w:instrText>
      </w:r>
      <w:r w:rsidR="00503A02" w:rsidRPr="000251F5">
        <w:rPr>
          <w:b/>
          <w:sz w:val="24"/>
          <w:szCs w:val="24"/>
        </w:rPr>
        <w:fldChar w:fldCharType="separate"/>
      </w:r>
      <w:r w:rsidR="009D30E1">
        <w:rPr>
          <w:b/>
          <w:noProof/>
          <w:sz w:val="24"/>
          <w:szCs w:val="24"/>
        </w:rPr>
        <w:t>Monday, June 01, 2015</w:t>
      </w:r>
      <w:r w:rsidR="00503A02" w:rsidRPr="000251F5">
        <w:rPr>
          <w:b/>
          <w:sz w:val="24"/>
          <w:szCs w:val="24"/>
        </w:rPr>
        <w:fldChar w:fldCharType="end"/>
      </w:r>
    </w:p>
    <w:p w14:paraId="41045492" w14:textId="68B1D99C" w:rsidR="00240544" w:rsidRPr="000251F5" w:rsidRDefault="003E1BCB" w:rsidP="00687254">
      <w:pPr>
        <w:rPr>
          <w:b/>
          <w:sz w:val="24"/>
          <w:szCs w:val="24"/>
        </w:rPr>
      </w:pPr>
      <w:r w:rsidRPr="000251F5">
        <w:rPr>
          <w:b/>
          <w:sz w:val="24"/>
          <w:szCs w:val="24"/>
        </w:rPr>
        <w:t>Grant</w:t>
      </w:r>
      <w:r w:rsidR="00687254" w:rsidRPr="000251F5">
        <w:rPr>
          <w:b/>
          <w:sz w:val="24"/>
          <w:szCs w:val="24"/>
        </w:rPr>
        <w:t xml:space="preserve"> Number</w:t>
      </w:r>
      <w:r w:rsidRPr="000251F5">
        <w:rPr>
          <w:b/>
          <w:sz w:val="24"/>
          <w:szCs w:val="24"/>
        </w:rPr>
        <w:t>:</w:t>
      </w:r>
      <w:r w:rsidR="00503A02" w:rsidRPr="000251F5">
        <w:rPr>
          <w:b/>
          <w:sz w:val="24"/>
          <w:szCs w:val="24"/>
        </w:rPr>
        <w:t xml:space="preserve"> </w:t>
      </w:r>
      <w:r w:rsidR="00171D1C">
        <w:rPr>
          <w:b/>
          <w:sz w:val="24"/>
          <w:szCs w:val="24"/>
        </w:rPr>
        <w:t>30</w:t>
      </w:r>
    </w:p>
    <w:p w14:paraId="65C4B013" w14:textId="3543D9A0" w:rsidR="00687254" w:rsidRPr="000251F5" w:rsidRDefault="00687254" w:rsidP="00687254">
      <w:pPr>
        <w:rPr>
          <w:b/>
          <w:sz w:val="24"/>
          <w:szCs w:val="24"/>
        </w:rPr>
      </w:pPr>
      <w:r w:rsidRPr="000251F5">
        <w:rPr>
          <w:b/>
          <w:sz w:val="24"/>
          <w:szCs w:val="24"/>
        </w:rPr>
        <w:t>Institution Name(s</w:t>
      </w:r>
      <w:r w:rsidR="003E1BCB" w:rsidRPr="000251F5">
        <w:rPr>
          <w:b/>
          <w:sz w:val="24"/>
          <w:szCs w:val="24"/>
        </w:rPr>
        <w:t>):</w:t>
      </w:r>
      <w:r w:rsidR="00503A02" w:rsidRPr="000251F5">
        <w:rPr>
          <w:b/>
          <w:sz w:val="24"/>
          <w:szCs w:val="24"/>
        </w:rPr>
        <w:t xml:space="preserve"> Kennesaw State University</w:t>
      </w:r>
    </w:p>
    <w:p w14:paraId="6A7C5B5B" w14:textId="329FFBBF" w:rsidR="00687254" w:rsidRPr="000251F5" w:rsidRDefault="00687254" w:rsidP="00687254">
      <w:pPr>
        <w:rPr>
          <w:sz w:val="24"/>
          <w:szCs w:val="24"/>
        </w:rPr>
      </w:pPr>
      <w:r w:rsidRPr="000251F5">
        <w:rPr>
          <w:b/>
          <w:sz w:val="24"/>
          <w:szCs w:val="24"/>
        </w:rPr>
        <w:t>Team Members (Name, Title, Department, Institutions if different, and email address for each)</w:t>
      </w:r>
      <w:r w:rsidR="003E1BCB" w:rsidRPr="000251F5">
        <w:rPr>
          <w:b/>
          <w:sz w:val="24"/>
          <w:szCs w:val="24"/>
        </w:rPr>
        <w:t>:</w:t>
      </w:r>
      <w:r w:rsidR="007961F6" w:rsidRPr="000251F5">
        <w:rPr>
          <w:b/>
          <w:sz w:val="24"/>
          <w:szCs w:val="24"/>
        </w:rPr>
        <w:t xml:space="preserve"> </w:t>
      </w:r>
      <w:r w:rsidR="000251F5" w:rsidRPr="000251F5">
        <w:rPr>
          <w:sz w:val="24"/>
          <w:szCs w:val="24"/>
        </w:rPr>
        <w:t>Seneca Vaught, Ph.D</w:t>
      </w:r>
      <w:r w:rsidR="00EC4294">
        <w:rPr>
          <w:sz w:val="24"/>
          <w:szCs w:val="24"/>
        </w:rPr>
        <w:t>.</w:t>
      </w:r>
      <w:r w:rsidR="000251F5" w:rsidRPr="000251F5">
        <w:rPr>
          <w:sz w:val="24"/>
          <w:szCs w:val="24"/>
        </w:rPr>
        <w:t xml:space="preserve">, team lead and instructor of record, Assistant Professor of History and Interdisciplinary Studies, </w:t>
      </w:r>
      <w:hyperlink r:id="rId6" w:history="1">
        <w:r w:rsidR="000251F5" w:rsidRPr="000251F5">
          <w:rPr>
            <w:rStyle w:val="Hyperlink"/>
            <w:sz w:val="24"/>
            <w:szCs w:val="24"/>
          </w:rPr>
          <w:t>svaught3@kennesaw.edu</w:t>
        </w:r>
      </w:hyperlink>
      <w:r w:rsidR="000251F5" w:rsidRPr="000251F5">
        <w:rPr>
          <w:sz w:val="24"/>
          <w:szCs w:val="24"/>
        </w:rPr>
        <w:t>; Griselda Thomas, Ph.D., Associate Professor of English, subject matter expert</w:t>
      </w:r>
      <w:r w:rsidR="00EC4294" w:rsidRPr="000251F5">
        <w:rPr>
          <w:sz w:val="24"/>
          <w:szCs w:val="24"/>
        </w:rPr>
        <w:t xml:space="preserve">, </w:t>
      </w:r>
      <w:hyperlink r:id="rId7" w:history="1">
        <w:r w:rsidR="000251F5" w:rsidRPr="000251F5">
          <w:rPr>
            <w:rStyle w:val="Hyperlink"/>
            <w:sz w:val="24"/>
            <w:szCs w:val="24"/>
          </w:rPr>
          <w:t>gthomas2@kennesaw.edu</w:t>
        </w:r>
      </w:hyperlink>
      <w:r w:rsidR="000251F5" w:rsidRPr="000251F5">
        <w:rPr>
          <w:sz w:val="24"/>
          <w:szCs w:val="24"/>
        </w:rPr>
        <w:t xml:space="preserve">; Nikki Hill, College of Humanities &amp; Social Sciences Instructional Designer, </w:t>
      </w:r>
      <w:hyperlink r:id="rId8" w:history="1">
        <w:r w:rsidR="000251F5" w:rsidRPr="000251F5">
          <w:rPr>
            <w:rStyle w:val="Hyperlink"/>
            <w:sz w:val="24"/>
            <w:szCs w:val="24"/>
          </w:rPr>
          <w:t>rhill23@kennesaw.edu</w:t>
        </w:r>
      </w:hyperlink>
    </w:p>
    <w:p w14:paraId="3FC9927E" w14:textId="09BA6A7E" w:rsidR="00687254" w:rsidRPr="000251F5" w:rsidRDefault="00687254" w:rsidP="00687254">
      <w:pPr>
        <w:rPr>
          <w:b/>
          <w:sz w:val="24"/>
          <w:szCs w:val="24"/>
        </w:rPr>
      </w:pPr>
      <w:r w:rsidRPr="000251F5">
        <w:rPr>
          <w:b/>
          <w:sz w:val="24"/>
          <w:szCs w:val="24"/>
        </w:rPr>
        <w:t>Project Lead</w:t>
      </w:r>
      <w:r w:rsidR="003E1BCB" w:rsidRPr="000251F5">
        <w:rPr>
          <w:b/>
          <w:sz w:val="24"/>
          <w:szCs w:val="24"/>
        </w:rPr>
        <w:t>:</w:t>
      </w:r>
      <w:r w:rsidR="007961F6" w:rsidRPr="000251F5">
        <w:rPr>
          <w:b/>
          <w:sz w:val="24"/>
          <w:szCs w:val="24"/>
        </w:rPr>
        <w:t xml:space="preserve"> Seneca Vaught</w:t>
      </w:r>
    </w:p>
    <w:p w14:paraId="46A62745" w14:textId="7E4FCF4D" w:rsidR="00DF79E1" w:rsidRPr="000251F5" w:rsidRDefault="00DF79E1" w:rsidP="00E167BE">
      <w:pPr>
        <w:rPr>
          <w:b/>
          <w:sz w:val="24"/>
          <w:szCs w:val="24"/>
        </w:rPr>
      </w:pPr>
      <w:r w:rsidRPr="000251F5">
        <w:rPr>
          <w:b/>
          <w:sz w:val="24"/>
          <w:szCs w:val="24"/>
        </w:rPr>
        <w:t>Course Name(s) and Course Numbers</w:t>
      </w:r>
      <w:r w:rsidR="003E1BCB" w:rsidRPr="000251F5">
        <w:rPr>
          <w:b/>
          <w:sz w:val="24"/>
          <w:szCs w:val="24"/>
        </w:rPr>
        <w:t>:</w:t>
      </w:r>
      <w:r w:rsidR="007961F6" w:rsidRPr="000251F5">
        <w:rPr>
          <w:b/>
          <w:sz w:val="24"/>
          <w:szCs w:val="24"/>
        </w:rPr>
        <w:t xml:space="preserve"> AADS 1102 Issues in African and African Diaspora Studies</w:t>
      </w:r>
    </w:p>
    <w:p w14:paraId="3E617D79" w14:textId="56D0A7BF" w:rsidR="00DF79E1" w:rsidRPr="000251F5" w:rsidRDefault="00DF79E1" w:rsidP="00E167BE">
      <w:pPr>
        <w:rPr>
          <w:b/>
          <w:sz w:val="24"/>
          <w:szCs w:val="24"/>
        </w:rPr>
      </w:pPr>
      <w:r w:rsidRPr="000251F5">
        <w:rPr>
          <w:b/>
          <w:sz w:val="24"/>
          <w:szCs w:val="24"/>
        </w:rPr>
        <w:t>Semester Project Began</w:t>
      </w:r>
      <w:r w:rsidR="003E1BCB" w:rsidRPr="000251F5">
        <w:rPr>
          <w:b/>
          <w:sz w:val="24"/>
          <w:szCs w:val="24"/>
        </w:rPr>
        <w:t>:</w:t>
      </w:r>
      <w:r w:rsidR="007961F6" w:rsidRPr="000251F5">
        <w:rPr>
          <w:b/>
          <w:sz w:val="24"/>
          <w:szCs w:val="24"/>
        </w:rPr>
        <w:t xml:space="preserve"> Spring 2015</w:t>
      </w:r>
    </w:p>
    <w:p w14:paraId="4D2A60B3" w14:textId="1DC01E16" w:rsidR="00687254" w:rsidRPr="000251F5" w:rsidRDefault="00687254" w:rsidP="00E167BE">
      <w:pPr>
        <w:rPr>
          <w:b/>
          <w:sz w:val="24"/>
          <w:szCs w:val="24"/>
        </w:rPr>
      </w:pPr>
      <w:r w:rsidRPr="000251F5">
        <w:rPr>
          <w:b/>
          <w:sz w:val="24"/>
          <w:szCs w:val="24"/>
        </w:rPr>
        <w:t>Semester of Implementation</w:t>
      </w:r>
      <w:r w:rsidR="003E1BCB" w:rsidRPr="000251F5">
        <w:rPr>
          <w:b/>
          <w:sz w:val="24"/>
          <w:szCs w:val="24"/>
        </w:rPr>
        <w:t>:</w:t>
      </w:r>
      <w:r w:rsidR="007961F6" w:rsidRPr="000251F5">
        <w:rPr>
          <w:b/>
          <w:sz w:val="24"/>
          <w:szCs w:val="24"/>
        </w:rPr>
        <w:t xml:space="preserve"> Spring 2015</w:t>
      </w:r>
    </w:p>
    <w:p w14:paraId="6052F1CB" w14:textId="7E0316E8" w:rsidR="00DF79E1" w:rsidRPr="000251F5" w:rsidRDefault="00DF79E1" w:rsidP="00DF79E1">
      <w:pPr>
        <w:rPr>
          <w:b/>
          <w:sz w:val="24"/>
          <w:szCs w:val="24"/>
        </w:rPr>
      </w:pPr>
      <w:r w:rsidRPr="000251F5">
        <w:rPr>
          <w:b/>
          <w:sz w:val="24"/>
          <w:szCs w:val="24"/>
        </w:rPr>
        <w:t>Average Number of Students Per Course Section</w:t>
      </w:r>
      <w:r w:rsidR="003E1BCB" w:rsidRPr="000251F5">
        <w:rPr>
          <w:b/>
          <w:sz w:val="24"/>
          <w:szCs w:val="24"/>
        </w:rPr>
        <w:t>:</w:t>
      </w:r>
      <w:r w:rsidR="007961F6" w:rsidRPr="000251F5">
        <w:rPr>
          <w:b/>
          <w:sz w:val="24"/>
          <w:szCs w:val="24"/>
        </w:rPr>
        <w:t xml:space="preserve"> </w:t>
      </w:r>
      <w:r w:rsidR="00BA18FC" w:rsidRPr="000251F5">
        <w:rPr>
          <w:b/>
          <w:sz w:val="24"/>
          <w:szCs w:val="24"/>
        </w:rPr>
        <w:t>28.9</w:t>
      </w:r>
    </w:p>
    <w:p w14:paraId="05ADD94C" w14:textId="28090B4B" w:rsidR="00DF79E1" w:rsidRPr="000251F5" w:rsidRDefault="00DF79E1" w:rsidP="00DF79E1">
      <w:pPr>
        <w:rPr>
          <w:b/>
          <w:sz w:val="24"/>
          <w:szCs w:val="24"/>
        </w:rPr>
      </w:pPr>
      <w:r w:rsidRPr="000251F5">
        <w:rPr>
          <w:b/>
          <w:sz w:val="24"/>
          <w:szCs w:val="24"/>
        </w:rPr>
        <w:t>Number of Course Sections Affected by Implementation</w:t>
      </w:r>
      <w:r w:rsidR="003E1BCB" w:rsidRPr="000251F5">
        <w:rPr>
          <w:b/>
          <w:sz w:val="24"/>
          <w:szCs w:val="24"/>
        </w:rPr>
        <w:t>:</w:t>
      </w:r>
      <w:r w:rsidR="00BA18FC" w:rsidRPr="000251F5">
        <w:rPr>
          <w:b/>
          <w:sz w:val="24"/>
          <w:szCs w:val="24"/>
        </w:rPr>
        <w:t xml:space="preserve"> 1</w:t>
      </w:r>
    </w:p>
    <w:p w14:paraId="6AA64C08" w14:textId="5792BA3E" w:rsidR="00DF79E1" w:rsidRPr="000251F5" w:rsidRDefault="00DF79E1" w:rsidP="00DF79E1">
      <w:pPr>
        <w:rPr>
          <w:b/>
          <w:sz w:val="24"/>
          <w:szCs w:val="24"/>
        </w:rPr>
      </w:pPr>
      <w:r w:rsidRPr="000251F5">
        <w:rPr>
          <w:b/>
          <w:sz w:val="24"/>
          <w:szCs w:val="24"/>
        </w:rPr>
        <w:t>Total Number of Stud</w:t>
      </w:r>
      <w:r w:rsidR="003E1BCB" w:rsidRPr="000251F5">
        <w:rPr>
          <w:b/>
          <w:sz w:val="24"/>
          <w:szCs w:val="24"/>
        </w:rPr>
        <w:t>ents Affected by Implementation:</w:t>
      </w:r>
      <w:r w:rsidR="00BA18FC" w:rsidRPr="000251F5">
        <w:rPr>
          <w:b/>
          <w:sz w:val="24"/>
          <w:szCs w:val="24"/>
        </w:rPr>
        <w:t xml:space="preserve"> 37</w:t>
      </w:r>
    </w:p>
    <w:p w14:paraId="682CD1B8" w14:textId="77777777" w:rsidR="00C80819" w:rsidRPr="000251F5" w:rsidRDefault="00C80819" w:rsidP="00E167BE">
      <w:pPr>
        <w:rPr>
          <w:b/>
          <w:sz w:val="24"/>
          <w:szCs w:val="24"/>
        </w:rPr>
      </w:pPr>
    </w:p>
    <w:p w14:paraId="0D7CC654" w14:textId="7BD76C64" w:rsidR="00E167BE" w:rsidRPr="000251F5" w:rsidRDefault="00E167BE" w:rsidP="00E167BE">
      <w:pPr>
        <w:rPr>
          <w:b/>
          <w:sz w:val="24"/>
          <w:szCs w:val="24"/>
        </w:rPr>
      </w:pPr>
      <w:r w:rsidRPr="000251F5">
        <w:rPr>
          <w:b/>
          <w:sz w:val="24"/>
          <w:szCs w:val="24"/>
        </w:rPr>
        <w:t>1. List of Resources Used</w:t>
      </w:r>
      <w:r w:rsidR="003E1BCB" w:rsidRPr="000251F5">
        <w:rPr>
          <w:b/>
          <w:sz w:val="24"/>
          <w:szCs w:val="24"/>
        </w:rPr>
        <w:t xml:space="preserve"> in the Textbook Transformation</w:t>
      </w:r>
    </w:p>
    <w:p w14:paraId="338FF725" w14:textId="4AED3764" w:rsidR="00792398" w:rsidRPr="000251F5" w:rsidRDefault="00792398" w:rsidP="00792398">
      <w:pPr>
        <w:spacing w:after="0" w:line="240" w:lineRule="auto"/>
        <w:rPr>
          <w:rFonts w:cs="Helvetica"/>
          <w:sz w:val="24"/>
          <w:szCs w:val="24"/>
        </w:rPr>
      </w:pPr>
      <w:r w:rsidRPr="000251F5">
        <w:rPr>
          <w:rFonts w:cs="Helvetica"/>
          <w:sz w:val="24"/>
          <w:szCs w:val="24"/>
        </w:rPr>
        <w:t xml:space="preserve">This project included a variety of course materials that were freely provided to the students.  Many of these materials came from the Internet and were included in academic databases such as JSTOR.  Others were available through Google Books or by authors who posted their own content on their personal websites. Listed below is the complete bibliography of course materials. </w:t>
      </w:r>
    </w:p>
    <w:p w14:paraId="35D86D7D" w14:textId="77777777" w:rsidR="00792398" w:rsidRPr="000251F5" w:rsidRDefault="00792398" w:rsidP="007E1C9E">
      <w:pPr>
        <w:spacing w:after="0" w:line="240" w:lineRule="auto"/>
        <w:ind w:left="720" w:hanging="720"/>
        <w:rPr>
          <w:rFonts w:eastAsia="Times New Roman" w:cs="Times New Roman"/>
          <w:sz w:val="24"/>
          <w:szCs w:val="24"/>
        </w:rPr>
      </w:pPr>
    </w:p>
    <w:p w14:paraId="05F47EF2" w14:textId="2900440E" w:rsidR="00C2671A" w:rsidRPr="000251F5" w:rsidRDefault="00C2671A" w:rsidP="007E1C9E">
      <w:pPr>
        <w:spacing w:after="0" w:line="240" w:lineRule="auto"/>
        <w:ind w:left="720" w:hanging="720"/>
        <w:rPr>
          <w:rFonts w:eastAsia="Times New Roman" w:cs="Times New Roman"/>
          <w:sz w:val="24"/>
          <w:szCs w:val="24"/>
        </w:rPr>
      </w:pPr>
      <w:proofErr w:type="gramStart"/>
      <w:r w:rsidRPr="000251F5">
        <w:rPr>
          <w:rFonts w:eastAsia="Times New Roman" w:cs="Times New Roman"/>
          <w:sz w:val="24"/>
          <w:szCs w:val="24"/>
        </w:rPr>
        <w:t>Administration, United States Work Projects.</w:t>
      </w:r>
      <w:proofErr w:type="gramEnd"/>
      <w:r w:rsidRPr="000251F5">
        <w:rPr>
          <w:rFonts w:eastAsia="Times New Roman" w:cs="Times New Roman"/>
          <w:sz w:val="24"/>
          <w:szCs w:val="24"/>
        </w:rPr>
        <w:t xml:space="preserve"> </w:t>
      </w:r>
      <w:r w:rsidRPr="000251F5">
        <w:rPr>
          <w:rFonts w:eastAsia="Times New Roman" w:cs="Times New Roman"/>
          <w:i/>
          <w:iCs/>
          <w:sz w:val="24"/>
          <w:szCs w:val="24"/>
        </w:rPr>
        <w:t>Slave Narratives: A Folk History of Slavery in the United States</w:t>
      </w:r>
      <w:r w:rsidR="00B855DD">
        <w:rPr>
          <w:rFonts w:eastAsia="Times New Roman" w:cs="Times New Roman"/>
          <w:i/>
          <w:iCs/>
          <w:sz w:val="24"/>
          <w:szCs w:val="24"/>
        </w:rPr>
        <w:t xml:space="preserve"> </w:t>
      </w:r>
      <w:r w:rsidRPr="000251F5">
        <w:rPr>
          <w:rFonts w:eastAsia="Times New Roman" w:cs="Times New Roman"/>
          <w:i/>
          <w:iCs/>
          <w:sz w:val="24"/>
          <w:szCs w:val="24"/>
        </w:rPr>
        <w:t>From Interviews with Former Slaves</w:t>
      </w:r>
      <w:r w:rsidR="00B855DD">
        <w:rPr>
          <w:rFonts w:eastAsia="Times New Roman" w:cs="Times New Roman"/>
          <w:i/>
          <w:iCs/>
          <w:sz w:val="24"/>
          <w:szCs w:val="24"/>
        </w:rPr>
        <w:t xml:space="preserve"> </w:t>
      </w:r>
      <w:r w:rsidRPr="000251F5">
        <w:rPr>
          <w:rFonts w:eastAsia="Times New Roman" w:cs="Times New Roman"/>
          <w:i/>
          <w:iCs/>
          <w:sz w:val="24"/>
          <w:szCs w:val="24"/>
        </w:rPr>
        <w:t>Arkansas Narratives, Part 1</w:t>
      </w:r>
      <w:r w:rsidRPr="000251F5">
        <w:rPr>
          <w:rFonts w:eastAsia="Times New Roman" w:cs="Times New Roman"/>
          <w:sz w:val="24"/>
          <w:szCs w:val="24"/>
        </w:rPr>
        <w:t xml:space="preserve">, 2004. </w:t>
      </w:r>
      <w:hyperlink r:id="rId9" w:history="1">
        <w:r w:rsidR="00F30A40" w:rsidRPr="000251F5">
          <w:rPr>
            <w:rStyle w:val="Hyperlink"/>
            <w:rFonts w:eastAsia="Times New Roman" w:cs="Times New Roman"/>
            <w:sz w:val="24"/>
            <w:szCs w:val="24"/>
          </w:rPr>
          <w:t>http://www.gutenberg.org/ebooks/11255</w:t>
        </w:r>
      </w:hyperlink>
      <w:r w:rsidRPr="000251F5">
        <w:rPr>
          <w:rFonts w:eastAsia="Times New Roman" w:cs="Times New Roman"/>
          <w:sz w:val="24"/>
          <w:szCs w:val="24"/>
        </w:rPr>
        <w:t>.</w:t>
      </w:r>
      <w:r w:rsidR="00F30A40" w:rsidRPr="000251F5">
        <w:rPr>
          <w:rFonts w:eastAsia="Times New Roman" w:cs="Times New Roman"/>
          <w:sz w:val="24"/>
          <w:szCs w:val="24"/>
        </w:rPr>
        <w:t xml:space="preserve"> </w:t>
      </w:r>
    </w:p>
    <w:p w14:paraId="0FB6B2E7" w14:textId="1C830ED7"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“African American Odyssey: Slavery--The Peculiar Institution (Part 1).” </w:t>
      </w:r>
      <w:r w:rsidRPr="000251F5">
        <w:rPr>
          <w:rFonts w:eastAsia="Times New Roman" w:cs="Times New Roman"/>
          <w:i/>
          <w:iCs/>
          <w:sz w:val="24"/>
          <w:szCs w:val="24"/>
        </w:rPr>
        <w:t>Library of Congress</w:t>
      </w:r>
      <w:r w:rsidRPr="000251F5">
        <w:rPr>
          <w:rFonts w:eastAsia="Times New Roman" w:cs="Times New Roman"/>
          <w:sz w:val="24"/>
          <w:szCs w:val="24"/>
        </w:rPr>
        <w:t xml:space="preserve">, March 21, 2008. </w:t>
      </w:r>
      <w:hyperlink r:id="rId10" w:history="1">
        <w:r w:rsidR="00F30A40" w:rsidRPr="000251F5">
          <w:rPr>
            <w:rStyle w:val="Hyperlink"/>
            <w:rFonts w:eastAsia="Times New Roman" w:cs="Times New Roman"/>
            <w:sz w:val="24"/>
            <w:szCs w:val="24"/>
          </w:rPr>
          <w:t>http://lcweb2.loc.gov/ammem/aaohtml/exhibit/aopart1.html</w:t>
        </w:r>
      </w:hyperlink>
      <w:r w:rsidRPr="000251F5">
        <w:rPr>
          <w:rFonts w:eastAsia="Times New Roman" w:cs="Times New Roman"/>
          <w:sz w:val="24"/>
          <w:szCs w:val="24"/>
        </w:rPr>
        <w:t>.</w:t>
      </w:r>
      <w:r w:rsidR="00F30A40" w:rsidRPr="000251F5">
        <w:rPr>
          <w:rFonts w:eastAsia="Times New Roman" w:cs="Times New Roman"/>
          <w:sz w:val="24"/>
          <w:szCs w:val="24"/>
        </w:rPr>
        <w:t xml:space="preserve"> </w:t>
      </w:r>
    </w:p>
    <w:p w14:paraId="6EFA091A" w14:textId="25A2FDA2"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lastRenderedPageBreak/>
        <w:t xml:space="preserve">“African and Its Diaspora Since 1935.” In </w:t>
      </w:r>
      <w:r w:rsidRPr="000251F5">
        <w:rPr>
          <w:rFonts w:eastAsia="Times New Roman" w:cs="Times New Roman"/>
          <w:i/>
          <w:iCs/>
          <w:sz w:val="24"/>
          <w:szCs w:val="24"/>
        </w:rPr>
        <w:t>UNESCO General History of Africa, Vol. VIII: Africa since 1935</w:t>
      </w:r>
      <w:r w:rsidRPr="000251F5">
        <w:rPr>
          <w:rFonts w:eastAsia="Times New Roman" w:cs="Times New Roman"/>
          <w:sz w:val="24"/>
          <w:szCs w:val="24"/>
        </w:rPr>
        <w:t>, New Ed edition</w:t>
      </w:r>
      <w:proofErr w:type="gramStart"/>
      <w:r w:rsidRPr="000251F5">
        <w:rPr>
          <w:rFonts w:eastAsia="Times New Roman" w:cs="Times New Roman"/>
          <w:sz w:val="24"/>
          <w:szCs w:val="24"/>
        </w:rPr>
        <w:t>.,</w:t>
      </w:r>
      <w:proofErr w:type="gramEnd"/>
      <w:r w:rsidRPr="000251F5">
        <w:rPr>
          <w:rFonts w:eastAsia="Times New Roman" w:cs="Times New Roman"/>
          <w:sz w:val="24"/>
          <w:szCs w:val="24"/>
        </w:rPr>
        <w:t xml:space="preserve"> 705–23. Oxford; Berkeley; Paris: University of California Press, 1999. </w:t>
      </w:r>
      <w:hyperlink r:id="rId11" w:history="1">
        <w:r w:rsidR="00555662" w:rsidRPr="000432E6">
          <w:rPr>
            <w:rStyle w:val="Hyperlink"/>
            <w:rFonts w:eastAsia="Times New Roman" w:cs="Times New Roman"/>
            <w:sz w:val="24"/>
            <w:szCs w:val="24"/>
          </w:rPr>
          <w:t>http://unesdoc.unesco.org/images/0018/001842/184297eo.pdf</w:t>
        </w:r>
      </w:hyperlink>
      <w:r w:rsidR="00555662">
        <w:rPr>
          <w:rFonts w:eastAsia="Times New Roman" w:cs="Times New Roman"/>
          <w:sz w:val="24"/>
          <w:szCs w:val="24"/>
        </w:rPr>
        <w:t xml:space="preserve"> </w:t>
      </w:r>
    </w:p>
    <w:p w14:paraId="093C2BB3" w14:textId="2B571A90"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Allen, Robert L. “Politics of the Attack on Black Studies.” In </w:t>
      </w:r>
      <w:r w:rsidRPr="000251F5">
        <w:rPr>
          <w:rFonts w:eastAsia="Times New Roman" w:cs="Times New Roman"/>
          <w:i/>
          <w:iCs/>
          <w:sz w:val="24"/>
          <w:szCs w:val="24"/>
        </w:rPr>
        <w:t>The African-American Studies Reader</w:t>
      </w:r>
      <w:r w:rsidRPr="000251F5">
        <w:rPr>
          <w:rFonts w:eastAsia="Times New Roman" w:cs="Times New Roman"/>
          <w:sz w:val="24"/>
          <w:szCs w:val="24"/>
        </w:rPr>
        <w:t>, edited by Jr</w:t>
      </w:r>
      <w:r w:rsidR="00792398" w:rsidRPr="000251F5">
        <w:rPr>
          <w:rFonts w:eastAsia="Times New Roman" w:cs="Times New Roman"/>
          <w:sz w:val="24"/>
          <w:szCs w:val="24"/>
        </w:rPr>
        <w:t>.,</w:t>
      </w:r>
      <w:r w:rsidRPr="000251F5">
        <w:rPr>
          <w:rFonts w:eastAsia="Times New Roman" w:cs="Times New Roman"/>
          <w:sz w:val="24"/>
          <w:szCs w:val="24"/>
        </w:rPr>
        <w:t xml:space="preserve"> Nathaniel </w:t>
      </w:r>
      <w:proofErr w:type="spellStart"/>
      <w:r w:rsidRPr="000251F5">
        <w:rPr>
          <w:rFonts w:eastAsia="Times New Roman" w:cs="Times New Roman"/>
          <w:sz w:val="24"/>
          <w:szCs w:val="24"/>
        </w:rPr>
        <w:t>Norment</w:t>
      </w:r>
      <w:proofErr w:type="spellEnd"/>
      <w:r w:rsidRPr="000251F5">
        <w:rPr>
          <w:rFonts w:eastAsia="Times New Roman" w:cs="Times New Roman"/>
          <w:sz w:val="24"/>
          <w:szCs w:val="24"/>
        </w:rPr>
        <w:t xml:space="preserve">, 491–96. </w:t>
      </w:r>
      <w:proofErr w:type="gramStart"/>
      <w:r w:rsidRPr="000251F5">
        <w:rPr>
          <w:rFonts w:eastAsia="Times New Roman" w:cs="Times New Roman"/>
          <w:sz w:val="24"/>
          <w:szCs w:val="24"/>
        </w:rPr>
        <w:t>Carolina Academic Pr</w:t>
      </w:r>
      <w:r w:rsidR="007E1C9E" w:rsidRPr="000251F5">
        <w:rPr>
          <w:rFonts w:eastAsia="Times New Roman" w:cs="Times New Roman"/>
          <w:sz w:val="24"/>
          <w:szCs w:val="24"/>
        </w:rPr>
        <w:t>ess</w:t>
      </w:r>
      <w:r w:rsidRPr="000251F5">
        <w:rPr>
          <w:rFonts w:eastAsia="Times New Roman" w:cs="Times New Roman"/>
          <w:sz w:val="24"/>
          <w:szCs w:val="24"/>
        </w:rPr>
        <w:t>, 2001.</w:t>
      </w:r>
      <w:proofErr w:type="gramEnd"/>
      <w:r w:rsidR="007E1C9E" w:rsidRPr="000251F5">
        <w:rPr>
          <w:rFonts w:eastAsia="Times New Roman" w:cs="Times New Roman"/>
          <w:sz w:val="24"/>
          <w:szCs w:val="24"/>
        </w:rPr>
        <w:t xml:space="preserve"> </w:t>
      </w:r>
      <w:hyperlink r:id="rId12" w:history="1">
        <w:r w:rsidR="007E1C9E" w:rsidRPr="000251F5">
          <w:rPr>
            <w:rStyle w:val="Hyperlink"/>
            <w:rFonts w:eastAsia="Times New Roman" w:cs="Times New Roman"/>
            <w:sz w:val="24"/>
            <w:szCs w:val="24"/>
          </w:rPr>
          <w:t>https://scholar.google.com/scholar_url?url=http://bernard.pitzer.edu/~hfairchi/pdf/Blacks/Allen-PoliticsOfAttackOnBS.pdf&amp;hl=en&amp;sa=T&amp;oi=gsb-gga&amp;ct=res&amp;cd=0&amp;ei=eqtsVcu8M8Po0wGlvIHQBQ&amp;scisig=AAGBfm1pynRazdZ6PTAUqZNiFBI5EtKHuA</w:t>
        </w:r>
      </w:hyperlink>
      <w:r w:rsidR="007E1C9E" w:rsidRPr="000251F5">
        <w:rPr>
          <w:rFonts w:eastAsia="Times New Roman" w:cs="Times New Roman"/>
          <w:sz w:val="24"/>
          <w:szCs w:val="24"/>
        </w:rPr>
        <w:t xml:space="preserve"> </w:t>
      </w:r>
    </w:p>
    <w:p w14:paraId="6465323D" w14:textId="4B530298"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Amani</w:t>
      </w:r>
      <w:proofErr w:type="spellEnd"/>
      <w:r w:rsidRPr="000251F5">
        <w:rPr>
          <w:rFonts w:eastAsia="Times New Roman" w:cs="Times New Roman"/>
          <w:sz w:val="24"/>
          <w:szCs w:val="24"/>
        </w:rPr>
        <w:t xml:space="preserve"> </w:t>
      </w:r>
      <w:proofErr w:type="spellStart"/>
      <w:r w:rsidRPr="000251F5">
        <w:rPr>
          <w:rFonts w:eastAsia="Times New Roman" w:cs="Times New Roman"/>
          <w:sz w:val="24"/>
          <w:szCs w:val="24"/>
        </w:rPr>
        <w:t>Rashidi</w:t>
      </w:r>
      <w:proofErr w:type="spellEnd"/>
      <w:r w:rsidRPr="000251F5">
        <w:rPr>
          <w:rFonts w:eastAsia="Times New Roman" w:cs="Times New Roman"/>
          <w:sz w:val="24"/>
          <w:szCs w:val="24"/>
        </w:rPr>
        <w:t xml:space="preserve">. </w:t>
      </w:r>
      <w:proofErr w:type="gramStart"/>
      <w:r w:rsidRPr="000251F5">
        <w:rPr>
          <w:rFonts w:eastAsia="Times New Roman" w:cs="Times New Roman"/>
          <w:i/>
          <w:iCs/>
          <w:sz w:val="24"/>
          <w:szCs w:val="24"/>
        </w:rPr>
        <w:t xml:space="preserve">Last Interview with Brother Steven </w:t>
      </w:r>
      <w:proofErr w:type="spellStart"/>
      <w:r w:rsidRPr="000251F5">
        <w:rPr>
          <w:rFonts w:eastAsia="Times New Roman" w:cs="Times New Roman"/>
          <w:i/>
          <w:iCs/>
          <w:sz w:val="24"/>
          <w:szCs w:val="24"/>
        </w:rPr>
        <w:t>Biko</w:t>
      </w:r>
      <w:proofErr w:type="spellEnd"/>
      <w:r w:rsidRPr="000251F5">
        <w:rPr>
          <w:rFonts w:eastAsia="Times New Roman" w:cs="Times New Roman"/>
          <w:sz w:val="24"/>
          <w:szCs w:val="24"/>
        </w:rPr>
        <w:t>.</w:t>
      </w:r>
      <w:proofErr w:type="gramEnd"/>
      <w:r w:rsidRPr="000251F5">
        <w:rPr>
          <w:rFonts w:eastAsia="Times New Roman" w:cs="Times New Roman"/>
          <w:sz w:val="24"/>
          <w:szCs w:val="24"/>
        </w:rPr>
        <w:t xml:space="preserve"> Accessed December 12, 2014. </w:t>
      </w:r>
      <w:hyperlink r:id="rId13" w:history="1">
        <w:r w:rsidR="00F30A40" w:rsidRPr="000251F5">
          <w:rPr>
            <w:rStyle w:val="Hyperlink"/>
            <w:rFonts w:eastAsia="Times New Roman" w:cs="Times New Roman"/>
            <w:sz w:val="24"/>
            <w:szCs w:val="24"/>
          </w:rPr>
          <w:t>http://archive.org/details/LastInterviewWithBrotherStevenBiko</w:t>
        </w:r>
      </w:hyperlink>
      <w:r w:rsidRPr="000251F5">
        <w:rPr>
          <w:rFonts w:eastAsia="Times New Roman" w:cs="Times New Roman"/>
          <w:sz w:val="24"/>
          <w:szCs w:val="24"/>
        </w:rPr>
        <w:t>.</w:t>
      </w:r>
      <w:r w:rsidR="00F30A40" w:rsidRPr="000251F5">
        <w:rPr>
          <w:rFonts w:eastAsia="Times New Roman" w:cs="Times New Roman"/>
          <w:sz w:val="24"/>
          <w:szCs w:val="24"/>
        </w:rPr>
        <w:t xml:space="preserve"> </w:t>
      </w:r>
    </w:p>
    <w:p w14:paraId="1945418D" w14:textId="7D0B6959"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“A Sampling of Jim Crow Laws.” Learn NC. </w:t>
      </w:r>
      <w:proofErr w:type="gramStart"/>
      <w:r w:rsidRPr="000251F5">
        <w:rPr>
          <w:rFonts w:eastAsia="Times New Roman" w:cs="Times New Roman"/>
          <w:i/>
          <w:iCs/>
          <w:sz w:val="24"/>
          <w:szCs w:val="24"/>
        </w:rPr>
        <w:t>North Carolina Digital History</w:t>
      </w:r>
      <w:r w:rsidRPr="000251F5">
        <w:rPr>
          <w:rFonts w:eastAsia="Times New Roman" w:cs="Times New Roman"/>
          <w:sz w:val="24"/>
          <w:szCs w:val="24"/>
        </w:rPr>
        <w:t>.</w:t>
      </w:r>
      <w:proofErr w:type="gramEnd"/>
      <w:r w:rsidRPr="000251F5">
        <w:rPr>
          <w:rFonts w:eastAsia="Times New Roman" w:cs="Times New Roman"/>
          <w:sz w:val="24"/>
          <w:szCs w:val="24"/>
        </w:rPr>
        <w:t xml:space="preserve"> Accessed December 12, 2014. </w:t>
      </w:r>
      <w:hyperlink r:id="rId14" w:history="1">
        <w:r w:rsidR="00F30A40" w:rsidRPr="000251F5">
          <w:rPr>
            <w:rStyle w:val="Hyperlink"/>
            <w:rFonts w:eastAsia="Times New Roman" w:cs="Times New Roman"/>
            <w:sz w:val="24"/>
            <w:szCs w:val="24"/>
          </w:rPr>
          <w:t>http://www.learnnc.org/lp/editions/nchist-newcentury/5103</w:t>
        </w:r>
      </w:hyperlink>
      <w:r w:rsidRPr="000251F5">
        <w:rPr>
          <w:rFonts w:eastAsia="Times New Roman" w:cs="Times New Roman"/>
          <w:sz w:val="24"/>
          <w:szCs w:val="24"/>
        </w:rPr>
        <w:t>.</w:t>
      </w:r>
      <w:r w:rsidR="00F30A40" w:rsidRPr="000251F5">
        <w:rPr>
          <w:rFonts w:eastAsia="Times New Roman" w:cs="Times New Roman"/>
          <w:sz w:val="24"/>
          <w:szCs w:val="24"/>
        </w:rPr>
        <w:t xml:space="preserve"> </w:t>
      </w:r>
    </w:p>
    <w:p w14:paraId="77740196" w14:textId="0911B4EE"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Baraka, </w:t>
      </w:r>
      <w:proofErr w:type="spellStart"/>
      <w:r w:rsidRPr="000251F5">
        <w:rPr>
          <w:rFonts w:eastAsia="Times New Roman" w:cs="Times New Roman"/>
          <w:sz w:val="24"/>
          <w:szCs w:val="24"/>
        </w:rPr>
        <w:t>Amiri</w:t>
      </w:r>
      <w:proofErr w:type="spellEnd"/>
      <w:r w:rsidRPr="000251F5">
        <w:rPr>
          <w:rFonts w:eastAsia="Times New Roman" w:cs="Times New Roman"/>
          <w:sz w:val="24"/>
          <w:szCs w:val="24"/>
        </w:rPr>
        <w:t xml:space="preserve">. </w:t>
      </w:r>
      <w:r w:rsidRPr="000251F5">
        <w:rPr>
          <w:rFonts w:eastAsia="Times New Roman" w:cs="Times New Roman"/>
          <w:i/>
          <w:iCs/>
          <w:sz w:val="24"/>
          <w:szCs w:val="24"/>
        </w:rPr>
        <w:t xml:space="preserve">The </w:t>
      </w:r>
      <w:proofErr w:type="spellStart"/>
      <w:r w:rsidRPr="000251F5">
        <w:rPr>
          <w:rFonts w:eastAsia="Times New Roman" w:cs="Times New Roman"/>
          <w:i/>
          <w:iCs/>
          <w:sz w:val="24"/>
          <w:szCs w:val="24"/>
        </w:rPr>
        <w:t>LeRoi</w:t>
      </w:r>
      <w:proofErr w:type="spellEnd"/>
      <w:r w:rsidRPr="000251F5">
        <w:rPr>
          <w:rFonts w:eastAsia="Times New Roman" w:cs="Times New Roman"/>
          <w:i/>
          <w:iCs/>
          <w:sz w:val="24"/>
          <w:szCs w:val="24"/>
        </w:rPr>
        <w:t xml:space="preserve"> Jones</w:t>
      </w:r>
      <w:r w:rsidRPr="000251F5">
        <w:rPr>
          <w:rFonts w:eastAsia="Times New Roman" w:cs="Times New Roman"/>
          <w:sz w:val="24"/>
          <w:szCs w:val="24"/>
        </w:rPr>
        <w:t xml:space="preserve">. Accessed June 1, 2015. </w:t>
      </w:r>
      <w:hyperlink r:id="rId15" w:history="1">
        <w:r w:rsidR="00F30A40" w:rsidRPr="000251F5">
          <w:rPr>
            <w:rStyle w:val="Hyperlink"/>
            <w:rFonts w:eastAsia="Times New Roman" w:cs="Times New Roman"/>
            <w:sz w:val="24"/>
            <w:szCs w:val="24"/>
          </w:rPr>
          <w:t>https://urresearch.rochester.edu/fileDownloadForInstitutionalItem.action?itemId=5322&amp;itemFileId=8209</w:t>
        </w:r>
      </w:hyperlink>
      <w:r w:rsidRPr="000251F5">
        <w:rPr>
          <w:rFonts w:eastAsia="Times New Roman" w:cs="Times New Roman"/>
          <w:sz w:val="24"/>
          <w:szCs w:val="24"/>
        </w:rPr>
        <w:t>.</w:t>
      </w:r>
      <w:r w:rsidR="00F30A40" w:rsidRPr="000251F5">
        <w:rPr>
          <w:rFonts w:eastAsia="Times New Roman" w:cs="Times New Roman"/>
          <w:sz w:val="24"/>
          <w:szCs w:val="24"/>
        </w:rPr>
        <w:t xml:space="preserve"> </w:t>
      </w:r>
    </w:p>
    <w:p w14:paraId="386DD8BF" w14:textId="202F50B7"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i/>
          <w:iCs/>
          <w:sz w:val="24"/>
          <w:szCs w:val="24"/>
        </w:rPr>
        <w:t>Bill O’Reilly on Reparations and Why Helping Africa Is so Difficult</w:t>
      </w:r>
      <w:r w:rsidRPr="000251F5">
        <w:rPr>
          <w:rFonts w:eastAsia="Times New Roman" w:cs="Times New Roman"/>
          <w:sz w:val="24"/>
          <w:szCs w:val="24"/>
        </w:rPr>
        <w:t xml:space="preserve">, 2012. </w:t>
      </w:r>
      <w:hyperlink r:id="rId16" w:history="1">
        <w:r w:rsidR="00F30A40" w:rsidRPr="000251F5">
          <w:rPr>
            <w:rStyle w:val="Hyperlink"/>
            <w:rFonts w:eastAsia="Times New Roman" w:cs="Times New Roman"/>
            <w:sz w:val="24"/>
            <w:szCs w:val="24"/>
          </w:rPr>
          <w:t>https://www.youtube.com/watch?v=r3KuMXfQilc&amp;feature=youtube_gdata_player</w:t>
        </w:r>
      </w:hyperlink>
      <w:r w:rsidRPr="000251F5">
        <w:rPr>
          <w:rFonts w:eastAsia="Times New Roman" w:cs="Times New Roman"/>
          <w:sz w:val="24"/>
          <w:szCs w:val="24"/>
        </w:rPr>
        <w:t>.</w:t>
      </w:r>
      <w:r w:rsidR="00F30A40" w:rsidRPr="000251F5">
        <w:rPr>
          <w:rFonts w:eastAsia="Times New Roman" w:cs="Times New Roman"/>
          <w:sz w:val="24"/>
          <w:szCs w:val="24"/>
        </w:rPr>
        <w:t xml:space="preserve"> </w:t>
      </w:r>
    </w:p>
    <w:p w14:paraId="6920D799" w14:textId="2E63D3D1"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Boahen</w:t>
      </w:r>
      <w:proofErr w:type="spellEnd"/>
      <w:r w:rsidRPr="000251F5">
        <w:rPr>
          <w:rFonts w:eastAsia="Times New Roman" w:cs="Times New Roman"/>
          <w:sz w:val="24"/>
          <w:szCs w:val="24"/>
        </w:rPr>
        <w:t xml:space="preserve">, A. </w:t>
      </w:r>
      <w:proofErr w:type="spellStart"/>
      <w:r w:rsidRPr="000251F5">
        <w:rPr>
          <w:rFonts w:eastAsia="Times New Roman" w:cs="Times New Roman"/>
          <w:sz w:val="24"/>
          <w:szCs w:val="24"/>
        </w:rPr>
        <w:t>Adu</w:t>
      </w:r>
      <w:proofErr w:type="spellEnd"/>
      <w:r w:rsidRPr="000251F5">
        <w:rPr>
          <w:rFonts w:eastAsia="Times New Roman" w:cs="Times New Roman"/>
          <w:sz w:val="24"/>
          <w:szCs w:val="24"/>
        </w:rPr>
        <w:t xml:space="preserve">, </w:t>
      </w:r>
      <w:r w:rsidR="007E1C9E" w:rsidRPr="000251F5">
        <w:rPr>
          <w:rFonts w:eastAsia="Times New Roman" w:cs="Times New Roman"/>
          <w:sz w:val="24"/>
          <w:szCs w:val="24"/>
        </w:rPr>
        <w:t>UNESCO</w:t>
      </w:r>
      <w:proofErr w:type="gramStart"/>
      <w:r w:rsidRPr="000251F5">
        <w:rPr>
          <w:rFonts w:eastAsia="Times New Roman" w:cs="Times New Roman"/>
          <w:sz w:val="24"/>
          <w:szCs w:val="24"/>
        </w:rPr>
        <w:t>.,</w:t>
      </w:r>
      <w:proofErr w:type="gramEnd"/>
      <w:r w:rsidRPr="000251F5">
        <w:rPr>
          <w:rFonts w:eastAsia="Times New Roman" w:cs="Times New Roman"/>
          <w:sz w:val="24"/>
          <w:szCs w:val="24"/>
        </w:rPr>
        <w:t xml:space="preserve"> and International Scientific Committee for the Drafting of a General History of Africa. </w:t>
      </w:r>
      <w:r w:rsidR="007E1C9E" w:rsidRPr="000251F5">
        <w:rPr>
          <w:rFonts w:eastAsia="Times New Roman" w:cs="Times New Roman"/>
          <w:i/>
          <w:iCs/>
          <w:sz w:val="24"/>
          <w:szCs w:val="24"/>
        </w:rPr>
        <w:t xml:space="preserve">General History of Africa. 7, </w:t>
      </w:r>
      <w:r w:rsidR="007E1C9E" w:rsidRPr="000251F5">
        <w:rPr>
          <w:rFonts w:eastAsia="Times New Roman" w:cs="Times New Roman"/>
          <w:sz w:val="24"/>
          <w:szCs w:val="24"/>
        </w:rPr>
        <w:t>Berkeley :</w:t>
      </w:r>
      <w:r w:rsidRPr="000251F5">
        <w:rPr>
          <w:rFonts w:eastAsia="Times New Roman" w:cs="Times New Roman"/>
          <w:sz w:val="24"/>
          <w:szCs w:val="24"/>
        </w:rPr>
        <w:t xml:space="preserve"> U</w:t>
      </w:r>
      <w:r w:rsidR="007E1C9E" w:rsidRPr="000251F5">
        <w:rPr>
          <w:rFonts w:eastAsia="Times New Roman" w:cs="Times New Roman"/>
          <w:sz w:val="24"/>
          <w:szCs w:val="24"/>
        </w:rPr>
        <w:t>niversity of California Press </w:t>
      </w:r>
      <w:r w:rsidRPr="000251F5">
        <w:rPr>
          <w:rFonts w:eastAsia="Times New Roman" w:cs="Times New Roman"/>
          <w:sz w:val="24"/>
          <w:szCs w:val="24"/>
        </w:rPr>
        <w:t>, 1985.</w:t>
      </w:r>
      <w:r w:rsidR="00167142">
        <w:rPr>
          <w:rFonts w:eastAsia="Times New Roman" w:cs="Times New Roman"/>
          <w:sz w:val="24"/>
          <w:szCs w:val="24"/>
        </w:rPr>
        <w:t xml:space="preserve"> </w:t>
      </w:r>
      <w:hyperlink r:id="rId17" w:history="1">
        <w:r w:rsidR="00167142" w:rsidRPr="000432E6">
          <w:rPr>
            <w:rStyle w:val="Hyperlink"/>
            <w:rFonts w:eastAsia="Times New Roman" w:cs="Times New Roman"/>
            <w:sz w:val="24"/>
            <w:szCs w:val="24"/>
          </w:rPr>
          <w:t>http://unesdoc.unesco.org/images/0018/001842/184296eo.pdf</w:t>
        </w:r>
      </w:hyperlink>
      <w:r w:rsidR="00167142">
        <w:rPr>
          <w:rFonts w:eastAsia="Times New Roman" w:cs="Times New Roman"/>
          <w:sz w:val="24"/>
          <w:szCs w:val="24"/>
        </w:rPr>
        <w:t xml:space="preserve"> </w:t>
      </w:r>
    </w:p>
    <w:p w14:paraId="2BFBFBF9" w14:textId="2A39F06F" w:rsidR="00C2671A" w:rsidRPr="000251F5" w:rsidRDefault="00C2671A" w:rsidP="007E1C9E">
      <w:pPr>
        <w:spacing w:after="0" w:line="240" w:lineRule="auto"/>
        <w:ind w:left="720" w:hanging="720"/>
        <w:rPr>
          <w:rFonts w:eastAsia="Times New Roman" w:cs="Times New Roman"/>
          <w:sz w:val="24"/>
          <w:szCs w:val="24"/>
        </w:rPr>
      </w:pPr>
      <w:proofErr w:type="gramStart"/>
      <w:r w:rsidRPr="000251F5">
        <w:rPr>
          <w:rFonts w:eastAsia="Times New Roman" w:cs="Times New Roman"/>
          <w:sz w:val="24"/>
          <w:szCs w:val="24"/>
        </w:rPr>
        <w:t xml:space="preserve">Bois, W. E. B. (William Edward </w:t>
      </w:r>
      <w:proofErr w:type="spellStart"/>
      <w:r w:rsidRPr="000251F5">
        <w:rPr>
          <w:rFonts w:eastAsia="Times New Roman" w:cs="Times New Roman"/>
          <w:sz w:val="24"/>
          <w:szCs w:val="24"/>
        </w:rPr>
        <w:t>Burghardt</w:t>
      </w:r>
      <w:proofErr w:type="spellEnd"/>
      <w:r w:rsidRPr="000251F5">
        <w:rPr>
          <w:rFonts w:eastAsia="Times New Roman" w:cs="Times New Roman"/>
          <w:sz w:val="24"/>
          <w:szCs w:val="24"/>
        </w:rPr>
        <w:t xml:space="preserve">) Du. </w:t>
      </w:r>
      <w:r w:rsidRPr="000251F5">
        <w:rPr>
          <w:rFonts w:eastAsia="Times New Roman" w:cs="Times New Roman"/>
          <w:i/>
          <w:iCs/>
          <w:sz w:val="24"/>
          <w:szCs w:val="24"/>
        </w:rPr>
        <w:t>The Souls of Black Folk</w:t>
      </w:r>
      <w:r w:rsidRPr="000251F5">
        <w:rPr>
          <w:rFonts w:eastAsia="Times New Roman" w:cs="Times New Roman"/>
          <w:sz w:val="24"/>
          <w:szCs w:val="24"/>
        </w:rPr>
        <w:t>, 1996.</w:t>
      </w:r>
      <w:proofErr w:type="gramEnd"/>
      <w:r w:rsidRPr="000251F5">
        <w:rPr>
          <w:rFonts w:eastAsia="Times New Roman" w:cs="Times New Roman"/>
          <w:sz w:val="24"/>
          <w:szCs w:val="24"/>
        </w:rPr>
        <w:t xml:space="preserve"> </w:t>
      </w:r>
      <w:hyperlink r:id="rId18" w:history="1">
        <w:r w:rsidR="007E1C9E" w:rsidRPr="000251F5">
          <w:rPr>
            <w:rStyle w:val="Hyperlink"/>
            <w:rFonts w:eastAsia="Times New Roman" w:cs="Times New Roman"/>
            <w:sz w:val="24"/>
            <w:szCs w:val="24"/>
          </w:rPr>
          <w:t>http://www.gutenberg.org/ebooks/408</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7CFE4ECD" w14:textId="291B9060"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“Book Discussion on [All God’s Children].” </w:t>
      </w:r>
      <w:r w:rsidRPr="000251F5">
        <w:rPr>
          <w:rFonts w:eastAsia="Times New Roman" w:cs="Times New Roman"/>
          <w:i/>
          <w:iCs/>
          <w:sz w:val="24"/>
          <w:szCs w:val="24"/>
        </w:rPr>
        <w:t>C-SPAN.org</w:t>
      </w:r>
      <w:r w:rsidRPr="000251F5">
        <w:rPr>
          <w:rFonts w:eastAsia="Times New Roman" w:cs="Times New Roman"/>
          <w:sz w:val="24"/>
          <w:szCs w:val="24"/>
        </w:rPr>
        <w:t xml:space="preserve">. Accessed June 1, 2015. </w:t>
      </w:r>
      <w:hyperlink r:id="rId19" w:history="1">
        <w:proofErr w:type="gramStart"/>
        <w:r w:rsidR="007E1C9E" w:rsidRPr="000251F5">
          <w:rPr>
            <w:rStyle w:val="Hyperlink"/>
            <w:rFonts w:eastAsia="Times New Roman" w:cs="Times New Roman"/>
            <w:sz w:val="24"/>
            <w:szCs w:val="24"/>
          </w:rPr>
          <w:t>http://www.c-span.org/video/?70322-1/book-discussion-gods-children</w:t>
        </w:r>
      </w:hyperlink>
      <w:r w:rsidRPr="000251F5">
        <w:rPr>
          <w:rFonts w:eastAsia="Times New Roman" w:cs="Times New Roman"/>
          <w:sz w:val="24"/>
          <w:szCs w:val="24"/>
        </w:rPr>
        <w:t>.</w:t>
      </w:r>
      <w:proofErr w:type="gramEnd"/>
      <w:r w:rsidR="007E1C9E" w:rsidRPr="000251F5">
        <w:rPr>
          <w:rFonts w:eastAsia="Times New Roman" w:cs="Times New Roman"/>
          <w:sz w:val="24"/>
          <w:szCs w:val="24"/>
        </w:rPr>
        <w:t xml:space="preserve"> </w:t>
      </w:r>
    </w:p>
    <w:p w14:paraId="43221C63" w14:textId="0DDEA03F"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Carby</w:t>
      </w:r>
      <w:proofErr w:type="spellEnd"/>
      <w:r w:rsidRPr="000251F5">
        <w:rPr>
          <w:rFonts w:eastAsia="Times New Roman" w:cs="Times New Roman"/>
          <w:sz w:val="24"/>
          <w:szCs w:val="24"/>
        </w:rPr>
        <w:t xml:space="preserve">, Hazel V. “White Woman Listen! Black Feminism and the Boundaries of Sisterhood.” In </w:t>
      </w:r>
      <w:r w:rsidRPr="000251F5">
        <w:rPr>
          <w:rFonts w:eastAsia="Times New Roman" w:cs="Times New Roman"/>
          <w:i/>
          <w:iCs/>
          <w:sz w:val="24"/>
          <w:szCs w:val="24"/>
        </w:rPr>
        <w:t>Black British Cultural Studies: A Reader</w:t>
      </w:r>
      <w:r w:rsidRPr="000251F5">
        <w:rPr>
          <w:rFonts w:eastAsia="Times New Roman" w:cs="Times New Roman"/>
          <w:sz w:val="24"/>
          <w:szCs w:val="24"/>
        </w:rPr>
        <w:t>, edited by Houston A. Baker Jr</w:t>
      </w:r>
      <w:r w:rsidR="00B855DD">
        <w:rPr>
          <w:rFonts w:eastAsia="Times New Roman" w:cs="Times New Roman"/>
          <w:sz w:val="24"/>
          <w:szCs w:val="24"/>
        </w:rPr>
        <w:t xml:space="preserve">. </w:t>
      </w:r>
      <w:r w:rsidRPr="000251F5">
        <w:rPr>
          <w:rFonts w:eastAsia="Times New Roman" w:cs="Times New Roman"/>
          <w:sz w:val="24"/>
          <w:szCs w:val="24"/>
        </w:rPr>
        <w:t xml:space="preserve">and </w:t>
      </w:r>
      <w:proofErr w:type="spellStart"/>
      <w:r w:rsidRPr="000251F5">
        <w:rPr>
          <w:rFonts w:eastAsia="Times New Roman" w:cs="Times New Roman"/>
          <w:sz w:val="24"/>
          <w:szCs w:val="24"/>
        </w:rPr>
        <w:t>Manthia</w:t>
      </w:r>
      <w:proofErr w:type="spellEnd"/>
      <w:r w:rsidRPr="000251F5">
        <w:rPr>
          <w:rFonts w:eastAsia="Times New Roman" w:cs="Times New Roman"/>
          <w:sz w:val="24"/>
          <w:szCs w:val="24"/>
        </w:rPr>
        <w:t xml:space="preserve"> </w:t>
      </w:r>
      <w:proofErr w:type="spellStart"/>
      <w:r w:rsidRPr="000251F5">
        <w:rPr>
          <w:rFonts w:eastAsia="Times New Roman" w:cs="Times New Roman"/>
          <w:sz w:val="24"/>
          <w:szCs w:val="24"/>
        </w:rPr>
        <w:t>Diawara</w:t>
      </w:r>
      <w:proofErr w:type="spellEnd"/>
      <w:r w:rsidRPr="000251F5">
        <w:rPr>
          <w:rFonts w:eastAsia="Times New Roman" w:cs="Times New Roman"/>
          <w:sz w:val="24"/>
          <w:szCs w:val="24"/>
        </w:rPr>
        <w:t xml:space="preserve">. </w:t>
      </w:r>
      <w:proofErr w:type="gramStart"/>
      <w:r w:rsidRPr="000251F5">
        <w:rPr>
          <w:rFonts w:eastAsia="Times New Roman" w:cs="Times New Roman"/>
          <w:sz w:val="24"/>
          <w:szCs w:val="24"/>
        </w:rPr>
        <w:t>University of Chicago Press, 1996.</w:t>
      </w:r>
      <w:proofErr w:type="gramEnd"/>
      <w:r w:rsidRPr="000251F5">
        <w:rPr>
          <w:rFonts w:eastAsia="Times New Roman" w:cs="Times New Roman"/>
          <w:sz w:val="24"/>
          <w:szCs w:val="24"/>
        </w:rPr>
        <w:t xml:space="preserve"> </w:t>
      </w:r>
      <w:hyperlink r:id="rId20" w:history="1">
        <w:r w:rsidR="00167142" w:rsidRPr="000432E6">
          <w:rPr>
            <w:rStyle w:val="Hyperlink"/>
          </w:rPr>
          <w:t>http://jan.ucc.nau.edu/~sj6/carby%20white%20woman%20listen.pdf</w:t>
        </w:r>
      </w:hyperlink>
      <w:r w:rsidR="00167142">
        <w:t xml:space="preserve"> </w:t>
      </w:r>
    </w:p>
    <w:p w14:paraId="0EA7DD02" w14:textId="55D4E12E"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Charles </w:t>
      </w:r>
      <w:proofErr w:type="spellStart"/>
      <w:r w:rsidRPr="000251F5">
        <w:rPr>
          <w:rFonts w:eastAsia="Times New Roman" w:cs="Times New Roman"/>
          <w:sz w:val="24"/>
          <w:szCs w:val="24"/>
        </w:rPr>
        <w:t>Chestnutt</w:t>
      </w:r>
      <w:proofErr w:type="spellEnd"/>
      <w:r w:rsidRPr="000251F5">
        <w:rPr>
          <w:rFonts w:eastAsia="Times New Roman" w:cs="Times New Roman"/>
          <w:sz w:val="24"/>
          <w:szCs w:val="24"/>
        </w:rPr>
        <w:t xml:space="preserve">. </w:t>
      </w:r>
      <w:proofErr w:type="gramStart"/>
      <w:r w:rsidRPr="000251F5">
        <w:rPr>
          <w:rFonts w:eastAsia="Times New Roman" w:cs="Times New Roman"/>
          <w:sz w:val="24"/>
          <w:szCs w:val="24"/>
        </w:rPr>
        <w:t>“The Wife of His Youth,” 1898.</w:t>
      </w:r>
      <w:proofErr w:type="gramEnd"/>
      <w:r w:rsidRPr="000251F5">
        <w:rPr>
          <w:rFonts w:eastAsia="Times New Roman" w:cs="Times New Roman"/>
          <w:sz w:val="24"/>
          <w:szCs w:val="24"/>
        </w:rPr>
        <w:t xml:space="preserve"> </w:t>
      </w:r>
      <w:hyperlink r:id="rId21" w:history="1">
        <w:r w:rsidR="007E1C9E" w:rsidRPr="000251F5">
          <w:rPr>
            <w:rStyle w:val="Hyperlink"/>
            <w:rFonts w:eastAsia="Times New Roman" w:cs="Times New Roman"/>
            <w:sz w:val="24"/>
            <w:szCs w:val="24"/>
          </w:rPr>
          <w:t>http://www.chesnuttarchive.org/works/Stories/wifeofyouth.html</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58D63D70" w14:textId="598E1019"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Coates, Ta-</w:t>
      </w:r>
      <w:proofErr w:type="spellStart"/>
      <w:r w:rsidRPr="000251F5">
        <w:rPr>
          <w:rFonts w:eastAsia="Times New Roman" w:cs="Times New Roman"/>
          <w:sz w:val="24"/>
          <w:szCs w:val="24"/>
        </w:rPr>
        <w:t>Nehisi</w:t>
      </w:r>
      <w:proofErr w:type="spellEnd"/>
      <w:r w:rsidRPr="000251F5">
        <w:rPr>
          <w:rFonts w:eastAsia="Times New Roman" w:cs="Times New Roman"/>
          <w:sz w:val="24"/>
          <w:szCs w:val="24"/>
        </w:rPr>
        <w:t xml:space="preserve">. “The Case for Reparations.” </w:t>
      </w:r>
      <w:r w:rsidRPr="000251F5">
        <w:rPr>
          <w:rFonts w:eastAsia="Times New Roman" w:cs="Times New Roman"/>
          <w:i/>
          <w:iCs/>
          <w:sz w:val="24"/>
          <w:szCs w:val="24"/>
        </w:rPr>
        <w:t>The Atlantic</w:t>
      </w:r>
      <w:r w:rsidRPr="000251F5">
        <w:rPr>
          <w:rFonts w:eastAsia="Times New Roman" w:cs="Times New Roman"/>
          <w:sz w:val="24"/>
          <w:szCs w:val="24"/>
        </w:rPr>
        <w:t xml:space="preserve">, June 2014. </w:t>
      </w:r>
      <w:hyperlink r:id="rId22" w:history="1">
        <w:r w:rsidR="007E1C9E" w:rsidRPr="000251F5">
          <w:rPr>
            <w:rStyle w:val="Hyperlink"/>
            <w:rFonts w:eastAsia="Times New Roman" w:cs="Times New Roman"/>
            <w:sz w:val="24"/>
            <w:szCs w:val="24"/>
          </w:rPr>
          <w:t>http://www.theatlantic.com/features/archive/2014/05/the-case-for-reparations/361631/</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4ABC79DE" w14:textId="571A5C4C"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Collins, Patricia Hill. “The Social Construction of Black Feminist Thought.” </w:t>
      </w:r>
      <w:r w:rsidRPr="000251F5">
        <w:rPr>
          <w:rFonts w:eastAsia="Times New Roman" w:cs="Times New Roman"/>
          <w:i/>
          <w:iCs/>
          <w:sz w:val="24"/>
          <w:szCs w:val="24"/>
        </w:rPr>
        <w:t>Signs</w:t>
      </w:r>
      <w:r w:rsidRPr="000251F5">
        <w:rPr>
          <w:rFonts w:eastAsia="Times New Roman" w:cs="Times New Roman"/>
          <w:sz w:val="24"/>
          <w:szCs w:val="24"/>
        </w:rPr>
        <w:t xml:space="preserve"> 14, no. 4 (July 1, 1989): 745–73.</w:t>
      </w:r>
      <w:r w:rsidR="009D70B7" w:rsidRPr="000251F5">
        <w:rPr>
          <w:rFonts w:eastAsia="Times New Roman" w:cs="Times New Roman"/>
          <w:sz w:val="24"/>
          <w:szCs w:val="24"/>
        </w:rPr>
        <w:t xml:space="preserve"> </w:t>
      </w:r>
      <w:hyperlink r:id="rId23" w:history="1">
        <w:r w:rsidR="009D70B7" w:rsidRPr="000251F5">
          <w:rPr>
            <w:rStyle w:val="Hyperlink"/>
            <w:rFonts w:eastAsia="Times New Roman" w:cs="Times New Roman"/>
            <w:sz w:val="24"/>
            <w:szCs w:val="24"/>
          </w:rPr>
          <w:t>http://www.jstor.org/stable/3174683</w:t>
        </w:r>
      </w:hyperlink>
      <w:r w:rsidR="009D70B7" w:rsidRPr="000251F5">
        <w:rPr>
          <w:rFonts w:eastAsia="Times New Roman" w:cs="Times New Roman"/>
          <w:sz w:val="24"/>
          <w:szCs w:val="24"/>
        </w:rPr>
        <w:t xml:space="preserve"> </w:t>
      </w:r>
    </w:p>
    <w:p w14:paraId="3B9C19C8" w14:textId="475BDE67" w:rsidR="00C2671A" w:rsidRPr="000251F5" w:rsidRDefault="00C2671A" w:rsidP="007E1C9E">
      <w:pPr>
        <w:spacing w:after="0" w:line="240" w:lineRule="auto"/>
        <w:ind w:left="720" w:hanging="720"/>
        <w:rPr>
          <w:rFonts w:eastAsia="Times New Roman" w:cs="Times New Roman"/>
          <w:sz w:val="24"/>
          <w:szCs w:val="24"/>
        </w:rPr>
      </w:pPr>
      <w:proofErr w:type="gramStart"/>
      <w:r w:rsidRPr="000251F5">
        <w:rPr>
          <w:rFonts w:eastAsia="Times New Roman" w:cs="Times New Roman"/>
          <w:sz w:val="24"/>
          <w:szCs w:val="24"/>
        </w:rPr>
        <w:t>Combahee River Collective.</w:t>
      </w:r>
      <w:proofErr w:type="gramEnd"/>
      <w:r w:rsidRPr="000251F5">
        <w:rPr>
          <w:rFonts w:eastAsia="Times New Roman" w:cs="Times New Roman"/>
          <w:sz w:val="24"/>
          <w:szCs w:val="24"/>
        </w:rPr>
        <w:t xml:space="preserve"> “The Combahee River Collective Statement,” 1979. </w:t>
      </w:r>
      <w:hyperlink r:id="rId24" w:history="1">
        <w:r w:rsidR="007E1C9E" w:rsidRPr="000251F5">
          <w:rPr>
            <w:rStyle w:val="Hyperlink"/>
            <w:rFonts w:eastAsia="Times New Roman" w:cs="Times New Roman"/>
            <w:sz w:val="24"/>
            <w:szCs w:val="24"/>
          </w:rPr>
          <w:t>http://circuitous.org/scraps/combahee.html</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6E95E937" w14:textId="353FE70D"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Danticat</w:t>
      </w:r>
      <w:proofErr w:type="spellEnd"/>
      <w:r w:rsidRPr="000251F5">
        <w:rPr>
          <w:rFonts w:eastAsia="Times New Roman" w:cs="Times New Roman"/>
          <w:sz w:val="24"/>
          <w:szCs w:val="24"/>
        </w:rPr>
        <w:t xml:space="preserve">, </w:t>
      </w:r>
      <w:proofErr w:type="spellStart"/>
      <w:r w:rsidRPr="000251F5">
        <w:rPr>
          <w:rFonts w:eastAsia="Times New Roman" w:cs="Times New Roman"/>
          <w:sz w:val="24"/>
          <w:szCs w:val="24"/>
        </w:rPr>
        <w:t>Edwidge</w:t>
      </w:r>
      <w:proofErr w:type="spellEnd"/>
      <w:r w:rsidRPr="000251F5">
        <w:rPr>
          <w:rFonts w:eastAsia="Times New Roman" w:cs="Times New Roman"/>
          <w:sz w:val="24"/>
          <w:szCs w:val="24"/>
        </w:rPr>
        <w:t xml:space="preserve">. “We Are Ugly, but We Are </w:t>
      </w:r>
      <w:proofErr w:type="spellStart"/>
      <w:r w:rsidRPr="000251F5">
        <w:rPr>
          <w:rFonts w:eastAsia="Times New Roman" w:cs="Times New Roman"/>
          <w:sz w:val="24"/>
          <w:szCs w:val="24"/>
        </w:rPr>
        <w:t>Here.</w:t>
      </w:r>
      <w:proofErr w:type="spellEnd"/>
      <w:r w:rsidRPr="000251F5">
        <w:rPr>
          <w:rFonts w:eastAsia="Times New Roman" w:cs="Times New Roman"/>
          <w:sz w:val="24"/>
          <w:szCs w:val="24"/>
        </w:rPr>
        <w:t xml:space="preserve">” </w:t>
      </w:r>
      <w:proofErr w:type="gramStart"/>
      <w:r w:rsidRPr="000251F5">
        <w:rPr>
          <w:rFonts w:eastAsia="Times New Roman" w:cs="Times New Roman"/>
          <w:i/>
          <w:iCs/>
          <w:sz w:val="24"/>
          <w:szCs w:val="24"/>
        </w:rPr>
        <w:t>The Caribbean Writer</w:t>
      </w:r>
      <w:r w:rsidRPr="000251F5">
        <w:rPr>
          <w:rFonts w:eastAsia="Times New Roman" w:cs="Times New Roman"/>
          <w:sz w:val="24"/>
          <w:szCs w:val="24"/>
        </w:rPr>
        <w:t xml:space="preserve"> 10 (1996): 137–41.</w:t>
      </w:r>
      <w:proofErr w:type="gramEnd"/>
      <w:r w:rsidR="009D70B7" w:rsidRPr="000251F5">
        <w:rPr>
          <w:rFonts w:eastAsia="Times New Roman" w:cs="Times New Roman"/>
          <w:sz w:val="24"/>
          <w:szCs w:val="24"/>
        </w:rPr>
        <w:t xml:space="preserve"> </w:t>
      </w:r>
      <w:hyperlink r:id="rId25" w:history="1">
        <w:r w:rsidR="009D70B7" w:rsidRPr="000251F5">
          <w:rPr>
            <w:rStyle w:val="Hyperlink"/>
            <w:rFonts w:eastAsia="Times New Roman" w:cs="Times New Roman"/>
            <w:sz w:val="24"/>
            <w:szCs w:val="24"/>
          </w:rPr>
          <w:t>https://pljulianhs.net/ourpages/auto/2007/9/10/1189452074225/WE%20ARE%20UGLY%20_%20DANTICANT_.doc</w:t>
        </w:r>
      </w:hyperlink>
      <w:r w:rsidR="009D70B7" w:rsidRPr="000251F5">
        <w:rPr>
          <w:rFonts w:eastAsia="Times New Roman" w:cs="Times New Roman"/>
          <w:sz w:val="24"/>
          <w:szCs w:val="24"/>
        </w:rPr>
        <w:t xml:space="preserve"> </w:t>
      </w:r>
    </w:p>
    <w:p w14:paraId="0820E1D6" w14:textId="4E6D09BD" w:rsidR="00C2671A" w:rsidRDefault="00C2671A" w:rsidP="007E1C9E">
      <w:pPr>
        <w:spacing w:after="0" w:line="240" w:lineRule="auto"/>
        <w:ind w:left="720" w:hanging="720"/>
      </w:pPr>
      <w:r w:rsidRPr="000251F5">
        <w:rPr>
          <w:rFonts w:eastAsia="Times New Roman" w:cs="Times New Roman"/>
          <w:sz w:val="24"/>
          <w:szCs w:val="24"/>
        </w:rPr>
        <w:t xml:space="preserve">Davis, Angela. “Reflections on the Black Woman’s Role In the Community Of Slaves.” </w:t>
      </w:r>
      <w:r w:rsidRPr="000251F5">
        <w:rPr>
          <w:rFonts w:eastAsia="Times New Roman" w:cs="Times New Roman"/>
          <w:i/>
          <w:iCs/>
          <w:sz w:val="24"/>
          <w:szCs w:val="24"/>
        </w:rPr>
        <w:t>The Black Scholar</w:t>
      </w:r>
      <w:r w:rsidRPr="000251F5">
        <w:rPr>
          <w:rFonts w:eastAsia="Times New Roman" w:cs="Times New Roman"/>
          <w:sz w:val="24"/>
          <w:szCs w:val="24"/>
        </w:rPr>
        <w:t xml:space="preserve"> 12, no. 6 (November 1, 1981): 2–15.</w:t>
      </w:r>
      <w:r w:rsidR="009D70B7" w:rsidRPr="000251F5">
        <w:rPr>
          <w:rFonts w:eastAsia="Times New Roman" w:cs="Times New Roman"/>
          <w:sz w:val="24"/>
          <w:szCs w:val="24"/>
        </w:rPr>
        <w:t xml:space="preserve"> </w:t>
      </w:r>
      <w:r w:rsidR="00167142">
        <w:t xml:space="preserve"> </w:t>
      </w:r>
    </w:p>
    <w:p w14:paraId="2BC13D28" w14:textId="18B9519D" w:rsidR="00167142" w:rsidRPr="00167142" w:rsidRDefault="009D30E1" w:rsidP="00167142">
      <w:pPr>
        <w:spacing w:after="0" w:line="240" w:lineRule="auto"/>
        <w:ind w:firstLine="720"/>
        <w:rPr>
          <w:rFonts w:ascii="Times" w:eastAsia="Times New Roman" w:hAnsi="Times" w:cs="Times New Roman"/>
          <w:sz w:val="20"/>
          <w:szCs w:val="20"/>
        </w:rPr>
      </w:pPr>
      <w:hyperlink r:id="rId26" w:history="1">
        <w:r w:rsidR="00167142" w:rsidRPr="000432E6">
          <w:rPr>
            <w:rStyle w:val="Hyperlink"/>
            <w:rFonts w:ascii="Arial" w:eastAsia="Times New Roman" w:hAnsi="Arial" w:cs="Arial"/>
            <w:sz w:val="20"/>
            <w:szCs w:val="20"/>
            <w:shd w:val="clear" w:color="auto" w:fill="FFFFFF"/>
          </w:rPr>
          <w:t>http://www.jstor.org/stable/25088201</w:t>
        </w:r>
      </w:hyperlink>
      <w:r w:rsidR="00167142">
        <w:rPr>
          <w:rFonts w:ascii="Times" w:eastAsia="Times New Roman" w:hAnsi="Times" w:cs="Times New Roman"/>
          <w:sz w:val="20"/>
          <w:szCs w:val="20"/>
        </w:rPr>
        <w:t xml:space="preserve"> </w:t>
      </w:r>
    </w:p>
    <w:p w14:paraId="29810D9E" w14:textId="26788A68"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Fanon, Frantz. </w:t>
      </w:r>
      <w:r w:rsidRPr="000251F5">
        <w:rPr>
          <w:rFonts w:eastAsia="Times New Roman" w:cs="Times New Roman"/>
          <w:i/>
          <w:iCs/>
          <w:sz w:val="24"/>
          <w:szCs w:val="24"/>
        </w:rPr>
        <w:t>Black Skin, White Masks</w:t>
      </w:r>
      <w:r w:rsidRPr="000251F5">
        <w:rPr>
          <w:rFonts w:eastAsia="Times New Roman" w:cs="Times New Roman"/>
          <w:sz w:val="24"/>
          <w:szCs w:val="24"/>
        </w:rPr>
        <w:t xml:space="preserve">. London: Pluto Press, 1986. </w:t>
      </w:r>
      <w:hyperlink r:id="rId27" w:history="1">
        <w:r w:rsidR="00167142" w:rsidRPr="000432E6">
          <w:rPr>
            <w:rStyle w:val="Hyperlink"/>
            <w:rFonts w:eastAsia="Times New Roman" w:cs="Times New Roman"/>
            <w:sz w:val="24"/>
            <w:szCs w:val="24"/>
          </w:rPr>
          <w:t>http://abahlali.org/files/__Black_Skin__White_Masks__Pluto_Classics_.pdf</w:t>
        </w:r>
      </w:hyperlink>
      <w:r w:rsidR="00167142">
        <w:rPr>
          <w:rFonts w:eastAsia="Times New Roman" w:cs="Times New Roman"/>
          <w:sz w:val="24"/>
          <w:szCs w:val="24"/>
        </w:rPr>
        <w:t xml:space="preserve"> </w:t>
      </w:r>
    </w:p>
    <w:p w14:paraId="6FF2DCA1" w14:textId="0197FA84"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Fenderson</w:t>
      </w:r>
      <w:proofErr w:type="spellEnd"/>
      <w:r w:rsidRPr="000251F5">
        <w:rPr>
          <w:rFonts w:eastAsia="Times New Roman" w:cs="Times New Roman"/>
          <w:sz w:val="24"/>
          <w:szCs w:val="24"/>
        </w:rPr>
        <w:t xml:space="preserve">, Jonathan, James B Stewart, and </w:t>
      </w:r>
      <w:proofErr w:type="spellStart"/>
      <w:r w:rsidRPr="000251F5">
        <w:rPr>
          <w:rFonts w:eastAsia="Times New Roman" w:cs="Times New Roman"/>
          <w:sz w:val="24"/>
          <w:szCs w:val="24"/>
        </w:rPr>
        <w:t>Kabria</w:t>
      </w:r>
      <w:proofErr w:type="spellEnd"/>
      <w:r w:rsidRPr="000251F5">
        <w:rPr>
          <w:rFonts w:eastAsia="Times New Roman" w:cs="Times New Roman"/>
          <w:sz w:val="24"/>
          <w:szCs w:val="24"/>
        </w:rPr>
        <w:t xml:space="preserve"> </w:t>
      </w:r>
      <w:proofErr w:type="spellStart"/>
      <w:r w:rsidRPr="000251F5">
        <w:rPr>
          <w:rFonts w:eastAsia="Times New Roman" w:cs="Times New Roman"/>
          <w:sz w:val="24"/>
          <w:szCs w:val="24"/>
        </w:rPr>
        <w:t>Baumgarter</w:t>
      </w:r>
      <w:proofErr w:type="spellEnd"/>
      <w:r w:rsidRPr="000251F5">
        <w:rPr>
          <w:rFonts w:eastAsia="Times New Roman" w:cs="Times New Roman"/>
          <w:sz w:val="24"/>
          <w:szCs w:val="24"/>
        </w:rPr>
        <w:t xml:space="preserve">. “Expanding the History of the Black Studies Movement: Some Prefatory Notes.” </w:t>
      </w:r>
      <w:proofErr w:type="gramStart"/>
      <w:r w:rsidRPr="000251F5">
        <w:rPr>
          <w:rFonts w:eastAsia="Times New Roman" w:cs="Times New Roman"/>
          <w:i/>
          <w:iCs/>
          <w:sz w:val="24"/>
          <w:szCs w:val="24"/>
        </w:rPr>
        <w:t>Journal of African American Studies</w:t>
      </w:r>
      <w:r w:rsidRPr="000251F5">
        <w:rPr>
          <w:rFonts w:eastAsia="Times New Roman" w:cs="Times New Roman"/>
          <w:sz w:val="24"/>
          <w:szCs w:val="24"/>
        </w:rPr>
        <w:t xml:space="preserve"> 16 (2012).</w:t>
      </w:r>
      <w:proofErr w:type="gramEnd"/>
      <w:r w:rsidRPr="000251F5">
        <w:rPr>
          <w:rFonts w:eastAsia="Times New Roman" w:cs="Times New Roman"/>
          <w:sz w:val="24"/>
          <w:szCs w:val="24"/>
        </w:rPr>
        <w:t xml:space="preserve"> </w:t>
      </w:r>
      <w:hyperlink r:id="rId28" w:history="1">
        <w:r w:rsidR="007E1C9E" w:rsidRPr="000251F5">
          <w:rPr>
            <w:rStyle w:val="Hyperlink"/>
            <w:rFonts w:eastAsia="Times New Roman" w:cs="Times New Roman"/>
            <w:sz w:val="24"/>
            <w:szCs w:val="24"/>
          </w:rPr>
          <w:t>http://www.academia.edu/1471358/Expanding_the_History_of_the_Black_Studies_Movement_Some_Prefatory_Notes</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4BFB2809" w14:textId="799C74D2"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Gitlin</w:t>
      </w:r>
      <w:proofErr w:type="spellEnd"/>
      <w:r w:rsidRPr="000251F5">
        <w:rPr>
          <w:rFonts w:eastAsia="Times New Roman" w:cs="Times New Roman"/>
          <w:sz w:val="24"/>
          <w:szCs w:val="24"/>
        </w:rPr>
        <w:t xml:space="preserve">, Ben. “Day Hall Merges Africana Center Into Arts College; Director Resigns in Protest.” </w:t>
      </w:r>
      <w:r w:rsidRPr="000251F5">
        <w:rPr>
          <w:rFonts w:eastAsia="Times New Roman" w:cs="Times New Roman"/>
          <w:i/>
          <w:iCs/>
          <w:sz w:val="24"/>
          <w:szCs w:val="24"/>
        </w:rPr>
        <w:t>Cornell Daily Sun</w:t>
      </w:r>
      <w:r w:rsidRPr="000251F5">
        <w:rPr>
          <w:rFonts w:eastAsia="Times New Roman" w:cs="Times New Roman"/>
          <w:sz w:val="24"/>
          <w:szCs w:val="24"/>
        </w:rPr>
        <w:t xml:space="preserve">, December 2, 2010. </w:t>
      </w:r>
      <w:hyperlink r:id="rId29" w:history="1">
        <w:r w:rsidR="007E1C9E" w:rsidRPr="000251F5">
          <w:rPr>
            <w:rStyle w:val="Hyperlink"/>
            <w:rFonts w:eastAsia="Times New Roman" w:cs="Times New Roman"/>
            <w:sz w:val="24"/>
            <w:szCs w:val="24"/>
          </w:rPr>
          <w:t>http://cornellsun.com/blog/2010/12/02/day-hall-merges-africana-center-into-arts-college-director-resigns-in-protest/</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798E3B6F" w14:textId="626B1BE5"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Herskovits Melville, J. “The Significance of Africanisms.” </w:t>
      </w:r>
      <w:proofErr w:type="gramStart"/>
      <w:r w:rsidRPr="000251F5">
        <w:rPr>
          <w:rFonts w:eastAsia="Times New Roman" w:cs="Times New Roman"/>
          <w:sz w:val="24"/>
          <w:szCs w:val="24"/>
        </w:rPr>
        <w:t xml:space="preserve">In </w:t>
      </w:r>
      <w:r w:rsidRPr="000251F5">
        <w:rPr>
          <w:rFonts w:eastAsia="Times New Roman" w:cs="Times New Roman"/>
          <w:i/>
          <w:iCs/>
          <w:sz w:val="24"/>
          <w:szCs w:val="24"/>
        </w:rPr>
        <w:t>The Myth Of The Negro Past</w:t>
      </w:r>
      <w:r w:rsidRPr="000251F5">
        <w:rPr>
          <w:rFonts w:eastAsia="Times New Roman" w:cs="Times New Roman"/>
          <w:sz w:val="24"/>
          <w:szCs w:val="24"/>
        </w:rPr>
        <w:t>, 1–32.</w:t>
      </w:r>
      <w:proofErr w:type="gramEnd"/>
      <w:r w:rsidRPr="000251F5">
        <w:rPr>
          <w:rFonts w:eastAsia="Times New Roman" w:cs="Times New Roman"/>
          <w:sz w:val="24"/>
          <w:szCs w:val="24"/>
        </w:rPr>
        <w:t xml:space="preserve"> Harper And Brothers Publishers</w:t>
      </w:r>
      <w:proofErr w:type="gramStart"/>
      <w:r w:rsidRPr="000251F5">
        <w:rPr>
          <w:rFonts w:eastAsia="Times New Roman" w:cs="Times New Roman"/>
          <w:sz w:val="24"/>
          <w:szCs w:val="24"/>
        </w:rPr>
        <w:t>.,</w:t>
      </w:r>
      <w:proofErr w:type="gramEnd"/>
      <w:r w:rsidRPr="000251F5">
        <w:rPr>
          <w:rFonts w:eastAsia="Times New Roman" w:cs="Times New Roman"/>
          <w:sz w:val="24"/>
          <w:szCs w:val="24"/>
        </w:rPr>
        <w:t xml:space="preserve"> 1941. </w:t>
      </w:r>
      <w:hyperlink r:id="rId30" w:history="1">
        <w:r w:rsidR="007E1C9E" w:rsidRPr="000251F5">
          <w:rPr>
            <w:rStyle w:val="Hyperlink"/>
            <w:rFonts w:eastAsia="Times New Roman" w:cs="Times New Roman"/>
            <w:sz w:val="24"/>
            <w:szCs w:val="24"/>
          </w:rPr>
          <w:t>http://archive.org/details/mythofthenegropa033515mbp</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608B0024" w14:textId="325A6BB5" w:rsidR="00C2671A" w:rsidRPr="000251F5" w:rsidRDefault="00C2671A" w:rsidP="007E1C9E">
      <w:pPr>
        <w:spacing w:after="0" w:line="240" w:lineRule="auto"/>
        <w:ind w:left="720" w:hanging="720"/>
        <w:rPr>
          <w:rFonts w:eastAsia="Times New Roman" w:cs="Times New Roman"/>
          <w:sz w:val="24"/>
          <w:szCs w:val="24"/>
        </w:rPr>
      </w:pPr>
      <w:proofErr w:type="gramStart"/>
      <w:r w:rsidRPr="000251F5">
        <w:rPr>
          <w:rFonts w:eastAsia="Times New Roman" w:cs="Times New Roman"/>
          <w:sz w:val="24"/>
          <w:szCs w:val="24"/>
        </w:rPr>
        <w:t>Hidalgo, Dennis.</w:t>
      </w:r>
      <w:proofErr w:type="gramEnd"/>
      <w:r w:rsidRPr="000251F5">
        <w:rPr>
          <w:rFonts w:eastAsia="Times New Roman" w:cs="Times New Roman"/>
          <w:sz w:val="24"/>
          <w:szCs w:val="24"/>
        </w:rPr>
        <w:t xml:space="preserve"> “Africa and the Caribbean: Overview.” </w:t>
      </w:r>
      <w:r w:rsidRPr="000251F5">
        <w:rPr>
          <w:rFonts w:eastAsia="Times New Roman" w:cs="Times New Roman"/>
          <w:i/>
          <w:iCs/>
          <w:sz w:val="24"/>
          <w:szCs w:val="24"/>
        </w:rPr>
        <w:t>Academia.edu</w:t>
      </w:r>
      <w:r w:rsidRPr="000251F5">
        <w:rPr>
          <w:rFonts w:eastAsia="Times New Roman" w:cs="Times New Roman"/>
          <w:sz w:val="24"/>
          <w:szCs w:val="24"/>
        </w:rPr>
        <w:t xml:space="preserve">. Accessed June 1, 2015. </w:t>
      </w:r>
      <w:hyperlink r:id="rId31" w:history="1">
        <w:r w:rsidR="007E1C9E" w:rsidRPr="000251F5">
          <w:rPr>
            <w:rStyle w:val="Hyperlink"/>
            <w:rFonts w:eastAsia="Times New Roman" w:cs="Times New Roman"/>
            <w:sz w:val="24"/>
            <w:szCs w:val="24"/>
          </w:rPr>
          <w:t>https://www.academia.edu/11356793/Africa_in_the_Caribbean_an_overview</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4F9157CB" w14:textId="4847796D"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Hunter, Margaret. “The Persistent Problem of </w:t>
      </w:r>
      <w:proofErr w:type="spellStart"/>
      <w:r w:rsidRPr="000251F5">
        <w:rPr>
          <w:rFonts w:eastAsia="Times New Roman" w:cs="Times New Roman"/>
          <w:sz w:val="24"/>
          <w:szCs w:val="24"/>
        </w:rPr>
        <w:t>Colorism</w:t>
      </w:r>
      <w:proofErr w:type="spellEnd"/>
      <w:r w:rsidRPr="000251F5">
        <w:rPr>
          <w:rFonts w:eastAsia="Times New Roman" w:cs="Times New Roman"/>
          <w:sz w:val="24"/>
          <w:szCs w:val="24"/>
        </w:rPr>
        <w:t xml:space="preserve">: Skin Tone, Status, and Inequality.” </w:t>
      </w:r>
      <w:proofErr w:type="gramStart"/>
      <w:r w:rsidRPr="000251F5">
        <w:rPr>
          <w:rFonts w:eastAsia="Times New Roman" w:cs="Times New Roman"/>
          <w:i/>
          <w:iCs/>
          <w:sz w:val="24"/>
          <w:szCs w:val="24"/>
        </w:rPr>
        <w:t>Sociology Compass</w:t>
      </w:r>
      <w:r w:rsidRPr="000251F5">
        <w:rPr>
          <w:rFonts w:eastAsia="Times New Roman" w:cs="Times New Roman"/>
          <w:sz w:val="24"/>
          <w:szCs w:val="24"/>
        </w:rPr>
        <w:t xml:space="preserve"> 1, no. 1 (2007): 237–54.</w:t>
      </w:r>
      <w:proofErr w:type="gramEnd"/>
      <w:r w:rsidR="009D70B7" w:rsidRPr="000251F5">
        <w:rPr>
          <w:rFonts w:eastAsia="Times New Roman" w:cs="Times New Roman"/>
          <w:sz w:val="24"/>
          <w:szCs w:val="24"/>
        </w:rPr>
        <w:t xml:space="preserve"> </w:t>
      </w:r>
      <w:hyperlink r:id="rId32" w:history="1">
        <w:r w:rsidR="009D70B7" w:rsidRPr="000251F5">
          <w:rPr>
            <w:rStyle w:val="Hyperlink"/>
            <w:rFonts w:eastAsia="Times New Roman" w:cs="Times New Roman"/>
            <w:sz w:val="24"/>
            <w:szCs w:val="24"/>
          </w:rPr>
          <w:t>http://onlinelibrary.wiley.com/doi/10.1111/j.1751-9020.2007.00006.x/full</w:t>
        </w:r>
      </w:hyperlink>
      <w:r w:rsidR="009D70B7" w:rsidRPr="000251F5">
        <w:rPr>
          <w:rFonts w:eastAsia="Times New Roman" w:cs="Times New Roman"/>
          <w:sz w:val="24"/>
          <w:szCs w:val="24"/>
        </w:rPr>
        <w:t xml:space="preserve"> </w:t>
      </w:r>
    </w:p>
    <w:p w14:paraId="15E1E41C" w14:textId="1F16EBDB"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Joseph E. Holloway. “African Contributions to American Culture.” </w:t>
      </w:r>
      <w:r w:rsidRPr="000251F5">
        <w:rPr>
          <w:rFonts w:eastAsia="Times New Roman" w:cs="Times New Roman"/>
          <w:i/>
          <w:iCs/>
          <w:sz w:val="24"/>
          <w:szCs w:val="24"/>
        </w:rPr>
        <w:t>SlaveRebellion.org</w:t>
      </w:r>
      <w:r w:rsidRPr="000251F5">
        <w:rPr>
          <w:rFonts w:eastAsia="Times New Roman" w:cs="Times New Roman"/>
          <w:sz w:val="24"/>
          <w:szCs w:val="24"/>
        </w:rPr>
        <w:t xml:space="preserve">. Accessed December 12, 2014. </w:t>
      </w:r>
      <w:hyperlink r:id="rId33" w:history="1">
        <w:r w:rsidR="007E1C9E" w:rsidRPr="000251F5">
          <w:rPr>
            <w:rStyle w:val="Hyperlink"/>
            <w:rFonts w:eastAsia="Times New Roman" w:cs="Times New Roman"/>
            <w:sz w:val="24"/>
            <w:szCs w:val="24"/>
          </w:rPr>
          <w:t>http://slaverebellion.org/index.php?page=african-contribution-to-american-culture</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15F8C617" w14:textId="30814BD9"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w:t>
      </w:r>
      <w:r w:rsidR="00792398" w:rsidRPr="000251F5">
        <w:rPr>
          <w:rFonts w:eastAsia="Times New Roman" w:cs="Times New Roman"/>
          <w:sz w:val="24"/>
          <w:szCs w:val="24"/>
        </w:rPr>
        <w:t>Key Legislation In the Formation of Apartheid</w:t>
      </w:r>
      <w:r w:rsidRPr="000251F5">
        <w:rPr>
          <w:rFonts w:eastAsia="Times New Roman" w:cs="Times New Roman"/>
          <w:sz w:val="24"/>
          <w:szCs w:val="24"/>
        </w:rPr>
        <w:t xml:space="preserve">.” Accessed December 12, 2014. </w:t>
      </w:r>
      <w:hyperlink r:id="rId34" w:history="1">
        <w:r w:rsidR="007E1C9E" w:rsidRPr="000251F5">
          <w:rPr>
            <w:rStyle w:val="Hyperlink"/>
            <w:rFonts w:eastAsia="Times New Roman" w:cs="Times New Roman"/>
            <w:sz w:val="24"/>
            <w:szCs w:val="24"/>
          </w:rPr>
          <w:t>http://www.cortland.edu/cgis/suzman/apartheid.html</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03D41183" w14:textId="64B667C4"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Lamola</w:t>
      </w:r>
      <w:proofErr w:type="spellEnd"/>
      <w:r w:rsidRPr="000251F5">
        <w:rPr>
          <w:rFonts w:eastAsia="Times New Roman" w:cs="Times New Roman"/>
          <w:sz w:val="24"/>
          <w:szCs w:val="24"/>
        </w:rPr>
        <w:t xml:space="preserve">, </w:t>
      </w:r>
      <w:proofErr w:type="spellStart"/>
      <w:r w:rsidRPr="000251F5">
        <w:rPr>
          <w:rFonts w:eastAsia="Times New Roman" w:cs="Times New Roman"/>
          <w:sz w:val="24"/>
          <w:szCs w:val="24"/>
        </w:rPr>
        <w:t>Malesela</w:t>
      </w:r>
      <w:proofErr w:type="spellEnd"/>
      <w:r w:rsidRPr="000251F5">
        <w:rPr>
          <w:rFonts w:eastAsia="Times New Roman" w:cs="Times New Roman"/>
          <w:sz w:val="24"/>
          <w:szCs w:val="24"/>
        </w:rPr>
        <w:t xml:space="preserve"> John. “The Thought of Steve </w:t>
      </w:r>
      <w:proofErr w:type="spellStart"/>
      <w:r w:rsidRPr="000251F5">
        <w:rPr>
          <w:rFonts w:eastAsia="Times New Roman" w:cs="Times New Roman"/>
          <w:sz w:val="24"/>
          <w:szCs w:val="24"/>
        </w:rPr>
        <w:t>Biko</w:t>
      </w:r>
      <w:proofErr w:type="spellEnd"/>
      <w:r w:rsidRPr="000251F5">
        <w:rPr>
          <w:rFonts w:eastAsia="Times New Roman" w:cs="Times New Roman"/>
          <w:sz w:val="24"/>
          <w:szCs w:val="24"/>
        </w:rPr>
        <w:t xml:space="preserve"> as the </w:t>
      </w:r>
      <w:proofErr w:type="spellStart"/>
      <w:r w:rsidRPr="000251F5">
        <w:rPr>
          <w:rFonts w:eastAsia="Times New Roman" w:cs="Times New Roman"/>
          <w:sz w:val="24"/>
          <w:szCs w:val="24"/>
        </w:rPr>
        <w:t>Historicophilosophical</w:t>
      </w:r>
      <w:proofErr w:type="spellEnd"/>
      <w:r w:rsidRPr="000251F5">
        <w:rPr>
          <w:rFonts w:eastAsia="Times New Roman" w:cs="Times New Roman"/>
          <w:sz w:val="24"/>
          <w:szCs w:val="24"/>
        </w:rPr>
        <w:t xml:space="preserve"> Base of South African Black Theology.” </w:t>
      </w:r>
      <w:proofErr w:type="gramStart"/>
      <w:r w:rsidRPr="000251F5">
        <w:rPr>
          <w:rFonts w:eastAsia="Times New Roman" w:cs="Times New Roman"/>
          <w:i/>
          <w:iCs/>
          <w:sz w:val="24"/>
          <w:szCs w:val="24"/>
        </w:rPr>
        <w:t>Journal of Black Theology in South Africa</w:t>
      </w:r>
      <w:r w:rsidRPr="000251F5">
        <w:rPr>
          <w:rFonts w:eastAsia="Times New Roman" w:cs="Times New Roman"/>
          <w:sz w:val="24"/>
          <w:szCs w:val="24"/>
        </w:rPr>
        <w:t xml:space="preserve"> 3, no. 2 (1989).</w:t>
      </w:r>
      <w:proofErr w:type="gramEnd"/>
      <w:r w:rsidRPr="000251F5">
        <w:rPr>
          <w:rFonts w:eastAsia="Times New Roman" w:cs="Times New Roman"/>
          <w:sz w:val="24"/>
          <w:szCs w:val="24"/>
        </w:rPr>
        <w:t xml:space="preserve"> </w:t>
      </w:r>
      <w:hyperlink r:id="rId35" w:history="1">
        <w:r w:rsidR="007E1C9E" w:rsidRPr="000251F5">
          <w:rPr>
            <w:rStyle w:val="Hyperlink"/>
            <w:rFonts w:eastAsia="Times New Roman" w:cs="Times New Roman"/>
            <w:sz w:val="24"/>
            <w:szCs w:val="24"/>
          </w:rPr>
          <w:t>http://www.disa.ukzn.ac.za/webpages/DC/BtNov89.1015.2296.003.002.Nov1989.4/BtNov89.1015.2296.003.002.Nov1989.4.pdf</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79B0880F" w14:textId="697E946F"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Legum</w:t>
      </w:r>
      <w:proofErr w:type="spellEnd"/>
      <w:r w:rsidRPr="000251F5">
        <w:rPr>
          <w:rFonts w:eastAsia="Times New Roman" w:cs="Times New Roman"/>
          <w:sz w:val="24"/>
          <w:szCs w:val="24"/>
        </w:rPr>
        <w:t xml:space="preserve">, Colin. </w:t>
      </w:r>
      <w:r w:rsidRPr="000251F5">
        <w:rPr>
          <w:rFonts w:eastAsia="Times New Roman" w:cs="Times New Roman"/>
          <w:i/>
          <w:iCs/>
          <w:sz w:val="24"/>
          <w:szCs w:val="24"/>
        </w:rPr>
        <w:t>Pan-Africanism: A Short Political Guide.</w:t>
      </w:r>
      <w:r w:rsidRPr="000251F5">
        <w:rPr>
          <w:rFonts w:eastAsia="Times New Roman" w:cs="Times New Roman"/>
          <w:sz w:val="24"/>
          <w:szCs w:val="24"/>
        </w:rPr>
        <w:t xml:space="preserve"> New York: F.A. </w:t>
      </w:r>
      <w:proofErr w:type="spellStart"/>
      <w:r w:rsidRPr="000251F5">
        <w:rPr>
          <w:rFonts w:eastAsia="Times New Roman" w:cs="Times New Roman"/>
          <w:sz w:val="24"/>
          <w:szCs w:val="24"/>
        </w:rPr>
        <w:t>Praeger</w:t>
      </w:r>
      <w:proofErr w:type="spellEnd"/>
      <w:r w:rsidRPr="000251F5">
        <w:rPr>
          <w:rFonts w:eastAsia="Times New Roman" w:cs="Times New Roman"/>
          <w:sz w:val="24"/>
          <w:szCs w:val="24"/>
        </w:rPr>
        <w:t xml:space="preserve">, 1965. </w:t>
      </w:r>
      <w:hyperlink r:id="rId36" w:history="1">
        <w:proofErr w:type="gramStart"/>
        <w:r w:rsidR="007E1C9E" w:rsidRPr="000251F5">
          <w:rPr>
            <w:rStyle w:val="Hyperlink"/>
            <w:rFonts w:eastAsia="Times New Roman" w:cs="Times New Roman"/>
            <w:sz w:val="24"/>
            <w:szCs w:val="24"/>
          </w:rPr>
          <w:t>http://www.freedomarchives.org/Documents/Finder/Black%20Liberation%20Disk/Black%20Power!/SugahData/Books/Legum.S.pdf</w:t>
        </w:r>
      </w:hyperlink>
      <w:r w:rsidRPr="000251F5">
        <w:rPr>
          <w:rFonts w:eastAsia="Times New Roman" w:cs="Times New Roman"/>
          <w:sz w:val="24"/>
          <w:szCs w:val="24"/>
        </w:rPr>
        <w:t>.</w:t>
      </w:r>
      <w:proofErr w:type="gramEnd"/>
      <w:r w:rsidR="007E1C9E" w:rsidRPr="000251F5">
        <w:rPr>
          <w:rFonts w:eastAsia="Times New Roman" w:cs="Times New Roman"/>
          <w:sz w:val="24"/>
          <w:szCs w:val="24"/>
        </w:rPr>
        <w:t xml:space="preserve"> </w:t>
      </w:r>
    </w:p>
    <w:p w14:paraId="04608D81" w14:textId="5AE0DE47"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Louis, Jr., </w:t>
      </w:r>
      <w:proofErr w:type="spellStart"/>
      <w:r w:rsidRPr="000251F5">
        <w:rPr>
          <w:rFonts w:eastAsia="Times New Roman" w:cs="Times New Roman"/>
          <w:sz w:val="24"/>
          <w:szCs w:val="24"/>
        </w:rPr>
        <w:t>Bertin</w:t>
      </w:r>
      <w:proofErr w:type="spellEnd"/>
      <w:r w:rsidRPr="000251F5">
        <w:rPr>
          <w:rFonts w:eastAsia="Times New Roman" w:cs="Times New Roman"/>
          <w:sz w:val="24"/>
          <w:szCs w:val="24"/>
        </w:rPr>
        <w:t xml:space="preserve">. “Haiti’s Pact with the Devil? (Some Haitians Believe This Too).” </w:t>
      </w:r>
      <w:proofErr w:type="gramStart"/>
      <w:r w:rsidRPr="000251F5">
        <w:rPr>
          <w:rFonts w:eastAsia="Times New Roman" w:cs="Times New Roman"/>
          <w:i/>
          <w:iCs/>
          <w:sz w:val="24"/>
          <w:szCs w:val="24"/>
        </w:rPr>
        <w:t>The Immanent Frame</w:t>
      </w:r>
      <w:r w:rsidRPr="000251F5">
        <w:rPr>
          <w:rFonts w:eastAsia="Times New Roman" w:cs="Times New Roman"/>
          <w:sz w:val="24"/>
          <w:szCs w:val="24"/>
        </w:rPr>
        <w:t>.</w:t>
      </w:r>
      <w:proofErr w:type="gramEnd"/>
      <w:r w:rsidRPr="000251F5">
        <w:rPr>
          <w:rFonts w:eastAsia="Times New Roman" w:cs="Times New Roman"/>
          <w:sz w:val="24"/>
          <w:szCs w:val="24"/>
        </w:rPr>
        <w:t xml:space="preserve"> Accessed January 18, 2015. </w:t>
      </w:r>
      <w:hyperlink r:id="rId37" w:history="1">
        <w:r w:rsidR="007E1C9E" w:rsidRPr="000251F5">
          <w:rPr>
            <w:rStyle w:val="Hyperlink"/>
            <w:rFonts w:eastAsia="Times New Roman" w:cs="Times New Roman"/>
            <w:sz w:val="24"/>
            <w:szCs w:val="24"/>
          </w:rPr>
          <w:t>http://blogs.ssrc.org/tif/2010/02/18/haitis-pact-with-the-devil-some-haitians-believe-this-too/</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241EDDE6" w14:textId="262DC85A"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Malcolm X. </w:t>
      </w:r>
      <w:r w:rsidRPr="000251F5">
        <w:rPr>
          <w:rFonts w:eastAsia="Times New Roman" w:cs="Times New Roman"/>
          <w:i/>
          <w:iCs/>
          <w:sz w:val="24"/>
          <w:szCs w:val="24"/>
        </w:rPr>
        <w:t>Education Radio: Malcolm X’s “The Ballot or The Bullet.”</w:t>
      </w:r>
      <w:r w:rsidRPr="000251F5">
        <w:rPr>
          <w:rFonts w:eastAsia="Times New Roman" w:cs="Times New Roman"/>
          <w:sz w:val="24"/>
          <w:szCs w:val="24"/>
        </w:rPr>
        <w:t xml:space="preserve"> Accessed December 12, 2014. </w:t>
      </w:r>
      <w:hyperlink r:id="rId38" w:history="1">
        <w:r w:rsidR="007E1C9E" w:rsidRPr="000251F5">
          <w:rPr>
            <w:rStyle w:val="Hyperlink"/>
            <w:rFonts w:eastAsia="Times New Roman" w:cs="Times New Roman"/>
            <w:sz w:val="24"/>
            <w:szCs w:val="24"/>
          </w:rPr>
          <w:t>http://archive.org/details/EducationRadioMalcolmXstheBallotOrTheBullet</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046463AB" w14:textId="5DD9022F"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Marable</w:t>
      </w:r>
      <w:proofErr w:type="spellEnd"/>
      <w:r w:rsidRPr="000251F5">
        <w:rPr>
          <w:rFonts w:eastAsia="Times New Roman" w:cs="Times New Roman"/>
          <w:sz w:val="24"/>
          <w:szCs w:val="24"/>
        </w:rPr>
        <w:t xml:space="preserve">, Manning. “Black Studies and the Racial Mountain.” </w:t>
      </w:r>
      <w:r w:rsidRPr="000251F5">
        <w:rPr>
          <w:rFonts w:eastAsia="Times New Roman" w:cs="Times New Roman"/>
          <w:i/>
          <w:iCs/>
          <w:sz w:val="24"/>
          <w:szCs w:val="24"/>
        </w:rPr>
        <w:t>Souls</w:t>
      </w:r>
      <w:r w:rsidRPr="000251F5">
        <w:rPr>
          <w:rFonts w:eastAsia="Times New Roman" w:cs="Times New Roman"/>
          <w:sz w:val="24"/>
          <w:szCs w:val="24"/>
        </w:rPr>
        <w:t xml:space="preserve"> 2, no. 3 (June 1, 2000): 17–36. </w:t>
      </w:r>
      <w:hyperlink r:id="rId39" w:history="1">
        <w:r w:rsidR="009D70B7" w:rsidRPr="000251F5">
          <w:rPr>
            <w:rStyle w:val="Hyperlink"/>
            <w:rFonts w:eastAsia="Times New Roman" w:cs="Times New Roman"/>
            <w:sz w:val="24"/>
            <w:szCs w:val="24"/>
          </w:rPr>
          <w:t>http://dx.doi.org/10.1080/10999940009362222</w:t>
        </w:r>
      </w:hyperlink>
      <w:r w:rsidR="009D70B7" w:rsidRPr="000251F5">
        <w:rPr>
          <w:rFonts w:eastAsia="Times New Roman" w:cs="Times New Roman"/>
          <w:sz w:val="24"/>
          <w:szCs w:val="24"/>
        </w:rPr>
        <w:t xml:space="preserve"> </w:t>
      </w:r>
    </w:p>
    <w:p w14:paraId="1A504701" w14:textId="3B5A90C4"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Marcus Garvey. “Philosophy and Opinions of Marcus Garvey.” </w:t>
      </w:r>
      <w:proofErr w:type="gramStart"/>
      <w:r w:rsidRPr="000251F5">
        <w:rPr>
          <w:rFonts w:eastAsia="Times New Roman" w:cs="Times New Roman"/>
          <w:i/>
          <w:iCs/>
          <w:sz w:val="24"/>
          <w:szCs w:val="24"/>
        </w:rPr>
        <w:t>Journal of Pan-African Studies eBooks</w:t>
      </w:r>
      <w:r w:rsidRPr="000251F5">
        <w:rPr>
          <w:rFonts w:eastAsia="Times New Roman" w:cs="Times New Roman"/>
          <w:sz w:val="24"/>
          <w:szCs w:val="24"/>
        </w:rPr>
        <w:t>.</w:t>
      </w:r>
      <w:proofErr w:type="gramEnd"/>
      <w:r w:rsidRPr="000251F5">
        <w:rPr>
          <w:rFonts w:eastAsia="Times New Roman" w:cs="Times New Roman"/>
          <w:sz w:val="24"/>
          <w:szCs w:val="24"/>
        </w:rPr>
        <w:t xml:space="preserve"> Accessed December 12, 2014. </w:t>
      </w:r>
      <w:hyperlink r:id="rId40" w:history="1">
        <w:r w:rsidR="007E1C9E" w:rsidRPr="000251F5">
          <w:rPr>
            <w:rStyle w:val="Hyperlink"/>
            <w:rFonts w:eastAsia="Times New Roman" w:cs="Times New Roman"/>
            <w:sz w:val="24"/>
            <w:szCs w:val="24"/>
          </w:rPr>
          <w:t>http://www.jpanafrican.com/ebooks/eBook%20Phil%20and%20Opinions.pdf</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14C0A777" w14:textId="4B228E98"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Martin, T. “C. L. R. James and the Race/Class Question.” </w:t>
      </w:r>
      <w:r w:rsidRPr="000251F5">
        <w:rPr>
          <w:rFonts w:eastAsia="Times New Roman" w:cs="Times New Roman"/>
          <w:i/>
          <w:iCs/>
          <w:sz w:val="24"/>
          <w:szCs w:val="24"/>
        </w:rPr>
        <w:t>Race &amp; Class</w:t>
      </w:r>
      <w:r w:rsidRPr="000251F5">
        <w:rPr>
          <w:rFonts w:eastAsia="Times New Roman" w:cs="Times New Roman"/>
          <w:sz w:val="24"/>
          <w:szCs w:val="24"/>
        </w:rPr>
        <w:t xml:space="preserve"> 14, no. 2 (January 1, 1972): 183–93. </w:t>
      </w:r>
      <w:hyperlink r:id="rId41" w:history="1">
        <w:r w:rsidR="009D70B7" w:rsidRPr="000251F5">
          <w:rPr>
            <w:rStyle w:val="Hyperlink"/>
            <w:rFonts w:eastAsia="Times New Roman" w:cs="Times New Roman"/>
            <w:sz w:val="24"/>
            <w:szCs w:val="24"/>
          </w:rPr>
          <w:t>http://rac.sagepub.com/content/14/2/183.full.pdf+html</w:t>
        </w:r>
      </w:hyperlink>
      <w:r w:rsidR="009D70B7" w:rsidRPr="000251F5">
        <w:rPr>
          <w:rFonts w:eastAsia="Times New Roman" w:cs="Times New Roman"/>
          <w:sz w:val="24"/>
          <w:szCs w:val="24"/>
        </w:rPr>
        <w:t xml:space="preserve"> </w:t>
      </w:r>
    </w:p>
    <w:p w14:paraId="3DE53940" w14:textId="31E30F4A"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Mazrui</w:t>
      </w:r>
      <w:proofErr w:type="spellEnd"/>
      <w:r w:rsidRPr="000251F5">
        <w:rPr>
          <w:rFonts w:eastAsia="Times New Roman" w:cs="Times New Roman"/>
          <w:sz w:val="24"/>
          <w:szCs w:val="24"/>
        </w:rPr>
        <w:t xml:space="preserve">, Ali A., ed. </w:t>
      </w:r>
      <w:r w:rsidRPr="000251F5">
        <w:rPr>
          <w:rFonts w:eastAsia="Times New Roman" w:cs="Times New Roman"/>
          <w:i/>
          <w:iCs/>
          <w:sz w:val="24"/>
          <w:szCs w:val="24"/>
        </w:rPr>
        <w:t>UNESCO General History of Africa, Vol. VIII: Africa since 1935</w:t>
      </w:r>
      <w:r w:rsidRPr="000251F5">
        <w:rPr>
          <w:rFonts w:eastAsia="Times New Roman" w:cs="Times New Roman"/>
          <w:sz w:val="24"/>
          <w:szCs w:val="24"/>
        </w:rPr>
        <w:t xml:space="preserve">. </w:t>
      </w:r>
      <w:proofErr w:type="gramStart"/>
      <w:r w:rsidRPr="000251F5">
        <w:rPr>
          <w:rFonts w:eastAsia="Times New Roman" w:cs="Times New Roman"/>
          <w:sz w:val="24"/>
          <w:szCs w:val="24"/>
        </w:rPr>
        <w:t>New Ed edition.</w:t>
      </w:r>
      <w:proofErr w:type="gramEnd"/>
      <w:r w:rsidRPr="000251F5">
        <w:rPr>
          <w:rFonts w:eastAsia="Times New Roman" w:cs="Times New Roman"/>
          <w:sz w:val="24"/>
          <w:szCs w:val="24"/>
        </w:rPr>
        <w:t xml:space="preserve"> </w:t>
      </w:r>
      <w:r w:rsidR="009D70B7" w:rsidRPr="000251F5">
        <w:rPr>
          <w:rFonts w:eastAsia="Times New Roman" w:cs="Times New Roman"/>
          <w:sz w:val="24"/>
          <w:szCs w:val="24"/>
        </w:rPr>
        <w:t>Berkley, CA</w:t>
      </w:r>
      <w:r w:rsidRPr="000251F5">
        <w:rPr>
          <w:rFonts w:eastAsia="Times New Roman" w:cs="Times New Roman"/>
          <w:sz w:val="24"/>
          <w:szCs w:val="24"/>
        </w:rPr>
        <w:t>: University of California Press, 1999.</w:t>
      </w:r>
      <w:r w:rsidR="009D70B7" w:rsidRPr="000251F5">
        <w:rPr>
          <w:rFonts w:eastAsia="Times New Roman" w:cs="Times New Roman"/>
          <w:sz w:val="24"/>
          <w:szCs w:val="24"/>
        </w:rPr>
        <w:t xml:space="preserve"> </w:t>
      </w:r>
      <w:hyperlink r:id="rId42" w:history="1">
        <w:r w:rsidR="00167142" w:rsidRPr="000432E6">
          <w:rPr>
            <w:rStyle w:val="Hyperlink"/>
            <w:rFonts w:eastAsia="Times New Roman" w:cs="Times New Roman"/>
            <w:sz w:val="24"/>
            <w:szCs w:val="24"/>
          </w:rPr>
          <w:t>http://unesdoc.unesco.org/images/0018/001842/184297eo.pdf</w:t>
        </w:r>
      </w:hyperlink>
      <w:r w:rsidR="00167142">
        <w:rPr>
          <w:rFonts w:eastAsia="Times New Roman" w:cs="Times New Roman"/>
          <w:sz w:val="24"/>
          <w:szCs w:val="24"/>
        </w:rPr>
        <w:t xml:space="preserve"> </w:t>
      </w:r>
    </w:p>
    <w:p w14:paraId="1DD22EDC" w14:textId="161B3C60"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McWhorter, John. “What Should African-American Studies Students Learn?” </w:t>
      </w:r>
      <w:r w:rsidRPr="000251F5">
        <w:rPr>
          <w:rFonts w:eastAsia="Times New Roman" w:cs="Times New Roman"/>
          <w:i/>
          <w:iCs/>
          <w:sz w:val="24"/>
          <w:szCs w:val="24"/>
        </w:rPr>
        <w:t>The New Republic</w:t>
      </w:r>
      <w:r w:rsidRPr="000251F5">
        <w:rPr>
          <w:rFonts w:eastAsia="Times New Roman" w:cs="Times New Roman"/>
          <w:sz w:val="24"/>
          <w:szCs w:val="24"/>
        </w:rPr>
        <w:t xml:space="preserve">, October 2009. </w:t>
      </w:r>
      <w:hyperlink r:id="rId43" w:history="1">
        <w:r w:rsidR="007E1C9E" w:rsidRPr="000251F5">
          <w:rPr>
            <w:rStyle w:val="Hyperlink"/>
            <w:rFonts w:eastAsia="Times New Roman" w:cs="Times New Roman"/>
            <w:sz w:val="24"/>
            <w:szCs w:val="24"/>
          </w:rPr>
          <w:t>http://www.newrepublic.com/blog/john-mcwhorter/what-should-african-american-studies-students-learn</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235C62E6" w14:textId="74223B4B"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“Message to Grassroots | Teaching American History.” Accessed March 13, 2015. </w:t>
      </w:r>
      <w:hyperlink r:id="rId44" w:history="1">
        <w:r w:rsidR="007E1C9E" w:rsidRPr="000251F5">
          <w:rPr>
            <w:rStyle w:val="Hyperlink"/>
            <w:rFonts w:eastAsia="Times New Roman" w:cs="Times New Roman"/>
            <w:sz w:val="24"/>
            <w:szCs w:val="24"/>
          </w:rPr>
          <w:t>http://teachingamericanhistory.org/library/document/message-to-grassroots/</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2A4AD524" w14:textId="6B326E06"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Mikell</w:t>
      </w:r>
      <w:proofErr w:type="spellEnd"/>
      <w:r w:rsidRPr="000251F5">
        <w:rPr>
          <w:rFonts w:eastAsia="Times New Roman" w:cs="Times New Roman"/>
          <w:sz w:val="24"/>
          <w:szCs w:val="24"/>
        </w:rPr>
        <w:t xml:space="preserve">, Gwendolyn. “African Feminism: Toward a New Politics of Representation.” </w:t>
      </w:r>
      <w:r w:rsidRPr="000251F5">
        <w:rPr>
          <w:rFonts w:eastAsia="Times New Roman" w:cs="Times New Roman"/>
          <w:i/>
          <w:iCs/>
          <w:sz w:val="24"/>
          <w:szCs w:val="24"/>
        </w:rPr>
        <w:t>Feminist Studies</w:t>
      </w:r>
      <w:r w:rsidRPr="000251F5">
        <w:rPr>
          <w:rFonts w:eastAsia="Times New Roman" w:cs="Times New Roman"/>
          <w:sz w:val="24"/>
          <w:szCs w:val="24"/>
        </w:rPr>
        <w:t xml:space="preserve"> 21, no. 2 (July 1, 1995): 405–24. </w:t>
      </w:r>
      <w:hyperlink r:id="rId45" w:history="1">
        <w:r w:rsidR="009D70B7" w:rsidRPr="000251F5">
          <w:rPr>
            <w:rStyle w:val="Hyperlink"/>
            <w:rFonts w:eastAsia="Times New Roman" w:cs="Times New Roman"/>
            <w:sz w:val="24"/>
            <w:szCs w:val="24"/>
          </w:rPr>
          <w:t>http://www.jstor.org/stable/3178274</w:t>
        </w:r>
      </w:hyperlink>
      <w:r w:rsidR="009D70B7" w:rsidRPr="000251F5">
        <w:rPr>
          <w:rFonts w:eastAsia="Times New Roman" w:cs="Times New Roman"/>
          <w:sz w:val="24"/>
          <w:szCs w:val="24"/>
        </w:rPr>
        <w:t xml:space="preserve"> </w:t>
      </w:r>
    </w:p>
    <w:p w14:paraId="13DF99C7" w14:textId="529E78D5"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Naji</w:t>
      </w:r>
      <w:proofErr w:type="spellEnd"/>
      <w:r w:rsidRPr="000251F5">
        <w:rPr>
          <w:rFonts w:eastAsia="Times New Roman" w:cs="Times New Roman"/>
          <w:sz w:val="24"/>
          <w:szCs w:val="24"/>
        </w:rPr>
        <w:t xml:space="preserve"> </w:t>
      </w:r>
      <w:proofErr w:type="spellStart"/>
      <w:r w:rsidRPr="000251F5">
        <w:rPr>
          <w:rFonts w:eastAsia="Times New Roman" w:cs="Times New Roman"/>
          <w:sz w:val="24"/>
          <w:szCs w:val="24"/>
        </w:rPr>
        <w:t>Mujahid</w:t>
      </w:r>
      <w:proofErr w:type="spellEnd"/>
      <w:r w:rsidRPr="000251F5">
        <w:rPr>
          <w:rFonts w:eastAsia="Times New Roman" w:cs="Times New Roman"/>
          <w:sz w:val="24"/>
          <w:szCs w:val="24"/>
        </w:rPr>
        <w:t xml:space="preserve">. </w:t>
      </w:r>
      <w:r w:rsidRPr="000251F5">
        <w:rPr>
          <w:rFonts w:eastAsia="Times New Roman" w:cs="Times New Roman"/>
          <w:i/>
          <w:iCs/>
          <w:sz w:val="24"/>
          <w:szCs w:val="24"/>
        </w:rPr>
        <w:t>Dual Citizenship: The Diaspora Bridge to Africa</w:t>
      </w:r>
      <w:r w:rsidRPr="000251F5">
        <w:rPr>
          <w:rFonts w:eastAsia="Times New Roman" w:cs="Times New Roman"/>
          <w:sz w:val="24"/>
          <w:szCs w:val="24"/>
        </w:rPr>
        <w:t xml:space="preserve">. Accessed December 12, 2014. </w:t>
      </w:r>
      <w:hyperlink r:id="rId46" w:history="1">
        <w:r w:rsidR="007E1C9E" w:rsidRPr="000251F5">
          <w:rPr>
            <w:rStyle w:val="Hyperlink"/>
            <w:rFonts w:eastAsia="Times New Roman" w:cs="Times New Roman"/>
            <w:sz w:val="24"/>
            <w:szCs w:val="24"/>
          </w:rPr>
          <w:t>http://archive.org/details/DualCitizenshipTheDiasporaBridgeToAfrica</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041B16A7" w14:textId="7DB5E8FF"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Ngũgĩ</w:t>
      </w:r>
      <w:proofErr w:type="spellEnd"/>
      <w:r w:rsidRPr="000251F5">
        <w:rPr>
          <w:rFonts w:eastAsia="Times New Roman" w:cs="Times New Roman"/>
          <w:sz w:val="24"/>
          <w:szCs w:val="24"/>
        </w:rPr>
        <w:t xml:space="preserve"> </w:t>
      </w:r>
      <w:proofErr w:type="spellStart"/>
      <w:proofErr w:type="gramStart"/>
      <w:r w:rsidRPr="000251F5">
        <w:rPr>
          <w:rFonts w:eastAsia="Times New Roman" w:cs="Times New Roman"/>
          <w:sz w:val="24"/>
          <w:szCs w:val="24"/>
        </w:rPr>
        <w:t>wa</w:t>
      </w:r>
      <w:proofErr w:type="spellEnd"/>
      <w:proofErr w:type="gramEnd"/>
      <w:r w:rsidRPr="000251F5">
        <w:rPr>
          <w:rFonts w:eastAsia="Times New Roman" w:cs="Times New Roman"/>
          <w:sz w:val="24"/>
          <w:szCs w:val="24"/>
        </w:rPr>
        <w:t xml:space="preserve"> </w:t>
      </w:r>
      <w:proofErr w:type="spellStart"/>
      <w:r w:rsidRPr="000251F5">
        <w:rPr>
          <w:rFonts w:eastAsia="Times New Roman" w:cs="Times New Roman"/>
          <w:sz w:val="24"/>
          <w:szCs w:val="24"/>
        </w:rPr>
        <w:t>Thiongʼo</w:t>
      </w:r>
      <w:proofErr w:type="spellEnd"/>
      <w:r w:rsidRPr="000251F5">
        <w:rPr>
          <w:rFonts w:eastAsia="Times New Roman" w:cs="Times New Roman"/>
          <w:sz w:val="24"/>
          <w:szCs w:val="24"/>
        </w:rPr>
        <w:t xml:space="preserve">. “Introduction.” In </w:t>
      </w:r>
      <w:proofErr w:type="spellStart"/>
      <w:r w:rsidRPr="000251F5">
        <w:rPr>
          <w:rFonts w:eastAsia="Times New Roman" w:cs="Times New Roman"/>
          <w:i/>
          <w:iCs/>
          <w:sz w:val="24"/>
          <w:szCs w:val="24"/>
        </w:rPr>
        <w:t>Decolonising</w:t>
      </w:r>
      <w:proofErr w:type="spellEnd"/>
      <w:r w:rsidRPr="000251F5">
        <w:rPr>
          <w:rFonts w:eastAsia="Times New Roman" w:cs="Times New Roman"/>
          <w:i/>
          <w:iCs/>
          <w:sz w:val="24"/>
          <w:szCs w:val="24"/>
        </w:rPr>
        <w:t xml:space="preserve"> the Mind: The Politics of Language in African Literature</w:t>
      </w:r>
      <w:r w:rsidR="009D70B7" w:rsidRPr="000251F5">
        <w:rPr>
          <w:rFonts w:eastAsia="Times New Roman" w:cs="Times New Roman"/>
          <w:sz w:val="24"/>
          <w:szCs w:val="24"/>
        </w:rPr>
        <w:t xml:space="preserve">, 1–30. London: </w:t>
      </w:r>
      <w:r w:rsidRPr="000251F5">
        <w:rPr>
          <w:rFonts w:eastAsia="Times New Roman" w:cs="Times New Roman"/>
          <w:sz w:val="24"/>
          <w:szCs w:val="24"/>
        </w:rPr>
        <w:t xml:space="preserve">Heinemann, 1986. </w:t>
      </w:r>
      <w:r w:rsidR="009D70B7" w:rsidRPr="000251F5">
        <w:rPr>
          <w:rFonts w:eastAsia="Times New Roman" w:cs="Times New Roman"/>
          <w:sz w:val="24"/>
          <w:szCs w:val="24"/>
        </w:rPr>
        <w:t xml:space="preserve"> </w:t>
      </w:r>
      <w:hyperlink r:id="rId47" w:history="1">
        <w:r w:rsidR="007E1C9E" w:rsidRPr="000251F5">
          <w:rPr>
            <w:rStyle w:val="Hyperlink"/>
            <w:rFonts w:eastAsia="Times New Roman" w:cs="Times New Roman"/>
            <w:sz w:val="24"/>
            <w:szCs w:val="24"/>
          </w:rPr>
          <w:t>https://www.humanities.uci.edu/critical/Wellek_Readings_Ngugi_Quest_for_Relevance.pdf</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1E40B05B" w14:textId="7662F338"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Nkrumah, Kwame. </w:t>
      </w:r>
      <w:r w:rsidRPr="000251F5">
        <w:rPr>
          <w:rFonts w:eastAsia="Times New Roman" w:cs="Times New Roman"/>
          <w:i/>
          <w:iCs/>
          <w:sz w:val="24"/>
          <w:szCs w:val="24"/>
        </w:rPr>
        <w:t>Africa Must Unite</w:t>
      </w:r>
      <w:r w:rsidRPr="000251F5">
        <w:rPr>
          <w:rFonts w:eastAsia="Times New Roman" w:cs="Times New Roman"/>
          <w:sz w:val="24"/>
          <w:szCs w:val="24"/>
        </w:rPr>
        <w:t xml:space="preserve">. New York: </w:t>
      </w:r>
      <w:proofErr w:type="spellStart"/>
      <w:r w:rsidRPr="000251F5">
        <w:rPr>
          <w:rFonts w:eastAsia="Times New Roman" w:cs="Times New Roman"/>
          <w:sz w:val="24"/>
          <w:szCs w:val="24"/>
        </w:rPr>
        <w:t>Praeger</w:t>
      </w:r>
      <w:proofErr w:type="spellEnd"/>
      <w:r w:rsidRPr="000251F5">
        <w:rPr>
          <w:rFonts w:eastAsia="Times New Roman" w:cs="Times New Roman"/>
          <w:sz w:val="24"/>
          <w:szCs w:val="24"/>
        </w:rPr>
        <w:t xml:space="preserve">, 1963. </w:t>
      </w:r>
      <w:hyperlink r:id="rId48" w:history="1">
        <w:r w:rsidR="00A31307" w:rsidRPr="000432E6">
          <w:rPr>
            <w:rStyle w:val="Hyperlink"/>
            <w:rFonts w:eastAsia="Times New Roman" w:cs="Times New Roman"/>
            <w:sz w:val="24"/>
            <w:szCs w:val="24"/>
          </w:rPr>
          <w:t>http://feintandmargin.com/wp-content/uploads/2015/04/Africa-Must-Unite.pdf</w:t>
        </w:r>
      </w:hyperlink>
      <w:r w:rsidR="00A31307">
        <w:rPr>
          <w:rFonts w:eastAsia="Times New Roman" w:cs="Times New Roman"/>
          <w:sz w:val="24"/>
          <w:szCs w:val="24"/>
        </w:rPr>
        <w:t xml:space="preserve"> </w:t>
      </w:r>
    </w:p>
    <w:p w14:paraId="28CC273D" w14:textId="5C1230E5"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Rifaat</w:t>
      </w:r>
      <w:proofErr w:type="spellEnd"/>
      <w:r w:rsidRPr="000251F5">
        <w:rPr>
          <w:rFonts w:eastAsia="Times New Roman" w:cs="Times New Roman"/>
          <w:sz w:val="24"/>
          <w:szCs w:val="24"/>
        </w:rPr>
        <w:t xml:space="preserve">, Adel. </w:t>
      </w:r>
      <w:r w:rsidRPr="000251F5">
        <w:rPr>
          <w:rFonts w:eastAsia="Times New Roman" w:cs="Times New Roman"/>
          <w:i/>
          <w:iCs/>
          <w:sz w:val="24"/>
          <w:szCs w:val="24"/>
        </w:rPr>
        <w:t>200 Years after It Was First Abolished: Slavery : A Crime without Punishment</w:t>
      </w:r>
      <w:r w:rsidRPr="000251F5">
        <w:rPr>
          <w:rFonts w:eastAsia="Times New Roman" w:cs="Times New Roman"/>
          <w:sz w:val="24"/>
          <w:szCs w:val="24"/>
        </w:rPr>
        <w:t xml:space="preserve">. Paris: UNESCO, 1994. </w:t>
      </w:r>
      <w:hyperlink r:id="rId49" w:history="1">
        <w:r w:rsidR="007E1C9E" w:rsidRPr="000251F5">
          <w:rPr>
            <w:rStyle w:val="Hyperlink"/>
            <w:rFonts w:eastAsia="Times New Roman" w:cs="Times New Roman"/>
            <w:sz w:val="24"/>
            <w:szCs w:val="24"/>
          </w:rPr>
          <w:t>http://unesdoc.unesco.org/images/0009/000984/098493eo.pdf</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3B0A0988" w14:textId="3CE59299" w:rsidR="00C2671A" w:rsidRPr="000251F5" w:rsidRDefault="00C2671A" w:rsidP="007E1C9E">
      <w:pPr>
        <w:spacing w:after="0" w:line="240" w:lineRule="auto"/>
        <w:ind w:left="720" w:hanging="720"/>
        <w:rPr>
          <w:rFonts w:eastAsia="Times New Roman" w:cs="Times New Roman"/>
          <w:sz w:val="24"/>
          <w:szCs w:val="24"/>
        </w:rPr>
      </w:pPr>
      <w:proofErr w:type="gramStart"/>
      <w:r w:rsidRPr="000251F5">
        <w:rPr>
          <w:rFonts w:eastAsia="Times New Roman" w:cs="Times New Roman"/>
          <w:sz w:val="24"/>
          <w:szCs w:val="24"/>
        </w:rPr>
        <w:t>Riley, Naomi Schaefer.</w:t>
      </w:r>
      <w:proofErr w:type="gramEnd"/>
      <w:r w:rsidRPr="000251F5">
        <w:rPr>
          <w:rFonts w:eastAsia="Times New Roman" w:cs="Times New Roman"/>
          <w:sz w:val="24"/>
          <w:szCs w:val="24"/>
        </w:rPr>
        <w:t xml:space="preserve"> “The Most Persuasive Case for Eliminating Black Studies? Just Read the Dissertations.” </w:t>
      </w:r>
      <w:r w:rsidRPr="000251F5">
        <w:rPr>
          <w:rFonts w:eastAsia="Times New Roman" w:cs="Times New Roman"/>
          <w:i/>
          <w:iCs/>
          <w:sz w:val="24"/>
          <w:szCs w:val="24"/>
        </w:rPr>
        <w:t>The Chronicle of Higher Education Blogs: Brainstorm</w:t>
      </w:r>
      <w:r w:rsidRPr="000251F5">
        <w:rPr>
          <w:rFonts w:eastAsia="Times New Roman" w:cs="Times New Roman"/>
          <w:sz w:val="24"/>
          <w:szCs w:val="24"/>
        </w:rPr>
        <w:t xml:space="preserve">, April 30, 2012. </w:t>
      </w:r>
      <w:hyperlink r:id="rId50" w:history="1">
        <w:r w:rsidR="007E1C9E" w:rsidRPr="000251F5">
          <w:rPr>
            <w:rStyle w:val="Hyperlink"/>
            <w:rFonts w:eastAsia="Times New Roman" w:cs="Times New Roman"/>
            <w:sz w:val="24"/>
            <w:szCs w:val="24"/>
          </w:rPr>
          <w:t>http://chronicle.com/blogs/brainstorm/the-most-persuasive-case-for-eliminating-black-studies-just-read-the-dissertations/46346</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0B1C6CFE" w14:textId="22AF127F"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Rodney, Walter. “How Europe Underdeveloped Africa.” In </w:t>
      </w:r>
      <w:r w:rsidRPr="000251F5">
        <w:rPr>
          <w:rFonts w:eastAsia="Times New Roman" w:cs="Times New Roman"/>
          <w:i/>
          <w:iCs/>
          <w:sz w:val="24"/>
          <w:szCs w:val="24"/>
        </w:rPr>
        <w:t>Beyond Borders: Thinking Critically About Global Issues</w:t>
      </w:r>
      <w:r w:rsidRPr="000251F5">
        <w:rPr>
          <w:rFonts w:eastAsia="Times New Roman" w:cs="Times New Roman"/>
          <w:sz w:val="24"/>
          <w:szCs w:val="24"/>
        </w:rPr>
        <w:t xml:space="preserve">, edited by Paula S. Rothenberg, 107–25. </w:t>
      </w:r>
      <w:proofErr w:type="gramStart"/>
      <w:r w:rsidRPr="000251F5">
        <w:rPr>
          <w:rFonts w:eastAsia="Times New Roman" w:cs="Times New Roman"/>
          <w:sz w:val="24"/>
          <w:szCs w:val="24"/>
        </w:rPr>
        <w:t>Macmillan, 2005.</w:t>
      </w:r>
      <w:proofErr w:type="gramEnd"/>
      <w:r w:rsidRPr="000251F5">
        <w:rPr>
          <w:rFonts w:eastAsia="Times New Roman" w:cs="Times New Roman"/>
          <w:sz w:val="24"/>
          <w:szCs w:val="24"/>
        </w:rPr>
        <w:t xml:space="preserve"> </w:t>
      </w:r>
      <w:hyperlink r:id="rId51" w:anchor="v=onepage&amp;q&amp;f=false" w:history="1">
        <w:r w:rsidR="007E1C9E" w:rsidRPr="000251F5">
          <w:rPr>
            <w:rStyle w:val="Hyperlink"/>
            <w:rFonts w:eastAsia="Times New Roman" w:cs="Times New Roman"/>
            <w:sz w:val="24"/>
            <w:szCs w:val="24"/>
          </w:rPr>
          <w:t>http://books.google.com/books?id=ZOzEf4zgq_YC&amp;lpg=PA107&amp;ots=BLNV8rbHu9&amp;lr&amp;pg=PA107#v=onepage&amp;q&amp;f=false</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4F347370" w14:textId="253946EB" w:rsidR="00C2671A" w:rsidRPr="000251F5" w:rsidRDefault="00C2671A" w:rsidP="007E1C9E">
      <w:pPr>
        <w:spacing w:after="0" w:line="240" w:lineRule="auto"/>
        <w:ind w:left="720" w:hanging="720"/>
        <w:rPr>
          <w:rFonts w:eastAsia="Times New Roman" w:cs="Times New Roman"/>
          <w:sz w:val="24"/>
          <w:szCs w:val="24"/>
        </w:rPr>
      </w:pPr>
      <w:proofErr w:type="gramStart"/>
      <w:r w:rsidRPr="000251F5">
        <w:rPr>
          <w:rFonts w:eastAsia="Times New Roman" w:cs="Times New Roman"/>
          <w:i/>
          <w:iCs/>
          <w:sz w:val="24"/>
          <w:szCs w:val="24"/>
        </w:rPr>
        <w:t>Sugar Hill Gang – Rapper’s Delight</w:t>
      </w:r>
      <w:r w:rsidRPr="000251F5">
        <w:rPr>
          <w:rFonts w:eastAsia="Times New Roman" w:cs="Times New Roman"/>
          <w:sz w:val="24"/>
          <w:szCs w:val="24"/>
        </w:rPr>
        <w:t>.</w:t>
      </w:r>
      <w:proofErr w:type="gramEnd"/>
      <w:r w:rsidRPr="000251F5">
        <w:rPr>
          <w:rFonts w:eastAsia="Times New Roman" w:cs="Times New Roman"/>
          <w:sz w:val="24"/>
          <w:szCs w:val="24"/>
        </w:rPr>
        <w:t xml:space="preserve"> Accessed December 12, 2014. </w:t>
      </w:r>
      <w:hyperlink r:id="rId52" w:history="1">
        <w:r w:rsidR="007E1C9E" w:rsidRPr="000251F5">
          <w:rPr>
            <w:rStyle w:val="Hyperlink"/>
            <w:rFonts w:eastAsia="Times New Roman" w:cs="Times New Roman"/>
            <w:sz w:val="24"/>
            <w:szCs w:val="24"/>
          </w:rPr>
          <w:t>http://genius.com/Sugar-hill-gang-rappers-delight-lyrics</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121A254D" w14:textId="25C5FD1F" w:rsidR="00C2671A" w:rsidRPr="000251F5" w:rsidRDefault="009D70B7"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 </w:t>
      </w:r>
      <w:r w:rsidR="00C2671A" w:rsidRPr="000251F5">
        <w:rPr>
          <w:rFonts w:eastAsia="Times New Roman" w:cs="Times New Roman"/>
          <w:sz w:val="24"/>
          <w:szCs w:val="24"/>
        </w:rPr>
        <w:t xml:space="preserve">“The Abandoned Buildings of Chicago’s North Lawndale.” </w:t>
      </w:r>
      <w:r w:rsidR="00C2671A" w:rsidRPr="000251F5">
        <w:rPr>
          <w:rFonts w:eastAsia="Times New Roman" w:cs="Times New Roman"/>
          <w:i/>
          <w:iCs/>
          <w:sz w:val="24"/>
          <w:szCs w:val="24"/>
        </w:rPr>
        <w:t>The Atlantic</w:t>
      </w:r>
      <w:r w:rsidR="00C2671A" w:rsidRPr="000251F5">
        <w:rPr>
          <w:rFonts w:eastAsia="Times New Roman" w:cs="Times New Roman"/>
          <w:sz w:val="24"/>
          <w:szCs w:val="24"/>
        </w:rPr>
        <w:t xml:space="preserve">. Accessed December 14, 2014. </w:t>
      </w:r>
      <w:hyperlink r:id="rId53" w:history="1">
        <w:r w:rsidR="007E1C9E" w:rsidRPr="000251F5">
          <w:rPr>
            <w:rStyle w:val="Hyperlink"/>
            <w:rFonts w:eastAsia="Times New Roman" w:cs="Times New Roman"/>
            <w:sz w:val="24"/>
            <w:szCs w:val="24"/>
          </w:rPr>
          <w:t>http://www.theatlantic.com/galleries/reparations/1/</w:t>
        </w:r>
      </w:hyperlink>
      <w:r w:rsidR="00C2671A" w:rsidRPr="000251F5">
        <w:rPr>
          <w:rFonts w:eastAsia="Times New Roman" w:cs="Times New Roman"/>
          <w:sz w:val="24"/>
          <w:szCs w:val="24"/>
        </w:rPr>
        <w:t>.</w:t>
      </w:r>
      <w:r w:rsidR="007E1C9E" w:rsidRPr="000251F5">
        <w:rPr>
          <w:rFonts w:eastAsia="Times New Roman" w:cs="Times New Roman"/>
          <w:sz w:val="24"/>
          <w:szCs w:val="24"/>
        </w:rPr>
        <w:t xml:space="preserve"> </w:t>
      </w:r>
    </w:p>
    <w:p w14:paraId="1015C860" w14:textId="5B18FC9C" w:rsidR="00C2671A" w:rsidRPr="000251F5" w:rsidRDefault="00C2671A" w:rsidP="007E1C9E">
      <w:pPr>
        <w:spacing w:after="0" w:line="240" w:lineRule="auto"/>
        <w:ind w:left="720" w:hanging="720"/>
        <w:rPr>
          <w:rFonts w:eastAsia="Times New Roman" w:cs="Times New Roman"/>
          <w:sz w:val="24"/>
          <w:szCs w:val="24"/>
        </w:rPr>
      </w:pPr>
      <w:proofErr w:type="spellStart"/>
      <w:r w:rsidRPr="000251F5">
        <w:rPr>
          <w:rFonts w:eastAsia="Times New Roman" w:cs="Times New Roman"/>
          <w:sz w:val="24"/>
          <w:szCs w:val="24"/>
        </w:rPr>
        <w:t>Uzoigwe</w:t>
      </w:r>
      <w:proofErr w:type="spellEnd"/>
      <w:r w:rsidRPr="000251F5">
        <w:rPr>
          <w:rFonts w:eastAsia="Times New Roman" w:cs="Times New Roman"/>
          <w:sz w:val="24"/>
          <w:szCs w:val="24"/>
        </w:rPr>
        <w:t xml:space="preserve">, G.N. “European Partition and Conquest of Africa: An Overview.” In </w:t>
      </w:r>
      <w:r w:rsidRPr="000251F5">
        <w:rPr>
          <w:rFonts w:eastAsia="Times New Roman" w:cs="Times New Roman"/>
          <w:i/>
          <w:iCs/>
          <w:sz w:val="24"/>
          <w:szCs w:val="24"/>
        </w:rPr>
        <w:t xml:space="preserve">General History of </w:t>
      </w:r>
      <w:proofErr w:type="gramStart"/>
      <w:r w:rsidRPr="000251F5">
        <w:rPr>
          <w:rFonts w:eastAsia="Times New Roman" w:cs="Times New Roman"/>
          <w:i/>
          <w:iCs/>
          <w:sz w:val="24"/>
          <w:szCs w:val="24"/>
        </w:rPr>
        <w:t>Africa</w:t>
      </w:r>
      <w:r w:rsidRPr="000251F5">
        <w:rPr>
          <w:rFonts w:eastAsia="Times New Roman" w:cs="Times New Roman"/>
          <w:sz w:val="24"/>
          <w:szCs w:val="24"/>
        </w:rPr>
        <w:t>,</w:t>
      </w:r>
      <w:proofErr w:type="gramEnd"/>
      <w:r w:rsidRPr="000251F5">
        <w:rPr>
          <w:rFonts w:eastAsia="Times New Roman" w:cs="Times New Roman"/>
          <w:sz w:val="24"/>
          <w:szCs w:val="24"/>
        </w:rPr>
        <w:t xml:space="preserve"> edited by A. </w:t>
      </w:r>
      <w:proofErr w:type="spellStart"/>
      <w:r w:rsidRPr="000251F5">
        <w:rPr>
          <w:rFonts w:eastAsia="Times New Roman" w:cs="Times New Roman"/>
          <w:sz w:val="24"/>
          <w:szCs w:val="24"/>
        </w:rPr>
        <w:t>Adu</w:t>
      </w:r>
      <w:proofErr w:type="spellEnd"/>
      <w:r w:rsidRPr="000251F5">
        <w:rPr>
          <w:rFonts w:eastAsia="Times New Roman" w:cs="Times New Roman"/>
          <w:sz w:val="24"/>
          <w:szCs w:val="24"/>
        </w:rPr>
        <w:t xml:space="preserve"> </w:t>
      </w:r>
      <w:proofErr w:type="spellStart"/>
      <w:r w:rsidRPr="000251F5">
        <w:rPr>
          <w:rFonts w:eastAsia="Times New Roman" w:cs="Times New Roman"/>
          <w:sz w:val="24"/>
          <w:szCs w:val="24"/>
        </w:rPr>
        <w:t>Boahen</w:t>
      </w:r>
      <w:proofErr w:type="spellEnd"/>
      <w:r w:rsidRPr="000251F5">
        <w:rPr>
          <w:rFonts w:eastAsia="Times New Roman" w:cs="Times New Roman"/>
          <w:sz w:val="24"/>
          <w:szCs w:val="24"/>
        </w:rPr>
        <w:t xml:space="preserve">, 7:20–44. Berkeley, CA: University of California Press, 1985. </w:t>
      </w:r>
      <w:hyperlink r:id="rId54" w:anchor="xml=http://www.unesco.org/ulis/cgi-bin/ulis.pl?database=&amp;set=4DC2A097_1_13&amp;hits_rec=7&amp;hits_lng=eng" w:history="1">
        <w:r w:rsidR="007E1C9E" w:rsidRPr="000251F5">
          <w:rPr>
            <w:rStyle w:val="Hyperlink"/>
            <w:rFonts w:eastAsia="Times New Roman" w:cs="Times New Roman"/>
            <w:sz w:val="24"/>
            <w:szCs w:val="24"/>
          </w:rPr>
          <w:t>http://unesdoc.unesco.org/images/0018/001842/184296eo.pdf#xml=http://www.unesco.org/ulis/cgi-bin/ulis.pl?database=&amp;set=4DC2A097_1_13&amp;hits_rec=7&amp;hits_lng=eng</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2EB4D6B4" w14:textId="22EB1214"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Vaught, Seneca. “Tupac’s Law: Incarceration, T.H.U.G.L.I.F.E., and the Crisis of Black Masculinity.” </w:t>
      </w:r>
      <w:r w:rsidRPr="000251F5">
        <w:rPr>
          <w:rFonts w:eastAsia="Times New Roman" w:cs="Times New Roman"/>
          <w:i/>
          <w:iCs/>
          <w:sz w:val="24"/>
          <w:szCs w:val="24"/>
        </w:rPr>
        <w:t>Spectrum: A Journal on Black Men</w:t>
      </w:r>
      <w:r w:rsidRPr="000251F5">
        <w:rPr>
          <w:rFonts w:eastAsia="Times New Roman" w:cs="Times New Roman"/>
          <w:sz w:val="24"/>
          <w:szCs w:val="24"/>
        </w:rPr>
        <w:t xml:space="preserve"> 2, no. 2 (2014): 87–115.</w:t>
      </w:r>
      <w:r w:rsidR="007E1C9E" w:rsidRPr="000251F5">
        <w:rPr>
          <w:rFonts w:eastAsia="Times New Roman" w:cs="Times New Roman"/>
          <w:sz w:val="24"/>
          <w:szCs w:val="24"/>
        </w:rPr>
        <w:t xml:space="preserve"> </w:t>
      </w:r>
      <w:hyperlink r:id="rId55" w:history="1">
        <w:r w:rsidR="007E1C9E" w:rsidRPr="000251F5">
          <w:rPr>
            <w:rStyle w:val="Hyperlink"/>
            <w:rFonts w:eastAsia="Times New Roman" w:cs="Times New Roman"/>
            <w:sz w:val="24"/>
            <w:szCs w:val="24"/>
          </w:rPr>
          <w:t>https://www.academia.edu/8258642/Tupacs_Law_Incarceration_and_the_Crisis_of_Black_Masculinity</w:t>
        </w:r>
      </w:hyperlink>
      <w:r w:rsidR="007E1C9E" w:rsidRPr="000251F5">
        <w:rPr>
          <w:rFonts w:eastAsia="Times New Roman" w:cs="Times New Roman"/>
          <w:sz w:val="24"/>
          <w:szCs w:val="24"/>
        </w:rPr>
        <w:t xml:space="preserve"> </w:t>
      </w:r>
    </w:p>
    <w:p w14:paraId="6A9D8A55" w14:textId="6B0BA433"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i/>
          <w:iCs/>
          <w:sz w:val="24"/>
          <w:szCs w:val="24"/>
        </w:rPr>
        <w:t>Waiting for Superman - Clip</w:t>
      </w:r>
      <w:r w:rsidRPr="000251F5">
        <w:rPr>
          <w:rFonts w:eastAsia="Times New Roman" w:cs="Times New Roman"/>
          <w:sz w:val="24"/>
          <w:szCs w:val="24"/>
        </w:rPr>
        <w:t xml:space="preserve">, 2010. </w:t>
      </w:r>
      <w:hyperlink r:id="rId56" w:history="1">
        <w:r w:rsidR="007E1C9E" w:rsidRPr="000251F5">
          <w:rPr>
            <w:rStyle w:val="Hyperlink"/>
            <w:rFonts w:eastAsia="Times New Roman" w:cs="Times New Roman"/>
            <w:sz w:val="24"/>
            <w:szCs w:val="24"/>
          </w:rPr>
          <w:t>https://www.youtube.com/watch?v=fmoor8DwqW4&amp;feature=youtube_gdata_player</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38D0E201" w14:textId="0D65ABE3"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“We Charge Genocide (1951) | The Black Past: Remembered and Reclaimed.” Accessed December 12, 2014. </w:t>
      </w:r>
      <w:hyperlink r:id="rId57" w:history="1">
        <w:r w:rsidR="007E1C9E" w:rsidRPr="000251F5">
          <w:rPr>
            <w:rStyle w:val="Hyperlink"/>
            <w:rFonts w:eastAsia="Times New Roman" w:cs="Times New Roman"/>
            <w:sz w:val="24"/>
            <w:szCs w:val="24"/>
          </w:rPr>
          <w:t>http://www.blackpast.org/we-charge-genocide-historic-petition-united-nations-relief-crime-united-states-government-against</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407B1542" w14:textId="00357006"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Wells, Ida B. “A Red Record (1895).” </w:t>
      </w:r>
      <w:r w:rsidRPr="000251F5">
        <w:rPr>
          <w:rFonts w:eastAsia="Times New Roman" w:cs="Times New Roman"/>
          <w:i/>
          <w:iCs/>
          <w:sz w:val="24"/>
          <w:szCs w:val="24"/>
        </w:rPr>
        <w:t xml:space="preserve">Selected Works of Ida B. Wells-Barnett. Intro. </w:t>
      </w:r>
      <w:proofErr w:type="spellStart"/>
      <w:r w:rsidRPr="000251F5">
        <w:rPr>
          <w:rFonts w:eastAsia="Times New Roman" w:cs="Times New Roman"/>
          <w:i/>
          <w:iCs/>
          <w:sz w:val="24"/>
          <w:szCs w:val="24"/>
        </w:rPr>
        <w:t>Trudier</w:t>
      </w:r>
      <w:proofErr w:type="spellEnd"/>
      <w:r w:rsidRPr="000251F5">
        <w:rPr>
          <w:rFonts w:eastAsia="Times New Roman" w:cs="Times New Roman"/>
          <w:i/>
          <w:iCs/>
          <w:sz w:val="24"/>
          <w:szCs w:val="24"/>
        </w:rPr>
        <w:t xml:space="preserve"> Harris. New York: Oxford UP</w:t>
      </w:r>
      <w:r w:rsidRPr="000251F5">
        <w:rPr>
          <w:rFonts w:eastAsia="Times New Roman" w:cs="Times New Roman"/>
          <w:sz w:val="24"/>
          <w:szCs w:val="24"/>
        </w:rPr>
        <w:t>, 1991, 138–252.</w:t>
      </w:r>
      <w:r w:rsidR="009D70B7" w:rsidRPr="000251F5">
        <w:rPr>
          <w:rFonts w:eastAsia="Times New Roman" w:cs="Times New Roman"/>
          <w:sz w:val="24"/>
          <w:szCs w:val="24"/>
        </w:rPr>
        <w:t xml:space="preserve"> </w:t>
      </w:r>
      <w:hyperlink r:id="rId58" w:history="1">
        <w:r w:rsidR="009D70B7" w:rsidRPr="000251F5">
          <w:rPr>
            <w:rStyle w:val="Hyperlink"/>
            <w:rFonts w:eastAsia="Times New Roman" w:cs="Times New Roman"/>
            <w:sz w:val="24"/>
            <w:szCs w:val="24"/>
          </w:rPr>
          <w:t>http://lake-central.lcsc.us/userfiles/bryan-szalonek/file/Progressives3.pdf</w:t>
        </w:r>
      </w:hyperlink>
      <w:r w:rsidR="009D70B7" w:rsidRPr="000251F5">
        <w:rPr>
          <w:rFonts w:eastAsia="Times New Roman" w:cs="Times New Roman"/>
          <w:sz w:val="24"/>
          <w:szCs w:val="24"/>
        </w:rPr>
        <w:t xml:space="preserve"> </w:t>
      </w:r>
    </w:p>
    <w:p w14:paraId="4CEB5719" w14:textId="0B17B638"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Williams Eric. “British Industry and the Triangular Trade.” In </w:t>
      </w:r>
      <w:r w:rsidRPr="000251F5">
        <w:rPr>
          <w:rFonts w:eastAsia="Times New Roman" w:cs="Times New Roman"/>
          <w:i/>
          <w:iCs/>
          <w:sz w:val="24"/>
          <w:szCs w:val="24"/>
        </w:rPr>
        <w:t>Capitalism And Slavery</w:t>
      </w:r>
      <w:r w:rsidRPr="000251F5">
        <w:rPr>
          <w:rFonts w:eastAsia="Times New Roman" w:cs="Times New Roman"/>
          <w:sz w:val="24"/>
          <w:szCs w:val="24"/>
        </w:rPr>
        <w:t>, 98–107. The University Of North Carolina Press</w:t>
      </w:r>
      <w:proofErr w:type="gramStart"/>
      <w:r w:rsidRPr="000251F5">
        <w:rPr>
          <w:rFonts w:eastAsia="Times New Roman" w:cs="Times New Roman"/>
          <w:sz w:val="24"/>
          <w:szCs w:val="24"/>
        </w:rPr>
        <w:t>.,</w:t>
      </w:r>
      <w:proofErr w:type="gramEnd"/>
      <w:r w:rsidRPr="000251F5">
        <w:rPr>
          <w:rFonts w:eastAsia="Times New Roman" w:cs="Times New Roman"/>
          <w:sz w:val="24"/>
          <w:szCs w:val="24"/>
        </w:rPr>
        <w:t xml:space="preserve"> 1944. </w:t>
      </w:r>
      <w:hyperlink r:id="rId59" w:history="1">
        <w:r w:rsidR="007E1C9E" w:rsidRPr="000251F5">
          <w:rPr>
            <w:rStyle w:val="Hyperlink"/>
            <w:rFonts w:eastAsia="Times New Roman" w:cs="Times New Roman"/>
            <w:sz w:val="24"/>
            <w:szCs w:val="24"/>
          </w:rPr>
          <w:t>http://archive.org/details/capitalismandsla033027mbp</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7B7936EA" w14:textId="3C7B63E0" w:rsidR="00C2671A" w:rsidRPr="000251F5" w:rsidRDefault="00C2671A" w:rsidP="007E1C9E">
      <w:pPr>
        <w:spacing w:after="0" w:line="240" w:lineRule="auto"/>
        <w:ind w:left="720" w:hanging="720"/>
        <w:rPr>
          <w:rFonts w:eastAsia="Times New Roman" w:cs="Times New Roman"/>
          <w:sz w:val="24"/>
          <w:szCs w:val="24"/>
        </w:rPr>
      </w:pPr>
      <w:r w:rsidRPr="000251F5">
        <w:rPr>
          <w:rFonts w:eastAsia="Times New Roman" w:cs="Times New Roman"/>
          <w:sz w:val="24"/>
          <w:szCs w:val="24"/>
        </w:rPr>
        <w:t xml:space="preserve">Work Projects Administration. “Slave Narratives: A Folk History of Slavery in the United States.” </w:t>
      </w:r>
      <w:r w:rsidRPr="000251F5">
        <w:rPr>
          <w:rFonts w:eastAsia="Times New Roman" w:cs="Times New Roman"/>
          <w:i/>
          <w:iCs/>
          <w:sz w:val="24"/>
          <w:szCs w:val="24"/>
        </w:rPr>
        <w:t>Project Gutenberg</w:t>
      </w:r>
      <w:r w:rsidRPr="000251F5">
        <w:rPr>
          <w:rFonts w:eastAsia="Times New Roman" w:cs="Times New Roman"/>
          <w:sz w:val="24"/>
          <w:szCs w:val="24"/>
        </w:rPr>
        <w:t xml:space="preserve">. Accessed December 14, 2014. </w:t>
      </w:r>
      <w:hyperlink r:id="rId60" w:history="1">
        <w:r w:rsidR="007E1C9E" w:rsidRPr="000251F5">
          <w:rPr>
            <w:rStyle w:val="Hyperlink"/>
            <w:rFonts w:eastAsia="Times New Roman" w:cs="Times New Roman"/>
            <w:sz w:val="24"/>
            <w:szCs w:val="24"/>
          </w:rPr>
          <w:t>http://www.gutenberg.org/files/11255/11255-h/11255-h.htm</w:t>
        </w:r>
      </w:hyperlink>
      <w:r w:rsidRPr="000251F5">
        <w:rPr>
          <w:rFonts w:eastAsia="Times New Roman" w:cs="Times New Roman"/>
          <w:sz w:val="24"/>
          <w:szCs w:val="24"/>
        </w:rPr>
        <w:t>.</w:t>
      </w:r>
      <w:r w:rsidR="007E1C9E" w:rsidRPr="000251F5">
        <w:rPr>
          <w:rFonts w:eastAsia="Times New Roman" w:cs="Times New Roman"/>
          <w:sz w:val="24"/>
          <w:szCs w:val="24"/>
        </w:rPr>
        <w:t xml:space="preserve"> </w:t>
      </w:r>
    </w:p>
    <w:p w14:paraId="6F1EAC3B" w14:textId="77777777" w:rsidR="00C508A6" w:rsidRPr="000251F5" w:rsidRDefault="00C508A6" w:rsidP="00C508A6">
      <w:pPr>
        <w:pStyle w:val="ListParagraph"/>
        <w:rPr>
          <w:sz w:val="24"/>
          <w:szCs w:val="24"/>
        </w:rPr>
      </w:pPr>
    </w:p>
    <w:p w14:paraId="6674B072" w14:textId="77777777" w:rsidR="00DF79E1" w:rsidRPr="000251F5" w:rsidRDefault="00DF79E1" w:rsidP="00DF79E1">
      <w:pPr>
        <w:rPr>
          <w:b/>
          <w:sz w:val="24"/>
          <w:szCs w:val="24"/>
        </w:rPr>
      </w:pPr>
      <w:r w:rsidRPr="000251F5">
        <w:rPr>
          <w:b/>
          <w:sz w:val="24"/>
          <w:szCs w:val="24"/>
        </w:rPr>
        <w:t>2.  Narrative</w:t>
      </w:r>
    </w:p>
    <w:p w14:paraId="772CE6E0" w14:textId="10A20C8C" w:rsidR="007F323C" w:rsidRPr="000251F5" w:rsidRDefault="007F323C" w:rsidP="007F323C">
      <w:pPr>
        <w:widowControl w:val="0"/>
        <w:autoSpaceDE w:val="0"/>
        <w:autoSpaceDN w:val="0"/>
        <w:adjustRightInd w:val="0"/>
        <w:spacing w:after="0" w:line="240" w:lineRule="auto"/>
        <w:rPr>
          <w:rFonts w:cs="Helvetica"/>
          <w:sz w:val="24"/>
          <w:szCs w:val="24"/>
        </w:rPr>
      </w:pPr>
      <w:r w:rsidRPr="000251F5">
        <w:rPr>
          <w:rFonts w:cs="Helvetica"/>
          <w:i/>
          <w:iCs/>
          <w:sz w:val="24"/>
          <w:szCs w:val="24"/>
        </w:rPr>
        <w:t>Challenges and Accomplishments</w:t>
      </w:r>
    </w:p>
    <w:p w14:paraId="34CD8364" w14:textId="68E440B8" w:rsidR="007F323C"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With some reservations, we consider this to be a successful transformation process.  The students were overwhelmingly pl</w:t>
      </w:r>
      <w:r w:rsidR="00565EA8">
        <w:rPr>
          <w:rFonts w:cs="Helvetica"/>
          <w:sz w:val="24"/>
          <w:szCs w:val="24"/>
        </w:rPr>
        <w:t xml:space="preserve">eased with the course materials, </w:t>
      </w:r>
      <w:r w:rsidR="00565EA8" w:rsidRPr="000251F5">
        <w:rPr>
          <w:rFonts w:cs="Helvetica"/>
          <w:sz w:val="24"/>
          <w:szCs w:val="24"/>
        </w:rPr>
        <w:t>the</w:t>
      </w:r>
      <w:r w:rsidRPr="000251F5">
        <w:rPr>
          <w:rFonts w:cs="Helvetica"/>
          <w:sz w:val="24"/>
          <w:szCs w:val="24"/>
        </w:rPr>
        <w:t xml:space="preserve"> delivery of the course</w:t>
      </w:r>
      <w:r w:rsidR="00565EA8">
        <w:rPr>
          <w:rFonts w:cs="Helvetica"/>
          <w:sz w:val="24"/>
          <w:szCs w:val="24"/>
        </w:rPr>
        <w:t>,</w:t>
      </w:r>
      <w:r w:rsidR="00AF0EF3">
        <w:rPr>
          <w:rFonts w:cs="Helvetica"/>
          <w:sz w:val="24"/>
          <w:szCs w:val="24"/>
        </w:rPr>
        <w:t xml:space="preserve"> and assessed themselves at high-levels of mastery on </w:t>
      </w:r>
      <w:r w:rsidR="00565EA8">
        <w:rPr>
          <w:rFonts w:cs="Helvetica"/>
          <w:sz w:val="24"/>
          <w:szCs w:val="24"/>
        </w:rPr>
        <w:t xml:space="preserve">the </w:t>
      </w:r>
      <w:r w:rsidR="00AF0EF3">
        <w:rPr>
          <w:rFonts w:cs="Helvetica"/>
          <w:sz w:val="24"/>
          <w:szCs w:val="24"/>
        </w:rPr>
        <w:t xml:space="preserve">learning outcomes.  </w:t>
      </w:r>
      <w:r w:rsidR="00565EA8">
        <w:rPr>
          <w:rFonts w:cs="Helvetica"/>
          <w:sz w:val="24"/>
          <w:szCs w:val="24"/>
        </w:rPr>
        <w:t>Importantly, these</w:t>
      </w:r>
      <w:r w:rsidR="00AF0EF3">
        <w:rPr>
          <w:rFonts w:cs="Helvetica"/>
          <w:sz w:val="24"/>
          <w:szCs w:val="24"/>
        </w:rPr>
        <w:t xml:space="preserve"> self-assessments were consistent with the</w:t>
      </w:r>
      <w:r w:rsidR="00565EA8">
        <w:rPr>
          <w:rFonts w:cs="Helvetica"/>
          <w:sz w:val="24"/>
          <w:szCs w:val="24"/>
        </w:rPr>
        <w:t xml:space="preserve"> final</w:t>
      </w:r>
      <w:r w:rsidR="00AF0EF3">
        <w:rPr>
          <w:rFonts w:cs="Helvetica"/>
          <w:sz w:val="24"/>
          <w:szCs w:val="24"/>
        </w:rPr>
        <w:t xml:space="preserve"> grade distribution of the course</w:t>
      </w:r>
      <w:r w:rsidRPr="000251F5">
        <w:rPr>
          <w:rFonts w:cs="Helvetica"/>
          <w:sz w:val="24"/>
          <w:szCs w:val="24"/>
        </w:rPr>
        <w:t xml:space="preserve">.  We did encounter some challenges in reformatting some </w:t>
      </w:r>
      <w:r w:rsidR="00565EA8">
        <w:rPr>
          <w:rFonts w:cs="Helvetica"/>
          <w:sz w:val="24"/>
          <w:szCs w:val="24"/>
        </w:rPr>
        <w:t>texts</w:t>
      </w:r>
      <w:r w:rsidRPr="000251F5">
        <w:rPr>
          <w:rFonts w:cs="Helvetica"/>
          <w:sz w:val="24"/>
          <w:szCs w:val="24"/>
        </w:rPr>
        <w:t xml:space="preserve"> and redirecting broken links but these were easily overcome. Perhaps, the </w:t>
      </w:r>
      <w:r w:rsidR="00565EA8">
        <w:rPr>
          <w:rFonts w:cs="Helvetica"/>
          <w:sz w:val="24"/>
          <w:szCs w:val="24"/>
        </w:rPr>
        <w:t>most troubling</w:t>
      </w:r>
      <w:r w:rsidRPr="000251F5">
        <w:rPr>
          <w:rFonts w:cs="Helvetica"/>
          <w:sz w:val="24"/>
          <w:szCs w:val="24"/>
        </w:rPr>
        <w:t xml:space="preserve"> insight was that the use of OERs did not significantly impact DFW rates</w:t>
      </w:r>
      <w:r w:rsidR="007F323C" w:rsidRPr="000251F5">
        <w:rPr>
          <w:rFonts w:cs="Helvetica"/>
          <w:sz w:val="24"/>
          <w:szCs w:val="24"/>
        </w:rPr>
        <w:t xml:space="preserve"> as we had hoped</w:t>
      </w:r>
      <w:r w:rsidRPr="000251F5">
        <w:rPr>
          <w:rFonts w:cs="Helvetica"/>
          <w:sz w:val="24"/>
          <w:szCs w:val="24"/>
        </w:rPr>
        <w:t xml:space="preserve">.  While some students preferred the option and appreciated the reduced costs, </w:t>
      </w:r>
      <w:r w:rsidR="00565EA8">
        <w:rPr>
          <w:rFonts w:cs="Helvetica"/>
          <w:sz w:val="24"/>
          <w:szCs w:val="24"/>
        </w:rPr>
        <w:t>this was no clear impact on the DFW rate</w:t>
      </w:r>
      <w:r w:rsidRPr="000251F5">
        <w:rPr>
          <w:rFonts w:cs="Helvetica"/>
          <w:sz w:val="24"/>
          <w:szCs w:val="24"/>
        </w:rPr>
        <w:t xml:space="preserve">. </w:t>
      </w:r>
    </w:p>
    <w:p w14:paraId="7FF03458" w14:textId="77777777" w:rsidR="007F323C" w:rsidRPr="000251F5" w:rsidRDefault="007F323C" w:rsidP="00792398">
      <w:pPr>
        <w:widowControl w:val="0"/>
        <w:autoSpaceDE w:val="0"/>
        <w:autoSpaceDN w:val="0"/>
        <w:adjustRightInd w:val="0"/>
        <w:spacing w:after="0" w:line="240" w:lineRule="auto"/>
        <w:rPr>
          <w:rFonts w:cs="Helvetica"/>
          <w:sz w:val="24"/>
          <w:szCs w:val="24"/>
        </w:rPr>
      </w:pPr>
    </w:p>
    <w:p w14:paraId="7B8E8CEF" w14:textId="2B8E7513" w:rsidR="00792398" w:rsidRPr="000251F5" w:rsidRDefault="00C462E7" w:rsidP="00792398">
      <w:pPr>
        <w:widowControl w:val="0"/>
        <w:autoSpaceDE w:val="0"/>
        <w:autoSpaceDN w:val="0"/>
        <w:adjustRightInd w:val="0"/>
        <w:spacing w:after="0" w:line="240" w:lineRule="auto"/>
        <w:rPr>
          <w:rFonts w:cs="Helvetica"/>
          <w:sz w:val="24"/>
          <w:szCs w:val="24"/>
        </w:rPr>
      </w:pPr>
      <w:r>
        <w:rPr>
          <w:rFonts w:cs="Helvetica"/>
          <w:sz w:val="24"/>
          <w:szCs w:val="24"/>
        </w:rPr>
        <w:t>Digital textbook</w:t>
      </w:r>
      <w:r w:rsidR="00792398" w:rsidRPr="000251F5">
        <w:rPr>
          <w:rFonts w:cs="Helvetica"/>
          <w:sz w:val="24"/>
          <w:szCs w:val="24"/>
        </w:rPr>
        <w:t xml:space="preserve"> technologies have not evolved to the level of instantaneous capture and responsiveness that physical paper provides. Although digital natives are quite comfortable with using electronic resources, there are limits.  In reading and writing intensive courses like this one, students are encouraged to make use of extensive notations in the margins of the text and to raise questions in dialogue with the written word.  Numerous digital platforms have attempted to simulate this experience but none of them are as effective and efficient as pen on paper.  A significant insight from this intervention is that students like the option of being able to access material for free and online but they also relish and perhaps need the ability to revert to print when they deem it necessary. </w:t>
      </w:r>
    </w:p>
    <w:p w14:paraId="1DCBF197"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33FFE96D" w14:textId="77777777"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i/>
          <w:iCs/>
          <w:sz w:val="24"/>
          <w:szCs w:val="24"/>
        </w:rPr>
        <w:t>Impacts on Instruction</w:t>
      </w:r>
    </w:p>
    <w:p w14:paraId="7BAABD95" w14:textId="2E442638" w:rsidR="00792398" w:rsidRPr="000251F5" w:rsidRDefault="007F323C" w:rsidP="00792398">
      <w:pPr>
        <w:widowControl w:val="0"/>
        <w:autoSpaceDE w:val="0"/>
        <w:autoSpaceDN w:val="0"/>
        <w:adjustRightInd w:val="0"/>
        <w:spacing w:after="0" w:line="240" w:lineRule="auto"/>
        <w:rPr>
          <w:rFonts w:cs="Helvetica"/>
          <w:sz w:val="24"/>
          <w:szCs w:val="24"/>
        </w:rPr>
      </w:pPr>
      <w:r w:rsidRPr="000251F5">
        <w:rPr>
          <w:rFonts w:cs="Helvetica"/>
          <w:sz w:val="24"/>
          <w:szCs w:val="24"/>
        </w:rPr>
        <w:t xml:space="preserve">Critical pedagogy provided the framework for this particular course. </w:t>
      </w:r>
      <w:r w:rsidR="00792398" w:rsidRPr="000251F5">
        <w:rPr>
          <w:rFonts w:cs="Helvetica"/>
          <w:sz w:val="24"/>
          <w:szCs w:val="24"/>
        </w:rPr>
        <w:t xml:space="preserve">We found that the OER model complemented with our </w:t>
      </w:r>
      <w:r w:rsidRPr="000251F5">
        <w:rPr>
          <w:rFonts w:cs="Helvetica"/>
          <w:sz w:val="24"/>
          <w:szCs w:val="24"/>
        </w:rPr>
        <w:t>philosophy of teaching and approach</w:t>
      </w:r>
      <w:r w:rsidR="00792398" w:rsidRPr="000251F5">
        <w:rPr>
          <w:rFonts w:cs="Helvetica"/>
          <w:sz w:val="24"/>
          <w:szCs w:val="24"/>
        </w:rPr>
        <w:t xml:space="preserve"> to the course.  For example, a key aspect of critical pedagogy is getting students to understand the role of power in the educational process.  Critical pedagogues urge students to work within a co-intentional relationship with their professors, exchanging ideas and knowledge as equals in status though not in levels of expertise. When the textbook is provided free of charge, it contributes to a more democratic experience for all students because it eliminates economic advantages that some students may have over others in procuring the course materials.  While </w:t>
      </w:r>
      <w:r w:rsidRPr="000251F5">
        <w:rPr>
          <w:rFonts w:cs="Helvetica"/>
          <w:sz w:val="24"/>
          <w:szCs w:val="24"/>
        </w:rPr>
        <w:t>free textbooks do</w:t>
      </w:r>
      <w:r w:rsidR="00792398" w:rsidRPr="000251F5">
        <w:rPr>
          <w:rFonts w:cs="Helvetica"/>
          <w:sz w:val="24"/>
          <w:szCs w:val="24"/>
        </w:rPr>
        <w:t xml:space="preserve"> little to address the broader challenge of rising tuition costs and their impact on student learning, it does contribute to building a greater sense of community between the students and the professors by showing the students the professors care about their personal finances. </w:t>
      </w:r>
    </w:p>
    <w:p w14:paraId="6037E5CD"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46126EE8" w14:textId="77777777" w:rsidR="00C462E7"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In developing this course, we wanted the students to have access to this material for the questions and learning outcomes of this course but also we envisioned using these OERs in a more holistic manner.  We divided the readings of the course into two groups: 1) foundational readings and 2) contemporary</w:t>
      </w:r>
      <w:r w:rsidR="00C462E7">
        <w:rPr>
          <w:rFonts w:cs="Helvetica"/>
          <w:sz w:val="24"/>
          <w:szCs w:val="24"/>
        </w:rPr>
        <w:t xml:space="preserve"> readings</w:t>
      </w:r>
      <w:r w:rsidRPr="000251F5">
        <w:rPr>
          <w:rFonts w:cs="Helvetica"/>
          <w:sz w:val="24"/>
          <w:szCs w:val="24"/>
        </w:rPr>
        <w:t xml:space="preserve">.  We hoped that </w:t>
      </w:r>
      <w:r w:rsidR="00C462E7">
        <w:rPr>
          <w:rFonts w:cs="Helvetica"/>
          <w:sz w:val="24"/>
          <w:szCs w:val="24"/>
        </w:rPr>
        <w:t xml:space="preserve">by </w:t>
      </w:r>
      <w:r w:rsidRPr="000251F5">
        <w:rPr>
          <w:rFonts w:cs="Helvetica"/>
          <w:sz w:val="24"/>
          <w:szCs w:val="24"/>
        </w:rPr>
        <w:t xml:space="preserve">providing a small digital library of foundational </w:t>
      </w:r>
      <w:r w:rsidR="00C462E7">
        <w:rPr>
          <w:rFonts w:cs="Helvetica"/>
          <w:sz w:val="24"/>
          <w:szCs w:val="24"/>
        </w:rPr>
        <w:t>documents</w:t>
      </w:r>
      <w:r w:rsidRPr="000251F5">
        <w:rPr>
          <w:rFonts w:cs="Helvetica"/>
          <w:sz w:val="24"/>
          <w:szCs w:val="24"/>
        </w:rPr>
        <w:t xml:space="preserve"> that </w:t>
      </w:r>
      <w:r w:rsidR="00C462E7">
        <w:rPr>
          <w:rFonts w:cs="Helvetica"/>
          <w:sz w:val="24"/>
          <w:szCs w:val="24"/>
        </w:rPr>
        <w:t xml:space="preserve">the </w:t>
      </w:r>
      <w:r w:rsidRPr="000251F5">
        <w:rPr>
          <w:rFonts w:cs="Helvetica"/>
          <w:sz w:val="24"/>
          <w:szCs w:val="24"/>
        </w:rPr>
        <w:t xml:space="preserve">students would save these resources and continue to use </w:t>
      </w:r>
      <w:r w:rsidR="00C462E7">
        <w:rPr>
          <w:rFonts w:cs="Helvetica"/>
          <w:sz w:val="24"/>
          <w:szCs w:val="24"/>
        </w:rPr>
        <w:t xml:space="preserve">them </w:t>
      </w:r>
      <w:r w:rsidRPr="000251F5">
        <w:rPr>
          <w:rFonts w:cs="Helvetica"/>
          <w:sz w:val="24"/>
          <w:szCs w:val="24"/>
        </w:rPr>
        <w:t>as they matriculate</w:t>
      </w:r>
      <w:r w:rsidR="00C462E7">
        <w:rPr>
          <w:rFonts w:cs="Helvetica"/>
          <w:sz w:val="24"/>
          <w:szCs w:val="24"/>
        </w:rPr>
        <w:t>d</w:t>
      </w:r>
      <w:r w:rsidRPr="000251F5">
        <w:rPr>
          <w:rFonts w:cs="Helvetica"/>
          <w:sz w:val="24"/>
          <w:szCs w:val="24"/>
        </w:rPr>
        <w:t xml:space="preserve"> through the major in African and African Diaspora Studies or in other </w:t>
      </w:r>
      <w:r w:rsidR="00C462E7">
        <w:rPr>
          <w:rFonts w:cs="Helvetica"/>
          <w:sz w:val="24"/>
          <w:szCs w:val="24"/>
        </w:rPr>
        <w:t xml:space="preserve">related </w:t>
      </w:r>
      <w:r w:rsidRPr="000251F5">
        <w:rPr>
          <w:rFonts w:cs="Helvetica"/>
          <w:sz w:val="24"/>
          <w:szCs w:val="24"/>
        </w:rPr>
        <w:t xml:space="preserve">academic programs.  </w:t>
      </w:r>
      <w:r w:rsidR="00C462E7">
        <w:rPr>
          <w:rFonts w:cs="Helvetica"/>
          <w:sz w:val="24"/>
          <w:szCs w:val="24"/>
        </w:rPr>
        <w:t>Many of these</w:t>
      </w:r>
      <w:r w:rsidRPr="000251F5">
        <w:rPr>
          <w:rFonts w:cs="Helvetica"/>
          <w:sz w:val="24"/>
          <w:szCs w:val="24"/>
        </w:rPr>
        <w:t xml:space="preserve"> texts are somewhat important as historical and cultural documents and many have a broad interdisciplinary </w:t>
      </w:r>
      <w:r w:rsidR="00C462E7">
        <w:rPr>
          <w:rFonts w:cs="Helvetica"/>
          <w:sz w:val="24"/>
          <w:szCs w:val="24"/>
        </w:rPr>
        <w:t>relevance</w:t>
      </w:r>
      <w:r w:rsidRPr="000251F5">
        <w:rPr>
          <w:rFonts w:cs="Helvetica"/>
          <w:sz w:val="24"/>
          <w:szCs w:val="24"/>
        </w:rPr>
        <w:t xml:space="preserve"> regardless of the discipline and the major.  </w:t>
      </w:r>
    </w:p>
    <w:p w14:paraId="3EFBD55F" w14:textId="77777777" w:rsidR="00C462E7" w:rsidRDefault="00C462E7" w:rsidP="00792398">
      <w:pPr>
        <w:widowControl w:val="0"/>
        <w:autoSpaceDE w:val="0"/>
        <w:autoSpaceDN w:val="0"/>
        <w:adjustRightInd w:val="0"/>
        <w:spacing w:after="0" w:line="240" w:lineRule="auto"/>
        <w:rPr>
          <w:rFonts w:cs="Helvetica"/>
          <w:sz w:val="24"/>
          <w:szCs w:val="24"/>
        </w:rPr>
      </w:pPr>
    </w:p>
    <w:p w14:paraId="5B77E03C" w14:textId="7C89F907" w:rsidR="00792398" w:rsidRPr="000251F5" w:rsidRDefault="00C462E7" w:rsidP="00792398">
      <w:pPr>
        <w:widowControl w:val="0"/>
        <w:autoSpaceDE w:val="0"/>
        <w:autoSpaceDN w:val="0"/>
        <w:adjustRightInd w:val="0"/>
        <w:spacing w:after="0" w:line="240" w:lineRule="auto"/>
        <w:rPr>
          <w:rFonts w:cs="Helvetica"/>
          <w:sz w:val="24"/>
          <w:szCs w:val="24"/>
        </w:rPr>
      </w:pPr>
      <w:r>
        <w:rPr>
          <w:rFonts w:cs="Helvetica"/>
          <w:sz w:val="24"/>
          <w:szCs w:val="24"/>
        </w:rPr>
        <w:t>As a result of this textbook transformation, we have seen students</w:t>
      </w:r>
      <w:r w:rsidR="00792398" w:rsidRPr="000251F5">
        <w:rPr>
          <w:rFonts w:cs="Helvetica"/>
          <w:sz w:val="24"/>
          <w:szCs w:val="24"/>
        </w:rPr>
        <w:t xml:space="preserve"> embrace learning course content</w:t>
      </w:r>
      <w:r>
        <w:rPr>
          <w:rFonts w:cs="Helvetica"/>
          <w:sz w:val="24"/>
          <w:szCs w:val="24"/>
        </w:rPr>
        <w:t xml:space="preserve"> beyond this course</w:t>
      </w:r>
      <w:r w:rsidR="00792398" w:rsidRPr="000251F5">
        <w:rPr>
          <w:rFonts w:cs="Helvetica"/>
          <w:sz w:val="24"/>
          <w:szCs w:val="24"/>
        </w:rPr>
        <w:t xml:space="preserve"> and think about how these ideas relate across the college curriculum regardless of their chosen career paths.  Far too often students make a </w:t>
      </w:r>
      <w:r>
        <w:rPr>
          <w:rFonts w:cs="Helvetica"/>
          <w:sz w:val="24"/>
          <w:szCs w:val="24"/>
        </w:rPr>
        <w:t>dash</w:t>
      </w:r>
      <w:r w:rsidR="00792398" w:rsidRPr="000251F5">
        <w:rPr>
          <w:rFonts w:cs="Helvetica"/>
          <w:sz w:val="24"/>
          <w:szCs w:val="24"/>
        </w:rPr>
        <w:t xml:space="preserve"> to the bookstore</w:t>
      </w:r>
      <w:r>
        <w:rPr>
          <w:rFonts w:cs="Helvetica"/>
          <w:sz w:val="24"/>
          <w:szCs w:val="24"/>
        </w:rPr>
        <w:t xml:space="preserve"> for financial reasons</w:t>
      </w:r>
      <w:r w:rsidR="00792398" w:rsidRPr="000251F5">
        <w:rPr>
          <w:rFonts w:cs="Helvetica"/>
          <w:sz w:val="24"/>
          <w:szCs w:val="24"/>
        </w:rPr>
        <w:t xml:space="preserve"> to resell books that could be very useful for them in their future classes, contributing to the </w:t>
      </w:r>
      <w:r>
        <w:rPr>
          <w:rFonts w:cs="Helvetica"/>
          <w:sz w:val="24"/>
          <w:szCs w:val="24"/>
        </w:rPr>
        <w:t xml:space="preserve">lifetime </w:t>
      </w:r>
      <w:r w:rsidR="00792398" w:rsidRPr="000251F5">
        <w:rPr>
          <w:rFonts w:cs="Helvetica"/>
          <w:sz w:val="24"/>
          <w:szCs w:val="24"/>
        </w:rPr>
        <w:t>goal of metacognition. We emphasize</w:t>
      </w:r>
      <w:r>
        <w:rPr>
          <w:rFonts w:cs="Helvetica"/>
          <w:sz w:val="24"/>
          <w:szCs w:val="24"/>
        </w:rPr>
        <w:t>d</w:t>
      </w:r>
      <w:r w:rsidR="00792398" w:rsidRPr="000251F5">
        <w:rPr>
          <w:rFonts w:cs="Helvetica"/>
          <w:sz w:val="24"/>
          <w:szCs w:val="24"/>
        </w:rPr>
        <w:t xml:space="preserve"> that we wanted students to collect these foundational documents and to preserve them as worthwhile material to continue to grow and expand upon d</w:t>
      </w:r>
      <w:r>
        <w:rPr>
          <w:rFonts w:cs="Helvetica"/>
          <w:sz w:val="24"/>
          <w:szCs w:val="24"/>
        </w:rPr>
        <w:t>uring the rest of their lives and from the feedback we received many of them did.</w:t>
      </w:r>
    </w:p>
    <w:p w14:paraId="20E233D1"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20EAA07C" w14:textId="2B693A5E"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 xml:space="preserve">The second group of OER readings we </w:t>
      </w:r>
      <w:r w:rsidR="00C462E7">
        <w:rPr>
          <w:rFonts w:cs="Helvetica"/>
          <w:sz w:val="24"/>
          <w:szCs w:val="24"/>
        </w:rPr>
        <w:t>used</w:t>
      </w:r>
      <w:r w:rsidRPr="000251F5">
        <w:rPr>
          <w:rFonts w:cs="Helvetica"/>
          <w:sz w:val="24"/>
          <w:szCs w:val="24"/>
        </w:rPr>
        <w:t xml:space="preserve"> in this course </w:t>
      </w:r>
      <w:proofErr w:type="gramStart"/>
      <w:r w:rsidR="00C462E7">
        <w:rPr>
          <w:rFonts w:cs="Helvetica"/>
          <w:sz w:val="24"/>
          <w:szCs w:val="24"/>
        </w:rPr>
        <w:t>were</w:t>
      </w:r>
      <w:proofErr w:type="gramEnd"/>
      <w:r w:rsidRPr="000251F5">
        <w:rPr>
          <w:rFonts w:cs="Helvetica"/>
          <w:sz w:val="24"/>
          <w:szCs w:val="24"/>
        </w:rPr>
        <w:t xml:space="preserve"> contemporary readings.  These readings were gleaned from popular media sources and blogs. Differing from the foundational readings, many of these resources were ephemeral in significance and presented aspects of selected course topics that were driven by contemporary </w:t>
      </w:r>
      <w:r w:rsidR="00C462E7">
        <w:rPr>
          <w:rFonts w:cs="Helvetica"/>
          <w:sz w:val="24"/>
          <w:szCs w:val="24"/>
        </w:rPr>
        <w:t>interests</w:t>
      </w:r>
      <w:r w:rsidRPr="000251F5">
        <w:rPr>
          <w:rFonts w:cs="Helvetica"/>
          <w:sz w:val="24"/>
          <w:szCs w:val="24"/>
        </w:rPr>
        <w:t xml:space="preserve">.  While these readings were selected before the semester began, many of them were changed mid-semester to embrace contemporary developments in the news or student questions raised during the course. </w:t>
      </w:r>
      <w:r w:rsidR="00C462E7">
        <w:rPr>
          <w:rFonts w:cs="Helvetica"/>
          <w:sz w:val="24"/>
          <w:szCs w:val="24"/>
        </w:rPr>
        <w:t xml:space="preserve">This flexible </w:t>
      </w:r>
      <w:r w:rsidRPr="000251F5">
        <w:rPr>
          <w:rFonts w:cs="Helvetica"/>
          <w:sz w:val="24"/>
          <w:szCs w:val="24"/>
        </w:rPr>
        <w:t xml:space="preserve">learner-centered strategy of </w:t>
      </w:r>
      <w:r w:rsidR="007F323C" w:rsidRPr="000251F5">
        <w:rPr>
          <w:rFonts w:cs="Helvetica"/>
          <w:sz w:val="24"/>
          <w:szCs w:val="24"/>
        </w:rPr>
        <w:t xml:space="preserve">teaching </w:t>
      </w:r>
      <w:r w:rsidRPr="000251F5">
        <w:rPr>
          <w:rFonts w:cs="Helvetica"/>
          <w:sz w:val="24"/>
          <w:szCs w:val="24"/>
        </w:rPr>
        <w:t xml:space="preserve">framed our </w:t>
      </w:r>
      <w:r w:rsidR="00C462E7">
        <w:rPr>
          <w:rFonts w:cs="Helvetica"/>
          <w:sz w:val="24"/>
          <w:szCs w:val="24"/>
        </w:rPr>
        <w:t>readings around the needs and interests of the students and not a ‘canned’ pre-determined reading list.</w:t>
      </w:r>
    </w:p>
    <w:p w14:paraId="641B7A6E"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0D34AF72" w14:textId="77777777"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i/>
          <w:iCs/>
          <w:sz w:val="24"/>
          <w:szCs w:val="24"/>
        </w:rPr>
        <w:t>Impacts on Students and Performance</w:t>
      </w:r>
    </w:p>
    <w:p w14:paraId="393B67F4" w14:textId="7673A2A9"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 xml:space="preserve">Students appreciated the benefits that digital access provides.  Many students balance full-time responsibilities as parents, full-time workers, and other demanding roles.  The image of the college student sitting in the library with a stack of books does not match how many students of the millennial and homeland generation access course content.  Today's students study on breaks between jobs, in transit, and often use phones, tablets, and computers as a primary mode of educational interaction.  While many students certainly prospered from </w:t>
      </w:r>
      <w:r w:rsidR="000251F5" w:rsidRPr="000251F5">
        <w:rPr>
          <w:rFonts w:cs="Helvetica"/>
          <w:sz w:val="24"/>
          <w:szCs w:val="24"/>
        </w:rPr>
        <w:t>engaging free texts via technology</w:t>
      </w:r>
      <w:r w:rsidRPr="000251F5">
        <w:rPr>
          <w:rFonts w:cs="Helvetica"/>
          <w:sz w:val="24"/>
          <w:szCs w:val="24"/>
        </w:rPr>
        <w:t xml:space="preserve">, its impacts are not universal.  Some students, particularly those who are not digital natives, feel much more comfortable working with printed materials.  Some went so far as to print out all of the provided materials.  While </w:t>
      </w:r>
      <w:r w:rsidR="000251F5" w:rsidRPr="000251F5">
        <w:rPr>
          <w:rFonts w:cs="Helvetica"/>
          <w:sz w:val="24"/>
          <w:szCs w:val="24"/>
        </w:rPr>
        <w:t>the cost of printing everything personally</w:t>
      </w:r>
      <w:r w:rsidRPr="000251F5">
        <w:rPr>
          <w:rFonts w:cs="Helvetica"/>
          <w:sz w:val="24"/>
          <w:szCs w:val="24"/>
        </w:rPr>
        <w:t xml:space="preserve"> </w:t>
      </w:r>
      <w:r w:rsidR="000251F5" w:rsidRPr="000251F5">
        <w:rPr>
          <w:rFonts w:cs="Helvetica"/>
          <w:sz w:val="24"/>
          <w:szCs w:val="24"/>
        </w:rPr>
        <w:t>is</w:t>
      </w:r>
      <w:r w:rsidRPr="000251F5">
        <w:rPr>
          <w:rFonts w:cs="Helvetica"/>
          <w:sz w:val="24"/>
          <w:szCs w:val="24"/>
        </w:rPr>
        <w:t xml:space="preserve"> less than buying each of those resources at cost from the bookseller, actions like these underscore the fact that the digital aspect of OERs impact student learning approaches in different ways and </w:t>
      </w:r>
      <w:r w:rsidR="000251F5" w:rsidRPr="000251F5">
        <w:rPr>
          <w:rFonts w:cs="Helvetica"/>
          <w:sz w:val="24"/>
          <w:szCs w:val="24"/>
        </w:rPr>
        <w:t xml:space="preserve">it </w:t>
      </w:r>
      <w:r w:rsidRPr="000251F5">
        <w:rPr>
          <w:rFonts w:cs="Helvetica"/>
          <w:sz w:val="24"/>
          <w:szCs w:val="24"/>
        </w:rPr>
        <w:t xml:space="preserve">is not for everybody. </w:t>
      </w:r>
    </w:p>
    <w:p w14:paraId="370FD6AE" w14:textId="77777777" w:rsidR="00792398" w:rsidRDefault="00792398" w:rsidP="00792398">
      <w:pPr>
        <w:widowControl w:val="0"/>
        <w:autoSpaceDE w:val="0"/>
        <w:autoSpaceDN w:val="0"/>
        <w:adjustRightInd w:val="0"/>
        <w:spacing w:after="0" w:line="240" w:lineRule="auto"/>
        <w:rPr>
          <w:rFonts w:cs="Helvetica"/>
          <w:sz w:val="24"/>
          <w:szCs w:val="24"/>
        </w:rPr>
      </w:pPr>
    </w:p>
    <w:p w14:paraId="22CED1AD" w14:textId="734EA440" w:rsidR="00AF0EF3" w:rsidRPr="00AF0EF3" w:rsidRDefault="00AF0EF3" w:rsidP="00792398">
      <w:pPr>
        <w:widowControl w:val="0"/>
        <w:autoSpaceDE w:val="0"/>
        <w:autoSpaceDN w:val="0"/>
        <w:adjustRightInd w:val="0"/>
        <w:spacing w:after="0" w:line="240" w:lineRule="auto"/>
        <w:rPr>
          <w:rFonts w:cs="Helvetica"/>
          <w:i/>
          <w:sz w:val="24"/>
          <w:szCs w:val="24"/>
        </w:rPr>
      </w:pPr>
      <w:r w:rsidRPr="00AF0EF3">
        <w:rPr>
          <w:rFonts w:cs="Helvetica"/>
          <w:i/>
          <w:sz w:val="24"/>
          <w:szCs w:val="24"/>
        </w:rPr>
        <w:t>Lessons Learned</w:t>
      </w:r>
    </w:p>
    <w:p w14:paraId="4D341B77" w14:textId="7EF0F013" w:rsidR="000251F5" w:rsidRPr="000251F5" w:rsidRDefault="00792398" w:rsidP="00792398">
      <w:pPr>
        <w:rPr>
          <w:rFonts w:cs="Helvetica"/>
          <w:sz w:val="24"/>
          <w:szCs w:val="24"/>
        </w:rPr>
      </w:pPr>
      <w:r w:rsidRPr="000251F5">
        <w:rPr>
          <w:rFonts w:cs="Helvetica"/>
          <w:sz w:val="24"/>
          <w:szCs w:val="24"/>
        </w:rPr>
        <w:t xml:space="preserve">We have learned several important lessons as a result of this textbook transformation project.  If we were to repeat this process, we would like to test newer e-publication software that </w:t>
      </w:r>
      <w:r w:rsidR="00AF0EF3" w:rsidRPr="000251F5">
        <w:rPr>
          <w:rFonts w:cs="Helvetica"/>
          <w:sz w:val="24"/>
          <w:szCs w:val="24"/>
        </w:rPr>
        <w:t>converts</w:t>
      </w:r>
      <w:r w:rsidRPr="000251F5">
        <w:rPr>
          <w:rFonts w:cs="Helvetica"/>
          <w:sz w:val="24"/>
          <w:szCs w:val="24"/>
        </w:rPr>
        <w:t xml:space="preserve"> readily to printable documents.  We also would like to explore next-generation e-book readers that allow for greater interaction with written text than current limitations of hardware and software permit.  We posted all the required readings for the semester as hyperlinks in the syllabus and as PDF documents on Softchalk.  While Softchalk is great for integrating online assessments and is very user-friendly, it is not designed for </w:t>
      </w:r>
      <w:r w:rsidR="00C462E7">
        <w:rPr>
          <w:rFonts w:cs="Helvetica"/>
          <w:sz w:val="24"/>
          <w:szCs w:val="24"/>
        </w:rPr>
        <w:t xml:space="preserve">in-depth </w:t>
      </w:r>
      <w:r w:rsidRPr="000251F5">
        <w:rPr>
          <w:rFonts w:cs="Helvetica"/>
          <w:sz w:val="24"/>
          <w:szCs w:val="24"/>
        </w:rPr>
        <w:t xml:space="preserve">reading and interacting with long documents.  </w:t>
      </w:r>
    </w:p>
    <w:p w14:paraId="2D0F4069" w14:textId="5EEDF286" w:rsidR="000251F5" w:rsidRPr="000251F5" w:rsidRDefault="00792398" w:rsidP="00792398">
      <w:pPr>
        <w:rPr>
          <w:rFonts w:cs="Helvetica"/>
          <w:sz w:val="24"/>
          <w:szCs w:val="24"/>
        </w:rPr>
      </w:pPr>
      <w:r w:rsidRPr="000251F5">
        <w:rPr>
          <w:rFonts w:cs="Helvetica"/>
          <w:sz w:val="24"/>
          <w:szCs w:val="24"/>
        </w:rPr>
        <w:t>When we decided to use links to materials, to provide option for printing, it became difficult to maintain two separate list</w:t>
      </w:r>
      <w:r w:rsidR="000251F5" w:rsidRPr="000251F5">
        <w:rPr>
          <w:rFonts w:cs="Helvetica"/>
          <w:sz w:val="24"/>
          <w:szCs w:val="24"/>
        </w:rPr>
        <w:t>s</w:t>
      </w:r>
      <w:r w:rsidRPr="000251F5">
        <w:rPr>
          <w:rFonts w:cs="Helvetica"/>
          <w:sz w:val="24"/>
          <w:szCs w:val="24"/>
        </w:rPr>
        <w:t xml:space="preserve"> with the readings in different formats.  In the future, we would create a single page where all readings could be posted and downloaded.  Currently, the library </w:t>
      </w:r>
      <w:r w:rsidR="002E4A90">
        <w:rPr>
          <w:rFonts w:cs="Helvetica"/>
          <w:sz w:val="24"/>
          <w:szCs w:val="24"/>
        </w:rPr>
        <w:t>and our instructional designer are continuing to help</w:t>
      </w:r>
      <w:r w:rsidRPr="000251F5">
        <w:rPr>
          <w:rFonts w:cs="Helvetica"/>
          <w:sz w:val="24"/>
          <w:szCs w:val="24"/>
        </w:rPr>
        <w:t xml:space="preserve"> us to i</w:t>
      </w:r>
      <w:r w:rsidR="002E4A90">
        <w:rPr>
          <w:rFonts w:cs="Helvetica"/>
          <w:sz w:val="24"/>
          <w:szCs w:val="24"/>
        </w:rPr>
        <w:t>dentify the best digital format for these resources</w:t>
      </w:r>
      <w:r w:rsidRPr="000251F5">
        <w:rPr>
          <w:rFonts w:cs="Helvetica"/>
          <w:sz w:val="24"/>
          <w:szCs w:val="24"/>
        </w:rPr>
        <w:t xml:space="preserve">.  </w:t>
      </w:r>
    </w:p>
    <w:p w14:paraId="356A8253" w14:textId="157BE295" w:rsidR="00792398" w:rsidRDefault="00792398" w:rsidP="00792398">
      <w:pPr>
        <w:rPr>
          <w:b/>
          <w:sz w:val="24"/>
          <w:szCs w:val="24"/>
        </w:rPr>
      </w:pPr>
      <w:r w:rsidRPr="000251F5">
        <w:rPr>
          <w:rFonts w:cs="Helvetica"/>
          <w:sz w:val="24"/>
          <w:szCs w:val="24"/>
        </w:rPr>
        <w:t xml:space="preserve">While it is certainly cost-effective to provide online instruction to larger numbers of students than the physical limitations of the classroom may allow, in the future we would try to reduce the number of students in the online version of this class. </w:t>
      </w:r>
      <w:r w:rsidR="000251F5" w:rsidRPr="000251F5">
        <w:rPr>
          <w:rFonts w:cs="Helvetica"/>
          <w:sz w:val="24"/>
          <w:szCs w:val="24"/>
        </w:rPr>
        <w:t>Lower division c</w:t>
      </w:r>
      <w:r w:rsidRPr="000251F5">
        <w:rPr>
          <w:rFonts w:cs="Helvetica"/>
          <w:sz w:val="24"/>
          <w:szCs w:val="24"/>
        </w:rPr>
        <w:t>ourses like this one that are particularly reading and writing intensive, require more instructor to student interaction and encouragement.  If we were to teach this course again using OERs, we would recommend that the number of students in this course be capped at around 25 students or less to ensure the interpersonal interaction and feedback that are so important in ensuring student success.</w:t>
      </w:r>
      <w:r w:rsidRPr="000251F5">
        <w:rPr>
          <w:b/>
          <w:sz w:val="24"/>
          <w:szCs w:val="24"/>
        </w:rPr>
        <w:t xml:space="preserve"> </w:t>
      </w:r>
    </w:p>
    <w:p w14:paraId="6673835F" w14:textId="2D045E59" w:rsidR="00AF0EF3" w:rsidRPr="00AF0EF3" w:rsidRDefault="00AF0EF3" w:rsidP="00792398">
      <w:pPr>
        <w:rPr>
          <w:sz w:val="24"/>
          <w:szCs w:val="24"/>
        </w:rPr>
      </w:pPr>
      <w:r>
        <w:rPr>
          <w:sz w:val="24"/>
          <w:szCs w:val="24"/>
        </w:rPr>
        <w:t xml:space="preserve">Finally, one of the most interesting points that we gleaned is that regardless of how they feel about the absence of a physical text, students have particularly positive feelings towards courses like these that do not have out-of-pocket costs for course materials.  Based on survey data, </w:t>
      </w:r>
      <w:r w:rsidR="00C462E7">
        <w:rPr>
          <w:sz w:val="24"/>
          <w:szCs w:val="24"/>
        </w:rPr>
        <w:t>textbook costs do</w:t>
      </w:r>
      <w:r>
        <w:rPr>
          <w:sz w:val="24"/>
          <w:szCs w:val="24"/>
        </w:rPr>
        <w:t xml:space="preserve"> impact their decision on what classes to take going forward</w:t>
      </w:r>
      <w:r w:rsidR="00C462E7">
        <w:rPr>
          <w:sz w:val="24"/>
          <w:szCs w:val="24"/>
        </w:rPr>
        <w:t>.   W</w:t>
      </w:r>
      <w:r>
        <w:rPr>
          <w:sz w:val="24"/>
          <w:szCs w:val="24"/>
        </w:rPr>
        <w:t>e must adjus</w:t>
      </w:r>
      <w:r w:rsidR="00C462E7">
        <w:rPr>
          <w:sz w:val="24"/>
          <w:szCs w:val="24"/>
        </w:rPr>
        <w:t>t our offerings accordingly to address this need.</w:t>
      </w:r>
    </w:p>
    <w:p w14:paraId="6E7CF058" w14:textId="52166AE4" w:rsidR="00101A24" w:rsidRPr="000251F5" w:rsidRDefault="00101A24" w:rsidP="00792398">
      <w:pPr>
        <w:rPr>
          <w:b/>
          <w:sz w:val="24"/>
          <w:szCs w:val="24"/>
        </w:rPr>
      </w:pPr>
      <w:r w:rsidRPr="000251F5">
        <w:rPr>
          <w:b/>
          <w:sz w:val="24"/>
          <w:szCs w:val="24"/>
        </w:rPr>
        <w:t>3.  Quotes</w:t>
      </w:r>
    </w:p>
    <w:p w14:paraId="7C011A00" w14:textId="77777777"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 xml:space="preserve">"I really enjoyed the course. It was nice to not have to pay high prices for </w:t>
      </w:r>
      <w:proofErr w:type="gramStart"/>
      <w:r w:rsidRPr="000251F5">
        <w:rPr>
          <w:rFonts w:cs="Helvetica"/>
          <w:sz w:val="24"/>
          <w:szCs w:val="24"/>
        </w:rPr>
        <w:t>books,</w:t>
      </w:r>
      <w:proofErr w:type="gramEnd"/>
      <w:r w:rsidRPr="000251F5">
        <w:rPr>
          <w:rFonts w:cs="Helvetica"/>
          <w:sz w:val="24"/>
          <w:szCs w:val="24"/>
        </w:rPr>
        <w:t xml:space="preserve"> however, I did end up printing most of the material out. I needed to underline and highlight for discussions and quizzes. I also like to keep the readings to go back to what I highlighted when studying for tests. Not having the books was good, but it was a pain to have to print everything. I guess neither way is perfect. However, I learned a lot and thought the class was great."</w:t>
      </w:r>
    </w:p>
    <w:p w14:paraId="514F60E5"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6D45046F" w14:textId="77777777"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"I like to look at the books and write highlight and have the material in my hands.  I do not like reading online and some of the material you had to read online and couldn't print."</w:t>
      </w:r>
    </w:p>
    <w:p w14:paraId="0BC80EF6"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0B5223EF" w14:textId="14F2B7EE" w:rsidR="00792398" w:rsidRPr="000251F5" w:rsidRDefault="00792398" w:rsidP="00792398">
      <w:pPr>
        <w:rPr>
          <w:b/>
          <w:sz w:val="24"/>
          <w:szCs w:val="24"/>
        </w:rPr>
      </w:pPr>
      <w:r w:rsidRPr="000251F5">
        <w:rPr>
          <w:rFonts w:cs="Helvetica"/>
          <w:sz w:val="24"/>
          <w:szCs w:val="24"/>
        </w:rPr>
        <w:t xml:space="preserve">"It has opened my eyes to so many issues and learning a lot of background on issues was great. This was my first AAD class and I definitely plan on taking another. It was great to see different videos, articles </w:t>
      </w:r>
      <w:proofErr w:type="spellStart"/>
      <w:r w:rsidRPr="000251F5">
        <w:rPr>
          <w:rFonts w:cs="Helvetica"/>
          <w:sz w:val="24"/>
          <w:szCs w:val="24"/>
        </w:rPr>
        <w:t>etc</w:t>
      </w:r>
      <w:proofErr w:type="spellEnd"/>
      <w:r w:rsidRPr="000251F5">
        <w:rPr>
          <w:rFonts w:cs="Helvetica"/>
          <w:sz w:val="24"/>
          <w:szCs w:val="24"/>
        </w:rPr>
        <w:t xml:space="preserve"> instead of just reading from the text book, it kept my attention the whole semester."</w:t>
      </w:r>
    </w:p>
    <w:p w14:paraId="0DA039B0" w14:textId="77777777" w:rsidR="00E167BE" w:rsidRPr="000251F5" w:rsidRDefault="00F70B70" w:rsidP="00F70B70">
      <w:pPr>
        <w:rPr>
          <w:b/>
          <w:sz w:val="24"/>
          <w:szCs w:val="24"/>
        </w:rPr>
      </w:pPr>
      <w:r w:rsidRPr="000251F5">
        <w:rPr>
          <w:b/>
          <w:sz w:val="24"/>
          <w:szCs w:val="24"/>
        </w:rPr>
        <w:t>4. Quantitative and Qualitative Measures</w:t>
      </w:r>
    </w:p>
    <w:p w14:paraId="63D7D2C4" w14:textId="5A04A57B" w:rsidR="00123780" w:rsidRDefault="009D30E1" w:rsidP="00792398">
      <w:pPr>
        <w:widowControl w:val="0"/>
        <w:autoSpaceDE w:val="0"/>
        <w:autoSpaceDN w:val="0"/>
        <w:adjustRightInd w:val="0"/>
        <w:spacing w:after="0" w:line="240" w:lineRule="auto"/>
        <w:rPr>
          <w:rFonts w:cs="Helvetica"/>
          <w:sz w:val="24"/>
          <w:szCs w:val="24"/>
        </w:rPr>
      </w:pPr>
      <w:r>
        <w:rPr>
          <w:rFonts w:cs="Helvetica"/>
          <w:sz w:val="24"/>
          <w:szCs w:val="24"/>
        </w:rPr>
        <w:t xml:space="preserve">We collected information about the course using an </w:t>
      </w:r>
      <w:hyperlink r:id="rId61" w:history="1">
        <w:r w:rsidRPr="009D30E1">
          <w:rPr>
            <w:rStyle w:val="Hyperlink"/>
            <w:rFonts w:cs="Helvetica"/>
            <w:sz w:val="24"/>
            <w:szCs w:val="24"/>
          </w:rPr>
          <w:t>online survey</w:t>
        </w:r>
      </w:hyperlink>
      <w:bookmarkStart w:id="0" w:name="_GoBack"/>
      <w:bookmarkEnd w:id="0"/>
      <w:r>
        <w:rPr>
          <w:rFonts w:cs="Helvetica"/>
          <w:sz w:val="24"/>
          <w:szCs w:val="24"/>
        </w:rPr>
        <w:t xml:space="preserve">. </w:t>
      </w:r>
      <w:r w:rsidR="00123780">
        <w:rPr>
          <w:rFonts w:cs="Helvetica"/>
          <w:sz w:val="24"/>
          <w:szCs w:val="24"/>
        </w:rPr>
        <w:t xml:space="preserve">Out of the 30 respondents to the survey, only 8 said that </w:t>
      </w:r>
      <w:r w:rsidR="00241D62">
        <w:rPr>
          <w:rFonts w:cs="Helvetica"/>
          <w:sz w:val="24"/>
          <w:szCs w:val="24"/>
        </w:rPr>
        <w:t>the considered no-cost materials as a rationale for taking the course.  However, overall they responded positively to the intervention with only 4 responding that it significantly diminished the learning experience and the vast majority responding that the format improved or significantly improved their learning experiences. While the data a</w:t>
      </w:r>
      <w:r w:rsidR="00AF0EF3">
        <w:rPr>
          <w:rFonts w:cs="Helvetica"/>
          <w:sz w:val="24"/>
          <w:szCs w:val="24"/>
        </w:rPr>
        <w:t xml:space="preserve">re less clear on reasons why, the majority </w:t>
      </w:r>
      <w:r w:rsidR="00C462E7">
        <w:rPr>
          <w:rFonts w:cs="Helvetica"/>
          <w:sz w:val="24"/>
          <w:szCs w:val="24"/>
        </w:rPr>
        <w:t xml:space="preserve">of respondents stated that zero additional </w:t>
      </w:r>
      <w:r w:rsidR="00AF0EF3">
        <w:rPr>
          <w:rFonts w:cs="Helvetica"/>
          <w:sz w:val="24"/>
          <w:szCs w:val="24"/>
        </w:rPr>
        <w:t>cost courses would play a decidedly positive role in selecting future courses in African &amp; African Diaspora Studies.</w:t>
      </w:r>
    </w:p>
    <w:p w14:paraId="69BD982B" w14:textId="77777777" w:rsidR="00123780" w:rsidRDefault="00123780" w:rsidP="00792398">
      <w:pPr>
        <w:widowControl w:val="0"/>
        <w:autoSpaceDE w:val="0"/>
        <w:autoSpaceDN w:val="0"/>
        <w:adjustRightInd w:val="0"/>
        <w:spacing w:after="0" w:line="240" w:lineRule="auto"/>
        <w:rPr>
          <w:rFonts w:cs="Helvetica"/>
          <w:sz w:val="24"/>
          <w:szCs w:val="24"/>
        </w:rPr>
      </w:pPr>
    </w:p>
    <w:p w14:paraId="52AAE1BF" w14:textId="41F3F570" w:rsidR="000251F5" w:rsidRDefault="00AF0EF3" w:rsidP="00792398">
      <w:pPr>
        <w:widowControl w:val="0"/>
        <w:autoSpaceDE w:val="0"/>
        <w:autoSpaceDN w:val="0"/>
        <w:adjustRightInd w:val="0"/>
        <w:spacing w:after="0" w:line="240" w:lineRule="auto"/>
        <w:rPr>
          <w:rFonts w:cs="Helvetica"/>
          <w:sz w:val="24"/>
          <w:szCs w:val="24"/>
        </w:rPr>
      </w:pPr>
      <w:r>
        <w:rPr>
          <w:rFonts w:cs="Helvetica"/>
          <w:sz w:val="24"/>
          <w:szCs w:val="24"/>
        </w:rPr>
        <w:t xml:space="preserve">On the other hand, while we expected zero-costs for texts to help bring down DFW rates, we found the opposite.  </w:t>
      </w:r>
      <w:r w:rsidR="00792398" w:rsidRPr="000251F5">
        <w:rPr>
          <w:rFonts w:cs="Helvetica"/>
          <w:sz w:val="24"/>
          <w:szCs w:val="24"/>
        </w:rPr>
        <w:t>The preliminary data collected for this textbook</w:t>
      </w:r>
      <w:r>
        <w:rPr>
          <w:rFonts w:cs="Helvetica"/>
          <w:sz w:val="24"/>
          <w:szCs w:val="24"/>
        </w:rPr>
        <w:t xml:space="preserve"> transformation project suggest</w:t>
      </w:r>
      <w:r w:rsidR="00792398" w:rsidRPr="000251F5">
        <w:rPr>
          <w:rFonts w:cs="Helvetica"/>
          <w:sz w:val="24"/>
          <w:szCs w:val="24"/>
        </w:rPr>
        <w:t xml:space="preserve"> that DFW rates are not positively impacted by the use of OERs.  </w:t>
      </w:r>
    </w:p>
    <w:p w14:paraId="56736170" w14:textId="77777777" w:rsidR="00C2314B" w:rsidRDefault="00C2314B" w:rsidP="00792398">
      <w:pPr>
        <w:widowControl w:val="0"/>
        <w:autoSpaceDE w:val="0"/>
        <w:autoSpaceDN w:val="0"/>
        <w:adjustRightInd w:val="0"/>
        <w:spacing w:after="0" w:line="240" w:lineRule="auto"/>
        <w:rPr>
          <w:rFonts w:cs="Helvetica"/>
          <w:sz w:val="24"/>
          <w:szCs w:val="24"/>
        </w:rPr>
      </w:pPr>
    </w:p>
    <w:p w14:paraId="236DD75D" w14:textId="77777777" w:rsidR="00C2314B" w:rsidRDefault="00C2314B" w:rsidP="00792398">
      <w:pPr>
        <w:widowControl w:val="0"/>
        <w:autoSpaceDE w:val="0"/>
        <w:autoSpaceDN w:val="0"/>
        <w:adjustRightInd w:val="0"/>
        <w:spacing w:after="0" w:line="240" w:lineRule="auto"/>
        <w:rPr>
          <w:rFonts w:cs="Helvetica"/>
          <w:sz w:val="24"/>
          <w:szCs w:val="24"/>
        </w:rPr>
      </w:pPr>
    </w:p>
    <w:p w14:paraId="68BBE01E" w14:textId="77777777" w:rsidR="00C2314B" w:rsidRPr="00B848E3" w:rsidRDefault="00C2314B" w:rsidP="00C2314B">
      <w:pPr>
        <w:spacing w:line="240" w:lineRule="auto"/>
        <w:jc w:val="center"/>
        <w:rPr>
          <w:b/>
        </w:rPr>
      </w:pPr>
      <w:r w:rsidRPr="00B848E3">
        <w:rPr>
          <w:b/>
        </w:rPr>
        <w:t>AADS Evaluation</w:t>
      </w:r>
      <w:r>
        <w:rPr>
          <w:b/>
        </w:rPr>
        <w:br/>
        <w:t>Spring 2013</w:t>
      </w:r>
      <w:r w:rsidRPr="00B848E3">
        <w:rPr>
          <w:b/>
        </w:rPr>
        <w:t xml:space="preserve"> – Spring 2015</w:t>
      </w:r>
    </w:p>
    <w:tbl>
      <w:tblPr>
        <w:tblStyle w:val="TableGrid"/>
        <w:tblW w:w="0" w:type="auto"/>
        <w:tblLook w:val="04A0" w:firstRow="1" w:lastRow="0" w:firstColumn="1" w:lastColumn="0" w:noHBand="0" w:noVBand="1"/>
      </w:tblPr>
      <w:tblGrid>
        <w:gridCol w:w="1564"/>
        <w:gridCol w:w="1256"/>
        <w:gridCol w:w="1463"/>
        <w:gridCol w:w="1458"/>
        <w:gridCol w:w="1427"/>
        <w:gridCol w:w="1208"/>
      </w:tblGrid>
      <w:tr w:rsidR="00C2314B" w14:paraId="79E4F261" w14:textId="77777777" w:rsidTr="00C2314B">
        <w:tc>
          <w:tcPr>
            <w:tcW w:w="1564" w:type="dxa"/>
            <w:shd w:val="clear" w:color="auto" w:fill="E7E6E6" w:themeFill="background2"/>
          </w:tcPr>
          <w:p w14:paraId="1873A244" w14:textId="776B2A52" w:rsidR="00C2314B" w:rsidRDefault="00C2314B" w:rsidP="00C2314B">
            <w:pPr>
              <w:jc w:val="center"/>
            </w:pPr>
            <w:r>
              <w:t>Semester</w:t>
            </w:r>
          </w:p>
        </w:tc>
        <w:tc>
          <w:tcPr>
            <w:tcW w:w="1256" w:type="dxa"/>
            <w:shd w:val="clear" w:color="auto" w:fill="E7E6E6" w:themeFill="background2"/>
          </w:tcPr>
          <w:p w14:paraId="2724DB2E" w14:textId="77777777" w:rsidR="00C2314B" w:rsidRDefault="00C2314B" w:rsidP="00C2314B">
            <w:pPr>
              <w:jc w:val="center"/>
            </w:pPr>
            <w:r>
              <w:t>Delivery</w:t>
            </w:r>
          </w:p>
        </w:tc>
        <w:tc>
          <w:tcPr>
            <w:tcW w:w="1463" w:type="dxa"/>
            <w:shd w:val="clear" w:color="auto" w:fill="E7E6E6" w:themeFill="background2"/>
          </w:tcPr>
          <w:p w14:paraId="4BF92A55" w14:textId="77777777" w:rsidR="00C2314B" w:rsidRDefault="00C2314B" w:rsidP="00C2314B">
            <w:pPr>
              <w:jc w:val="center"/>
            </w:pPr>
            <w:r>
              <w:t># Registered</w:t>
            </w:r>
          </w:p>
        </w:tc>
        <w:tc>
          <w:tcPr>
            <w:tcW w:w="1458" w:type="dxa"/>
            <w:shd w:val="clear" w:color="auto" w:fill="E7E6E6" w:themeFill="background2"/>
          </w:tcPr>
          <w:p w14:paraId="30D9E8AE" w14:textId="77777777" w:rsidR="00C2314B" w:rsidRDefault="00C2314B" w:rsidP="00C2314B">
            <w:pPr>
              <w:jc w:val="center"/>
            </w:pPr>
            <w:r>
              <w:t># Dropped</w:t>
            </w:r>
          </w:p>
        </w:tc>
        <w:tc>
          <w:tcPr>
            <w:tcW w:w="1427" w:type="dxa"/>
            <w:shd w:val="clear" w:color="auto" w:fill="E7E6E6" w:themeFill="background2"/>
          </w:tcPr>
          <w:p w14:paraId="32C020F8" w14:textId="77777777" w:rsidR="00C2314B" w:rsidRDefault="00C2314B" w:rsidP="00C2314B">
            <w:pPr>
              <w:jc w:val="center"/>
            </w:pPr>
            <w:r>
              <w:t># Withdrew</w:t>
            </w:r>
          </w:p>
        </w:tc>
        <w:tc>
          <w:tcPr>
            <w:tcW w:w="1208" w:type="dxa"/>
            <w:shd w:val="clear" w:color="auto" w:fill="E7E6E6" w:themeFill="background2"/>
          </w:tcPr>
          <w:p w14:paraId="0FBDA80F" w14:textId="77777777" w:rsidR="00C2314B" w:rsidRDefault="00C2314B" w:rsidP="00C2314B">
            <w:pPr>
              <w:jc w:val="center"/>
            </w:pPr>
            <w:r>
              <w:t># Failed</w:t>
            </w:r>
          </w:p>
        </w:tc>
      </w:tr>
      <w:tr w:rsidR="00C2314B" w14:paraId="60CB3685" w14:textId="77777777" w:rsidTr="00C2314B">
        <w:tc>
          <w:tcPr>
            <w:tcW w:w="1564" w:type="dxa"/>
          </w:tcPr>
          <w:p w14:paraId="5456626B" w14:textId="5FEDE048" w:rsidR="00C2314B" w:rsidRDefault="00C2314B" w:rsidP="00C2314B">
            <w:pPr>
              <w:jc w:val="center"/>
            </w:pPr>
            <w:r w:rsidRPr="00124EA3">
              <w:t>Spring 2013</w:t>
            </w:r>
          </w:p>
        </w:tc>
        <w:tc>
          <w:tcPr>
            <w:tcW w:w="1256" w:type="dxa"/>
          </w:tcPr>
          <w:p w14:paraId="110A931E" w14:textId="77777777" w:rsidR="00C2314B" w:rsidRDefault="00C2314B" w:rsidP="00C2314B">
            <w:pPr>
              <w:jc w:val="center"/>
            </w:pPr>
            <w:r>
              <w:t>F-2-F</w:t>
            </w:r>
          </w:p>
        </w:tc>
        <w:tc>
          <w:tcPr>
            <w:tcW w:w="1463" w:type="dxa"/>
          </w:tcPr>
          <w:p w14:paraId="5DBA9D1E" w14:textId="77777777" w:rsidR="00C2314B" w:rsidRDefault="00C2314B" w:rsidP="00C2314B">
            <w:pPr>
              <w:jc w:val="center"/>
            </w:pPr>
            <w:r>
              <w:t>28</w:t>
            </w:r>
          </w:p>
        </w:tc>
        <w:tc>
          <w:tcPr>
            <w:tcW w:w="1458" w:type="dxa"/>
          </w:tcPr>
          <w:p w14:paraId="5B2A8314" w14:textId="77777777" w:rsidR="00C2314B" w:rsidRDefault="00C2314B" w:rsidP="00C2314B">
            <w:pPr>
              <w:jc w:val="center"/>
            </w:pPr>
            <w:r>
              <w:t>0</w:t>
            </w:r>
          </w:p>
        </w:tc>
        <w:tc>
          <w:tcPr>
            <w:tcW w:w="1427" w:type="dxa"/>
          </w:tcPr>
          <w:p w14:paraId="08F387C9" w14:textId="77777777" w:rsidR="00C2314B" w:rsidRDefault="00C2314B" w:rsidP="00C2314B">
            <w:pPr>
              <w:jc w:val="center"/>
            </w:pPr>
            <w:r>
              <w:t>1</w:t>
            </w:r>
          </w:p>
        </w:tc>
        <w:tc>
          <w:tcPr>
            <w:tcW w:w="1208" w:type="dxa"/>
          </w:tcPr>
          <w:p w14:paraId="01ACE49E" w14:textId="77777777" w:rsidR="00C2314B" w:rsidRDefault="00C2314B" w:rsidP="00C2314B">
            <w:pPr>
              <w:jc w:val="center"/>
            </w:pPr>
            <w:r>
              <w:t>1</w:t>
            </w:r>
          </w:p>
        </w:tc>
      </w:tr>
      <w:tr w:rsidR="00C2314B" w14:paraId="06FEBA16" w14:textId="77777777" w:rsidTr="00C2314B">
        <w:tc>
          <w:tcPr>
            <w:tcW w:w="1564" w:type="dxa"/>
          </w:tcPr>
          <w:p w14:paraId="2897A159" w14:textId="43C202F2" w:rsidR="00C2314B" w:rsidRDefault="00C2314B" w:rsidP="00C2314B">
            <w:pPr>
              <w:jc w:val="center"/>
            </w:pPr>
            <w:r w:rsidRPr="00124EA3">
              <w:t>Summer 2013</w:t>
            </w:r>
          </w:p>
        </w:tc>
        <w:tc>
          <w:tcPr>
            <w:tcW w:w="1256" w:type="dxa"/>
          </w:tcPr>
          <w:p w14:paraId="5C15A0E2" w14:textId="77777777" w:rsidR="00C2314B" w:rsidRDefault="00C2314B" w:rsidP="00C2314B">
            <w:pPr>
              <w:jc w:val="center"/>
            </w:pPr>
            <w:r>
              <w:t>F-2-F</w:t>
            </w:r>
          </w:p>
        </w:tc>
        <w:tc>
          <w:tcPr>
            <w:tcW w:w="1463" w:type="dxa"/>
          </w:tcPr>
          <w:p w14:paraId="44C9D7DE" w14:textId="77777777" w:rsidR="00C2314B" w:rsidRDefault="00C2314B" w:rsidP="00C2314B">
            <w:pPr>
              <w:jc w:val="center"/>
            </w:pPr>
            <w:r>
              <w:t>11</w:t>
            </w:r>
          </w:p>
        </w:tc>
        <w:tc>
          <w:tcPr>
            <w:tcW w:w="1458" w:type="dxa"/>
          </w:tcPr>
          <w:p w14:paraId="0E6B2A5B" w14:textId="77777777" w:rsidR="00C2314B" w:rsidRDefault="00C2314B" w:rsidP="00C2314B">
            <w:pPr>
              <w:jc w:val="center"/>
            </w:pPr>
            <w:r>
              <w:t>0</w:t>
            </w:r>
          </w:p>
        </w:tc>
        <w:tc>
          <w:tcPr>
            <w:tcW w:w="1427" w:type="dxa"/>
          </w:tcPr>
          <w:p w14:paraId="40449C35" w14:textId="77777777" w:rsidR="00C2314B" w:rsidRDefault="00C2314B" w:rsidP="00C2314B">
            <w:pPr>
              <w:jc w:val="center"/>
            </w:pPr>
            <w:r>
              <w:t>3</w:t>
            </w:r>
          </w:p>
        </w:tc>
        <w:tc>
          <w:tcPr>
            <w:tcW w:w="1208" w:type="dxa"/>
          </w:tcPr>
          <w:p w14:paraId="23296B1B" w14:textId="77777777" w:rsidR="00C2314B" w:rsidRDefault="00C2314B" w:rsidP="00C2314B">
            <w:pPr>
              <w:jc w:val="center"/>
            </w:pPr>
            <w:r>
              <w:t>0</w:t>
            </w:r>
          </w:p>
        </w:tc>
      </w:tr>
      <w:tr w:rsidR="00C2314B" w14:paraId="56BBEF55" w14:textId="77777777" w:rsidTr="00C2314B">
        <w:tc>
          <w:tcPr>
            <w:tcW w:w="1564" w:type="dxa"/>
          </w:tcPr>
          <w:p w14:paraId="241D2EA1" w14:textId="04F7E120" w:rsidR="00C2314B" w:rsidRDefault="00C2314B" w:rsidP="00C2314B">
            <w:pPr>
              <w:jc w:val="center"/>
            </w:pPr>
            <w:r w:rsidRPr="00124EA3">
              <w:t>Spring 2014</w:t>
            </w:r>
          </w:p>
        </w:tc>
        <w:tc>
          <w:tcPr>
            <w:tcW w:w="1256" w:type="dxa"/>
          </w:tcPr>
          <w:p w14:paraId="0E929641" w14:textId="77777777" w:rsidR="00C2314B" w:rsidRDefault="00C2314B" w:rsidP="00C2314B">
            <w:pPr>
              <w:jc w:val="center"/>
            </w:pPr>
            <w:r>
              <w:t>F-2-F</w:t>
            </w:r>
          </w:p>
        </w:tc>
        <w:tc>
          <w:tcPr>
            <w:tcW w:w="1463" w:type="dxa"/>
          </w:tcPr>
          <w:p w14:paraId="289B0532" w14:textId="77777777" w:rsidR="00C2314B" w:rsidRDefault="00C2314B" w:rsidP="00C2314B">
            <w:pPr>
              <w:jc w:val="center"/>
            </w:pPr>
            <w:r>
              <w:t>21</w:t>
            </w:r>
          </w:p>
        </w:tc>
        <w:tc>
          <w:tcPr>
            <w:tcW w:w="1458" w:type="dxa"/>
          </w:tcPr>
          <w:p w14:paraId="5E2310E0" w14:textId="77777777" w:rsidR="00C2314B" w:rsidRDefault="00C2314B" w:rsidP="00C2314B">
            <w:pPr>
              <w:jc w:val="center"/>
            </w:pPr>
            <w:r>
              <w:t>0</w:t>
            </w:r>
          </w:p>
        </w:tc>
        <w:tc>
          <w:tcPr>
            <w:tcW w:w="1427" w:type="dxa"/>
          </w:tcPr>
          <w:p w14:paraId="024B46AF" w14:textId="77777777" w:rsidR="00C2314B" w:rsidRDefault="00C2314B" w:rsidP="00C2314B">
            <w:pPr>
              <w:jc w:val="center"/>
            </w:pPr>
            <w:r>
              <w:t>3</w:t>
            </w:r>
          </w:p>
        </w:tc>
        <w:tc>
          <w:tcPr>
            <w:tcW w:w="1208" w:type="dxa"/>
          </w:tcPr>
          <w:p w14:paraId="1CE34ADE" w14:textId="77777777" w:rsidR="00C2314B" w:rsidRDefault="00C2314B" w:rsidP="00C2314B">
            <w:pPr>
              <w:jc w:val="center"/>
            </w:pPr>
            <w:r>
              <w:t>1</w:t>
            </w:r>
          </w:p>
        </w:tc>
      </w:tr>
      <w:tr w:rsidR="00C2314B" w14:paraId="14C060C1" w14:textId="77777777" w:rsidTr="00C2314B">
        <w:tc>
          <w:tcPr>
            <w:tcW w:w="1564" w:type="dxa"/>
          </w:tcPr>
          <w:p w14:paraId="6885F75A" w14:textId="3484289F" w:rsidR="00C2314B" w:rsidRDefault="00C2314B" w:rsidP="00C2314B">
            <w:pPr>
              <w:jc w:val="center"/>
            </w:pPr>
            <w:r w:rsidRPr="00124EA3">
              <w:t>Spring 2014</w:t>
            </w:r>
          </w:p>
        </w:tc>
        <w:tc>
          <w:tcPr>
            <w:tcW w:w="1256" w:type="dxa"/>
          </w:tcPr>
          <w:p w14:paraId="766F240A" w14:textId="77777777" w:rsidR="00C2314B" w:rsidRDefault="00C2314B" w:rsidP="00C2314B">
            <w:pPr>
              <w:jc w:val="center"/>
            </w:pPr>
            <w:r>
              <w:t>F-2-F</w:t>
            </w:r>
          </w:p>
        </w:tc>
        <w:tc>
          <w:tcPr>
            <w:tcW w:w="1463" w:type="dxa"/>
          </w:tcPr>
          <w:p w14:paraId="20C69D81" w14:textId="77777777" w:rsidR="00C2314B" w:rsidRDefault="00C2314B" w:rsidP="00C2314B">
            <w:pPr>
              <w:jc w:val="center"/>
            </w:pPr>
            <w:r>
              <w:t>40</w:t>
            </w:r>
          </w:p>
        </w:tc>
        <w:tc>
          <w:tcPr>
            <w:tcW w:w="1458" w:type="dxa"/>
          </w:tcPr>
          <w:p w14:paraId="7E9519BA" w14:textId="4FC56E8A" w:rsidR="00C2314B" w:rsidRDefault="00C2314B" w:rsidP="00C2314B">
            <w:pPr>
              <w:jc w:val="center"/>
            </w:pPr>
            <w:r>
              <w:t>1</w:t>
            </w:r>
          </w:p>
        </w:tc>
        <w:tc>
          <w:tcPr>
            <w:tcW w:w="1427" w:type="dxa"/>
          </w:tcPr>
          <w:p w14:paraId="3908F9CB" w14:textId="77777777" w:rsidR="00C2314B" w:rsidRDefault="00C2314B" w:rsidP="00C2314B">
            <w:pPr>
              <w:jc w:val="center"/>
            </w:pPr>
            <w:r>
              <w:t>3</w:t>
            </w:r>
          </w:p>
        </w:tc>
        <w:tc>
          <w:tcPr>
            <w:tcW w:w="1208" w:type="dxa"/>
          </w:tcPr>
          <w:p w14:paraId="2863B917" w14:textId="77777777" w:rsidR="00C2314B" w:rsidRDefault="00C2314B" w:rsidP="00C2314B">
            <w:pPr>
              <w:jc w:val="center"/>
            </w:pPr>
            <w:r>
              <w:t>4</w:t>
            </w:r>
          </w:p>
        </w:tc>
      </w:tr>
      <w:tr w:rsidR="00C2314B" w14:paraId="2B5F8669" w14:textId="77777777" w:rsidTr="00C2314B">
        <w:tc>
          <w:tcPr>
            <w:tcW w:w="1564" w:type="dxa"/>
          </w:tcPr>
          <w:p w14:paraId="1990CC7A" w14:textId="4D1724BE" w:rsidR="00C2314B" w:rsidRDefault="00C2314B" w:rsidP="00C2314B">
            <w:pPr>
              <w:jc w:val="center"/>
            </w:pPr>
            <w:r w:rsidRPr="00124EA3">
              <w:t>Summer 2014</w:t>
            </w:r>
          </w:p>
        </w:tc>
        <w:tc>
          <w:tcPr>
            <w:tcW w:w="1256" w:type="dxa"/>
          </w:tcPr>
          <w:p w14:paraId="630129C7" w14:textId="77777777" w:rsidR="00C2314B" w:rsidRDefault="00C2314B" w:rsidP="00C2314B">
            <w:pPr>
              <w:jc w:val="center"/>
            </w:pPr>
            <w:r>
              <w:t>ONLINE</w:t>
            </w:r>
          </w:p>
        </w:tc>
        <w:tc>
          <w:tcPr>
            <w:tcW w:w="1463" w:type="dxa"/>
          </w:tcPr>
          <w:p w14:paraId="3EAC9FBE" w14:textId="77777777" w:rsidR="00C2314B" w:rsidRDefault="00C2314B" w:rsidP="00C2314B">
            <w:pPr>
              <w:jc w:val="center"/>
            </w:pPr>
            <w:r>
              <w:t>29</w:t>
            </w:r>
          </w:p>
        </w:tc>
        <w:tc>
          <w:tcPr>
            <w:tcW w:w="1458" w:type="dxa"/>
          </w:tcPr>
          <w:p w14:paraId="7F791DCD" w14:textId="1808F7AA" w:rsidR="00C2314B" w:rsidRDefault="00C2314B" w:rsidP="00C2314B">
            <w:pPr>
              <w:jc w:val="center"/>
            </w:pPr>
            <w:r>
              <w:t>0</w:t>
            </w:r>
          </w:p>
        </w:tc>
        <w:tc>
          <w:tcPr>
            <w:tcW w:w="1427" w:type="dxa"/>
          </w:tcPr>
          <w:p w14:paraId="6479433F" w14:textId="77777777" w:rsidR="00C2314B" w:rsidRDefault="00C2314B" w:rsidP="00C2314B">
            <w:pPr>
              <w:jc w:val="center"/>
            </w:pPr>
            <w:r>
              <w:t>3</w:t>
            </w:r>
          </w:p>
        </w:tc>
        <w:tc>
          <w:tcPr>
            <w:tcW w:w="1208" w:type="dxa"/>
          </w:tcPr>
          <w:p w14:paraId="1B15B8CE" w14:textId="77777777" w:rsidR="00C2314B" w:rsidRDefault="00C2314B" w:rsidP="00C2314B">
            <w:pPr>
              <w:jc w:val="center"/>
            </w:pPr>
            <w:r>
              <w:t>2</w:t>
            </w:r>
          </w:p>
        </w:tc>
      </w:tr>
      <w:tr w:rsidR="00C2314B" w14:paraId="133D5F55" w14:textId="77777777" w:rsidTr="00C2314B">
        <w:tc>
          <w:tcPr>
            <w:tcW w:w="1564" w:type="dxa"/>
          </w:tcPr>
          <w:p w14:paraId="401132AF" w14:textId="0BE963B8" w:rsidR="00C2314B" w:rsidRDefault="00C2314B" w:rsidP="00C2314B">
            <w:pPr>
              <w:jc w:val="center"/>
            </w:pPr>
            <w:r w:rsidRPr="00124EA3">
              <w:t>Fall 2014</w:t>
            </w:r>
          </w:p>
        </w:tc>
        <w:tc>
          <w:tcPr>
            <w:tcW w:w="1256" w:type="dxa"/>
          </w:tcPr>
          <w:p w14:paraId="6ED24B33" w14:textId="77777777" w:rsidR="00C2314B" w:rsidRDefault="00C2314B" w:rsidP="00C2314B">
            <w:pPr>
              <w:jc w:val="center"/>
            </w:pPr>
            <w:r>
              <w:t>F-2-F</w:t>
            </w:r>
          </w:p>
        </w:tc>
        <w:tc>
          <w:tcPr>
            <w:tcW w:w="1463" w:type="dxa"/>
          </w:tcPr>
          <w:p w14:paraId="149BC563" w14:textId="77777777" w:rsidR="00C2314B" w:rsidRDefault="00C2314B" w:rsidP="00C2314B">
            <w:pPr>
              <w:jc w:val="center"/>
            </w:pPr>
            <w:r>
              <w:t>35</w:t>
            </w:r>
          </w:p>
        </w:tc>
        <w:tc>
          <w:tcPr>
            <w:tcW w:w="1458" w:type="dxa"/>
          </w:tcPr>
          <w:p w14:paraId="36F02322" w14:textId="1FD72A73" w:rsidR="00C2314B" w:rsidRDefault="00C2314B" w:rsidP="00C2314B">
            <w:pPr>
              <w:jc w:val="center"/>
            </w:pPr>
            <w:r>
              <w:t>0</w:t>
            </w:r>
          </w:p>
        </w:tc>
        <w:tc>
          <w:tcPr>
            <w:tcW w:w="1427" w:type="dxa"/>
          </w:tcPr>
          <w:p w14:paraId="3580A3B9" w14:textId="77777777" w:rsidR="00C2314B" w:rsidRDefault="00C2314B" w:rsidP="00C2314B">
            <w:pPr>
              <w:jc w:val="center"/>
            </w:pPr>
            <w:r>
              <w:t>5</w:t>
            </w:r>
          </w:p>
        </w:tc>
        <w:tc>
          <w:tcPr>
            <w:tcW w:w="1208" w:type="dxa"/>
          </w:tcPr>
          <w:p w14:paraId="2315B7EA" w14:textId="77777777" w:rsidR="00C2314B" w:rsidRDefault="00C2314B" w:rsidP="00C2314B">
            <w:pPr>
              <w:jc w:val="center"/>
            </w:pPr>
            <w:r>
              <w:t>1</w:t>
            </w:r>
          </w:p>
        </w:tc>
      </w:tr>
      <w:tr w:rsidR="00C2314B" w14:paraId="48821DED" w14:textId="77777777" w:rsidTr="00C2314B">
        <w:tc>
          <w:tcPr>
            <w:tcW w:w="1564" w:type="dxa"/>
          </w:tcPr>
          <w:p w14:paraId="0533BCC5" w14:textId="13A34364" w:rsidR="00C2314B" w:rsidRDefault="00C2314B" w:rsidP="00C2314B">
            <w:pPr>
              <w:jc w:val="center"/>
            </w:pPr>
            <w:r w:rsidRPr="00124EA3">
              <w:t>Fall 2014</w:t>
            </w:r>
          </w:p>
        </w:tc>
        <w:tc>
          <w:tcPr>
            <w:tcW w:w="1256" w:type="dxa"/>
          </w:tcPr>
          <w:p w14:paraId="2CDD7F33" w14:textId="77777777" w:rsidR="00C2314B" w:rsidRDefault="00C2314B" w:rsidP="00C2314B">
            <w:pPr>
              <w:jc w:val="center"/>
            </w:pPr>
            <w:r>
              <w:t>F-2-F</w:t>
            </w:r>
          </w:p>
        </w:tc>
        <w:tc>
          <w:tcPr>
            <w:tcW w:w="1463" w:type="dxa"/>
          </w:tcPr>
          <w:p w14:paraId="486592C1" w14:textId="77777777" w:rsidR="00C2314B" w:rsidRDefault="00C2314B" w:rsidP="00C2314B">
            <w:pPr>
              <w:jc w:val="center"/>
            </w:pPr>
            <w:r>
              <w:t>15</w:t>
            </w:r>
          </w:p>
        </w:tc>
        <w:tc>
          <w:tcPr>
            <w:tcW w:w="1458" w:type="dxa"/>
          </w:tcPr>
          <w:p w14:paraId="7141FCFF" w14:textId="66672DD8" w:rsidR="00C2314B" w:rsidRDefault="00C2314B" w:rsidP="00C2314B">
            <w:pPr>
              <w:jc w:val="center"/>
            </w:pPr>
            <w:r>
              <w:t>2</w:t>
            </w:r>
          </w:p>
        </w:tc>
        <w:tc>
          <w:tcPr>
            <w:tcW w:w="1427" w:type="dxa"/>
          </w:tcPr>
          <w:p w14:paraId="0B93BB0D" w14:textId="77777777" w:rsidR="00C2314B" w:rsidRDefault="00C2314B" w:rsidP="00C2314B">
            <w:pPr>
              <w:jc w:val="center"/>
            </w:pPr>
            <w:r>
              <w:t>1</w:t>
            </w:r>
          </w:p>
        </w:tc>
        <w:tc>
          <w:tcPr>
            <w:tcW w:w="1208" w:type="dxa"/>
          </w:tcPr>
          <w:p w14:paraId="3D7B914D" w14:textId="5E713C46" w:rsidR="00C2314B" w:rsidRDefault="00C2314B" w:rsidP="00C2314B">
            <w:pPr>
              <w:jc w:val="center"/>
            </w:pPr>
            <w:r>
              <w:t>0</w:t>
            </w:r>
          </w:p>
        </w:tc>
      </w:tr>
      <w:tr w:rsidR="00C2314B" w14:paraId="75D7EDDB" w14:textId="77777777" w:rsidTr="00C2314B">
        <w:tc>
          <w:tcPr>
            <w:tcW w:w="1564" w:type="dxa"/>
          </w:tcPr>
          <w:p w14:paraId="47AFB30D" w14:textId="795D19FB" w:rsidR="00C2314B" w:rsidRDefault="00C2314B" w:rsidP="00C2314B">
            <w:pPr>
              <w:jc w:val="center"/>
            </w:pPr>
            <w:r w:rsidRPr="00124EA3">
              <w:t>Fall 2014</w:t>
            </w:r>
          </w:p>
        </w:tc>
        <w:tc>
          <w:tcPr>
            <w:tcW w:w="1256" w:type="dxa"/>
          </w:tcPr>
          <w:p w14:paraId="3A74E326" w14:textId="138D9C6F" w:rsidR="00C2314B" w:rsidRDefault="00C2314B" w:rsidP="00C2314B">
            <w:pPr>
              <w:jc w:val="center"/>
            </w:pPr>
            <w:r>
              <w:t>Community</w:t>
            </w:r>
          </w:p>
        </w:tc>
        <w:tc>
          <w:tcPr>
            <w:tcW w:w="1463" w:type="dxa"/>
          </w:tcPr>
          <w:p w14:paraId="313AF216" w14:textId="77777777" w:rsidR="00C2314B" w:rsidRDefault="00C2314B" w:rsidP="00C2314B">
            <w:pPr>
              <w:jc w:val="center"/>
            </w:pPr>
            <w:r>
              <w:t>24</w:t>
            </w:r>
          </w:p>
        </w:tc>
        <w:tc>
          <w:tcPr>
            <w:tcW w:w="1458" w:type="dxa"/>
          </w:tcPr>
          <w:p w14:paraId="3D660232" w14:textId="5878A534" w:rsidR="00C2314B" w:rsidRDefault="00C2314B" w:rsidP="00C2314B">
            <w:pPr>
              <w:jc w:val="center"/>
            </w:pPr>
            <w:r>
              <w:t>1</w:t>
            </w:r>
          </w:p>
        </w:tc>
        <w:tc>
          <w:tcPr>
            <w:tcW w:w="1427" w:type="dxa"/>
          </w:tcPr>
          <w:p w14:paraId="0D6F0797" w14:textId="77777777" w:rsidR="00C2314B" w:rsidRDefault="00C2314B" w:rsidP="00C2314B">
            <w:pPr>
              <w:jc w:val="center"/>
            </w:pPr>
            <w:r>
              <w:t>1</w:t>
            </w:r>
          </w:p>
        </w:tc>
        <w:tc>
          <w:tcPr>
            <w:tcW w:w="1208" w:type="dxa"/>
          </w:tcPr>
          <w:p w14:paraId="7782F402" w14:textId="697172AE" w:rsidR="00C2314B" w:rsidRDefault="00C2314B" w:rsidP="00C2314B">
            <w:pPr>
              <w:jc w:val="center"/>
            </w:pPr>
            <w:r>
              <w:t>0</w:t>
            </w:r>
          </w:p>
        </w:tc>
      </w:tr>
      <w:tr w:rsidR="00C2314B" w14:paraId="4752E57C" w14:textId="77777777" w:rsidTr="00C2314B">
        <w:tc>
          <w:tcPr>
            <w:tcW w:w="1564" w:type="dxa"/>
          </w:tcPr>
          <w:p w14:paraId="0791380B" w14:textId="03BABD68" w:rsidR="00C2314B" w:rsidRDefault="00C2314B" w:rsidP="00C2314B">
            <w:pPr>
              <w:jc w:val="center"/>
            </w:pPr>
            <w:r w:rsidRPr="00124EA3">
              <w:t>Fall 2014</w:t>
            </w:r>
          </w:p>
        </w:tc>
        <w:tc>
          <w:tcPr>
            <w:tcW w:w="1256" w:type="dxa"/>
          </w:tcPr>
          <w:p w14:paraId="691FBBA9" w14:textId="77777777" w:rsidR="00C2314B" w:rsidRDefault="00C2314B" w:rsidP="00C2314B">
            <w:pPr>
              <w:jc w:val="center"/>
            </w:pPr>
            <w:r>
              <w:t>ONLINE</w:t>
            </w:r>
          </w:p>
        </w:tc>
        <w:tc>
          <w:tcPr>
            <w:tcW w:w="1463" w:type="dxa"/>
          </w:tcPr>
          <w:p w14:paraId="016F2F0B" w14:textId="77777777" w:rsidR="00C2314B" w:rsidRDefault="00C2314B" w:rsidP="00C2314B">
            <w:pPr>
              <w:jc w:val="center"/>
            </w:pPr>
            <w:r>
              <w:t>40</w:t>
            </w:r>
          </w:p>
        </w:tc>
        <w:tc>
          <w:tcPr>
            <w:tcW w:w="1458" w:type="dxa"/>
          </w:tcPr>
          <w:p w14:paraId="216C7B03" w14:textId="6F0BB016" w:rsidR="00C2314B" w:rsidRDefault="00C2314B" w:rsidP="00C2314B">
            <w:pPr>
              <w:jc w:val="center"/>
            </w:pPr>
            <w:r>
              <w:t>1</w:t>
            </w:r>
          </w:p>
        </w:tc>
        <w:tc>
          <w:tcPr>
            <w:tcW w:w="1427" w:type="dxa"/>
          </w:tcPr>
          <w:p w14:paraId="59B7D68A" w14:textId="77777777" w:rsidR="00C2314B" w:rsidRDefault="00C2314B" w:rsidP="00C2314B">
            <w:pPr>
              <w:jc w:val="center"/>
            </w:pPr>
            <w:r>
              <w:t>9</w:t>
            </w:r>
          </w:p>
        </w:tc>
        <w:tc>
          <w:tcPr>
            <w:tcW w:w="1208" w:type="dxa"/>
          </w:tcPr>
          <w:p w14:paraId="7CAE572A" w14:textId="77777777" w:rsidR="00C2314B" w:rsidRDefault="00C2314B" w:rsidP="00C2314B">
            <w:pPr>
              <w:jc w:val="center"/>
            </w:pPr>
            <w:r>
              <w:t>6</w:t>
            </w:r>
          </w:p>
        </w:tc>
      </w:tr>
      <w:tr w:rsidR="00C2314B" w14:paraId="21DDA5EA" w14:textId="77777777" w:rsidTr="00C2314B">
        <w:tc>
          <w:tcPr>
            <w:tcW w:w="1564" w:type="dxa"/>
          </w:tcPr>
          <w:p w14:paraId="308CFCB0" w14:textId="2E00DEC7" w:rsidR="00C2314B" w:rsidRDefault="00C2314B" w:rsidP="00C2314B">
            <w:pPr>
              <w:jc w:val="center"/>
            </w:pPr>
            <w:r w:rsidRPr="00124EA3">
              <w:t>Spring 2015</w:t>
            </w:r>
          </w:p>
        </w:tc>
        <w:tc>
          <w:tcPr>
            <w:tcW w:w="1256" w:type="dxa"/>
          </w:tcPr>
          <w:p w14:paraId="2BC6AD0D" w14:textId="77777777" w:rsidR="00C2314B" w:rsidRDefault="00C2314B" w:rsidP="00C2314B">
            <w:pPr>
              <w:jc w:val="center"/>
            </w:pPr>
            <w:r>
              <w:t>F-2-F</w:t>
            </w:r>
          </w:p>
        </w:tc>
        <w:tc>
          <w:tcPr>
            <w:tcW w:w="1463" w:type="dxa"/>
          </w:tcPr>
          <w:p w14:paraId="7FE99FA4" w14:textId="77777777" w:rsidR="00C2314B" w:rsidRDefault="00C2314B" w:rsidP="00C2314B">
            <w:pPr>
              <w:jc w:val="center"/>
            </w:pPr>
            <w:r>
              <w:t>40</w:t>
            </w:r>
          </w:p>
        </w:tc>
        <w:tc>
          <w:tcPr>
            <w:tcW w:w="1458" w:type="dxa"/>
          </w:tcPr>
          <w:p w14:paraId="12382DA7" w14:textId="28C3F37E" w:rsidR="00C2314B" w:rsidRDefault="00C2314B" w:rsidP="00C2314B">
            <w:pPr>
              <w:jc w:val="center"/>
            </w:pPr>
            <w:r>
              <w:t>2</w:t>
            </w:r>
          </w:p>
        </w:tc>
        <w:tc>
          <w:tcPr>
            <w:tcW w:w="1427" w:type="dxa"/>
          </w:tcPr>
          <w:p w14:paraId="103C1745" w14:textId="77777777" w:rsidR="00C2314B" w:rsidRDefault="00C2314B" w:rsidP="00C2314B">
            <w:pPr>
              <w:jc w:val="center"/>
            </w:pPr>
            <w:r>
              <w:t>1</w:t>
            </w:r>
          </w:p>
        </w:tc>
        <w:tc>
          <w:tcPr>
            <w:tcW w:w="1208" w:type="dxa"/>
          </w:tcPr>
          <w:p w14:paraId="6C555CFF" w14:textId="7C56BCA1" w:rsidR="00C2314B" w:rsidRDefault="00C2314B" w:rsidP="00C2314B">
            <w:pPr>
              <w:jc w:val="center"/>
            </w:pPr>
            <w:r>
              <w:t>0</w:t>
            </w:r>
          </w:p>
        </w:tc>
      </w:tr>
      <w:tr w:rsidR="00C2314B" w14:paraId="36B9CD3E" w14:textId="77777777" w:rsidTr="00C2314B">
        <w:tc>
          <w:tcPr>
            <w:tcW w:w="1564" w:type="dxa"/>
          </w:tcPr>
          <w:p w14:paraId="68C21833" w14:textId="726F4145" w:rsidR="00C2314B" w:rsidRDefault="00C2314B" w:rsidP="00C2314B">
            <w:pPr>
              <w:jc w:val="center"/>
            </w:pPr>
            <w:r w:rsidRPr="00124EA3">
              <w:t>Spring 2015</w:t>
            </w:r>
          </w:p>
        </w:tc>
        <w:tc>
          <w:tcPr>
            <w:tcW w:w="1256" w:type="dxa"/>
          </w:tcPr>
          <w:p w14:paraId="79273A1C" w14:textId="77777777" w:rsidR="00C2314B" w:rsidRDefault="00C2314B" w:rsidP="00C2314B">
            <w:pPr>
              <w:jc w:val="center"/>
            </w:pPr>
            <w:r>
              <w:t>F-2-F</w:t>
            </w:r>
          </w:p>
        </w:tc>
        <w:tc>
          <w:tcPr>
            <w:tcW w:w="1463" w:type="dxa"/>
          </w:tcPr>
          <w:p w14:paraId="70ED3F5A" w14:textId="77777777" w:rsidR="00C2314B" w:rsidRDefault="00C2314B" w:rsidP="00C2314B">
            <w:pPr>
              <w:jc w:val="center"/>
            </w:pPr>
            <w:r>
              <w:t>35</w:t>
            </w:r>
          </w:p>
        </w:tc>
        <w:tc>
          <w:tcPr>
            <w:tcW w:w="1458" w:type="dxa"/>
          </w:tcPr>
          <w:p w14:paraId="58A45136" w14:textId="77777777" w:rsidR="00C2314B" w:rsidRDefault="00C2314B" w:rsidP="00C2314B">
            <w:pPr>
              <w:jc w:val="center"/>
            </w:pPr>
            <w:r>
              <w:t>0</w:t>
            </w:r>
          </w:p>
        </w:tc>
        <w:tc>
          <w:tcPr>
            <w:tcW w:w="1427" w:type="dxa"/>
          </w:tcPr>
          <w:p w14:paraId="32CC65A7" w14:textId="77777777" w:rsidR="00C2314B" w:rsidRDefault="00C2314B" w:rsidP="00C2314B">
            <w:pPr>
              <w:jc w:val="center"/>
            </w:pPr>
            <w:r>
              <w:t>4</w:t>
            </w:r>
          </w:p>
        </w:tc>
        <w:tc>
          <w:tcPr>
            <w:tcW w:w="1208" w:type="dxa"/>
          </w:tcPr>
          <w:p w14:paraId="666473C2" w14:textId="77777777" w:rsidR="00C2314B" w:rsidRDefault="00C2314B" w:rsidP="00C2314B">
            <w:pPr>
              <w:jc w:val="center"/>
            </w:pPr>
            <w:r>
              <w:t>2</w:t>
            </w:r>
          </w:p>
        </w:tc>
      </w:tr>
      <w:tr w:rsidR="00C2314B" w14:paraId="1BD87891" w14:textId="77777777" w:rsidTr="00C2314B">
        <w:tc>
          <w:tcPr>
            <w:tcW w:w="1564" w:type="dxa"/>
            <w:shd w:val="clear" w:color="auto" w:fill="FFD966" w:themeFill="accent4" w:themeFillTint="99"/>
          </w:tcPr>
          <w:p w14:paraId="509F42A4" w14:textId="3127F11F" w:rsidR="00C2314B" w:rsidRPr="00C2314B" w:rsidRDefault="00C2314B" w:rsidP="00C2314B">
            <w:pPr>
              <w:jc w:val="center"/>
              <w:rPr>
                <w:b/>
              </w:rPr>
            </w:pPr>
            <w:r w:rsidRPr="00C2314B">
              <w:rPr>
                <w:b/>
              </w:rPr>
              <w:t>Spring 2015</w:t>
            </w:r>
          </w:p>
        </w:tc>
        <w:tc>
          <w:tcPr>
            <w:tcW w:w="1256" w:type="dxa"/>
            <w:shd w:val="clear" w:color="auto" w:fill="FFD966" w:themeFill="accent4" w:themeFillTint="99"/>
          </w:tcPr>
          <w:p w14:paraId="08CC6A58" w14:textId="638FEEA6" w:rsidR="00C2314B" w:rsidRPr="00C2314B" w:rsidRDefault="00C2314B" w:rsidP="00C2314B">
            <w:pPr>
              <w:jc w:val="center"/>
              <w:rPr>
                <w:b/>
              </w:rPr>
            </w:pPr>
            <w:r w:rsidRPr="00C2314B">
              <w:rPr>
                <w:b/>
              </w:rPr>
              <w:t>OER</w:t>
            </w:r>
            <w:r>
              <w:rPr>
                <w:b/>
              </w:rPr>
              <w:t xml:space="preserve"> - ONL</w:t>
            </w:r>
          </w:p>
        </w:tc>
        <w:tc>
          <w:tcPr>
            <w:tcW w:w="1463" w:type="dxa"/>
            <w:shd w:val="clear" w:color="auto" w:fill="FFD966" w:themeFill="accent4" w:themeFillTint="99"/>
          </w:tcPr>
          <w:p w14:paraId="25186080" w14:textId="77777777" w:rsidR="00C2314B" w:rsidRPr="00C2314B" w:rsidRDefault="00C2314B" w:rsidP="00C2314B">
            <w:pPr>
              <w:jc w:val="center"/>
              <w:rPr>
                <w:b/>
              </w:rPr>
            </w:pPr>
            <w:r w:rsidRPr="00C2314B">
              <w:rPr>
                <w:b/>
              </w:rPr>
              <w:t>37</w:t>
            </w:r>
          </w:p>
        </w:tc>
        <w:tc>
          <w:tcPr>
            <w:tcW w:w="1458" w:type="dxa"/>
            <w:shd w:val="clear" w:color="auto" w:fill="FFD966" w:themeFill="accent4" w:themeFillTint="99"/>
          </w:tcPr>
          <w:p w14:paraId="333AE09F" w14:textId="66A5BB7E" w:rsidR="00C2314B" w:rsidRPr="00C2314B" w:rsidRDefault="00C2314B" w:rsidP="00C2314B">
            <w:pPr>
              <w:jc w:val="center"/>
              <w:rPr>
                <w:b/>
              </w:rPr>
            </w:pPr>
            <w:r w:rsidRPr="00C2314B">
              <w:rPr>
                <w:b/>
              </w:rPr>
              <w:t>0</w:t>
            </w:r>
          </w:p>
        </w:tc>
        <w:tc>
          <w:tcPr>
            <w:tcW w:w="1427" w:type="dxa"/>
            <w:shd w:val="clear" w:color="auto" w:fill="FFD966" w:themeFill="accent4" w:themeFillTint="99"/>
          </w:tcPr>
          <w:p w14:paraId="74C81098" w14:textId="77777777" w:rsidR="00C2314B" w:rsidRPr="00C2314B" w:rsidRDefault="00C2314B" w:rsidP="00C2314B">
            <w:pPr>
              <w:jc w:val="center"/>
              <w:rPr>
                <w:b/>
              </w:rPr>
            </w:pPr>
            <w:r w:rsidRPr="00C2314B">
              <w:rPr>
                <w:b/>
              </w:rPr>
              <w:t>8</w:t>
            </w:r>
          </w:p>
        </w:tc>
        <w:tc>
          <w:tcPr>
            <w:tcW w:w="1208" w:type="dxa"/>
            <w:shd w:val="clear" w:color="auto" w:fill="FFD966" w:themeFill="accent4" w:themeFillTint="99"/>
          </w:tcPr>
          <w:p w14:paraId="3A319972" w14:textId="77777777" w:rsidR="00C2314B" w:rsidRPr="00C2314B" w:rsidRDefault="00C2314B" w:rsidP="00C2314B">
            <w:pPr>
              <w:jc w:val="center"/>
              <w:rPr>
                <w:b/>
              </w:rPr>
            </w:pPr>
            <w:r w:rsidRPr="00C2314B">
              <w:rPr>
                <w:b/>
              </w:rPr>
              <w:t>5</w:t>
            </w:r>
          </w:p>
        </w:tc>
      </w:tr>
      <w:tr w:rsidR="00C2314B" w14:paraId="21CCA0B7" w14:textId="77777777" w:rsidTr="00C2314B">
        <w:tc>
          <w:tcPr>
            <w:tcW w:w="1564" w:type="dxa"/>
          </w:tcPr>
          <w:p w14:paraId="4B0ED9F7" w14:textId="645A123E" w:rsidR="00C2314B" w:rsidRDefault="00C2314B" w:rsidP="00C2314B">
            <w:pPr>
              <w:jc w:val="center"/>
            </w:pPr>
            <w:r>
              <w:t>Summer</w:t>
            </w:r>
            <w:r w:rsidRPr="00124EA3">
              <w:t xml:space="preserve"> 2015</w:t>
            </w:r>
          </w:p>
        </w:tc>
        <w:tc>
          <w:tcPr>
            <w:tcW w:w="1256" w:type="dxa"/>
          </w:tcPr>
          <w:p w14:paraId="13CCB93E" w14:textId="77777777" w:rsidR="00C2314B" w:rsidRDefault="00C2314B" w:rsidP="00C2314B">
            <w:pPr>
              <w:jc w:val="center"/>
            </w:pPr>
            <w:r w:rsidRPr="00124EA3">
              <w:t>ONLINE</w:t>
            </w:r>
          </w:p>
        </w:tc>
        <w:tc>
          <w:tcPr>
            <w:tcW w:w="1463" w:type="dxa"/>
          </w:tcPr>
          <w:p w14:paraId="2FEB3134" w14:textId="77777777" w:rsidR="00C2314B" w:rsidRDefault="00C2314B" w:rsidP="00C2314B">
            <w:pPr>
              <w:jc w:val="center"/>
            </w:pPr>
            <w:r>
              <w:t>39</w:t>
            </w:r>
          </w:p>
        </w:tc>
        <w:tc>
          <w:tcPr>
            <w:tcW w:w="1458" w:type="dxa"/>
            <w:shd w:val="clear" w:color="auto" w:fill="808080" w:themeFill="background1" w:themeFillShade="80"/>
          </w:tcPr>
          <w:p w14:paraId="6CCB5BC6" w14:textId="77777777" w:rsidR="00C2314B" w:rsidRDefault="00C2314B" w:rsidP="00C2314B">
            <w:pPr>
              <w:jc w:val="center"/>
            </w:pPr>
          </w:p>
        </w:tc>
        <w:tc>
          <w:tcPr>
            <w:tcW w:w="1427" w:type="dxa"/>
            <w:shd w:val="clear" w:color="auto" w:fill="808080" w:themeFill="background1" w:themeFillShade="80"/>
          </w:tcPr>
          <w:p w14:paraId="508CAA7F" w14:textId="77777777" w:rsidR="00C2314B" w:rsidRDefault="00C2314B" w:rsidP="00C2314B">
            <w:pPr>
              <w:jc w:val="center"/>
            </w:pPr>
          </w:p>
        </w:tc>
        <w:tc>
          <w:tcPr>
            <w:tcW w:w="1208" w:type="dxa"/>
            <w:shd w:val="clear" w:color="auto" w:fill="808080" w:themeFill="background1" w:themeFillShade="80"/>
          </w:tcPr>
          <w:p w14:paraId="3F75B5CF" w14:textId="77777777" w:rsidR="00C2314B" w:rsidRDefault="00C2314B" w:rsidP="00C2314B">
            <w:pPr>
              <w:jc w:val="center"/>
            </w:pPr>
          </w:p>
        </w:tc>
      </w:tr>
      <w:tr w:rsidR="00C2314B" w14:paraId="1222C644" w14:textId="77777777" w:rsidTr="00C2314B">
        <w:tc>
          <w:tcPr>
            <w:tcW w:w="1564" w:type="dxa"/>
            <w:shd w:val="clear" w:color="auto" w:fill="E7E6E6" w:themeFill="background2"/>
          </w:tcPr>
          <w:p w14:paraId="6B954FBD" w14:textId="77777777" w:rsidR="00C2314B" w:rsidRPr="00C2314B" w:rsidRDefault="00C2314B" w:rsidP="00C2314B">
            <w:pPr>
              <w:jc w:val="center"/>
              <w:rPr>
                <w:b/>
              </w:rPr>
            </w:pPr>
            <w:r w:rsidRPr="00C2314B">
              <w:rPr>
                <w:b/>
              </w:rPr>
              <w:t>TOTALS</w:t>
            </w:r>
          </w:p>
        </w:tc>
        <w:tc>
          <w:tcPr>
            <w:tcW w:w="1256" w:type="dxa"/>
            <w:shd w:val="clear" w:color="auto" w:fill="E7E6E6" w:themeFill="background2"/>
          </w:tcPr>
          <w:p w14:paraId="5A20FD9E" w14:textId="23C339D0" w:rsidR="00C2314B" w:rsidRPr="00C2314B" w:rsidRDefault="00C2314B" w:rsidP="00C2314B">
            <w:pPr>
              <w:jc w:val="center"/>
              <w:rPr>
                <w:b/>
              </w:rPr>
            </w:pPr>
          </w:p>
        </w:tc>
        <w:tc>
          <w:tcPr>
            <w:tcW w:w="1463" w:type="dxa"/>
            <w:shd w:val="clear" w:color="auto" w:fill="E7E6E6" w:themeFill="background2"/>
          </w:tcPr>
          <w:p w14:paraId="3EAE8F42" w14:textId="77777777" w:rsidR="00C2314B" w:rsidRPr="00C2314B" w:rsidRDefault="00C2314B" w:rsidP="00C2314B">
            <w:pPr>
              <w:jc w:val="center"/>
              <w:rPr>
                <w:b/>
              </w:rPr>
            </w:pPr>
            <w:r w:rsidRPr="00C2314B">
              <w:rPr>
                <w:b/>
              </w:rPr>
              <w:t>394</w:t>
            </w:r>
          </w:p>
        </w:tc>
        <w:tc>
          <w:tcPr>
            <w:tcW w:w="1458" w:type="dxa"/>
            <w:shd w:val="clear" w:color="auto" w:fill="E7E6E6" w:themeFill="background2"/>
          </w:tcPr>
          <w:p w14:paraId="49BAB04A" w14:textId="77777777" w:rsidR="00C2314B" w:rsidRPr="00C2314B" w:rsidRDefault="00C2314B" w:rsidP="00C2314B">
            <w:pPr>
              <w:jc w:val="center"/>
              <w:rPr>
                <w:b/>
              </w:rPr>
            </w:pPr>
            <w:r w:rsidRPr="00C2314B">
              <w:rPr>
                <w:b/>
              </w:rPr>
              <w:t>76</w:t>
            </w:r>
          </w:p>
        </w:tc>
        <w:tc>
          <w:tcPr>
            <w:tcW w:w="1427" w:type="dxa"/>
            <w:shd w:val="clear" w:color="auto" w:fill="E7E6E6" w:themeFill="background2"/>
          </w:tcPr>
          <w:p w14:paraId="1A09F481" w14:textId="77777777" w:rsidR="00C2314B" w:rsidRPr="00C2314B" w:rsidRDefault="00C2314B" w:rsidP="00C2314B">
            <w:pPr>
              <w:jc w:val="center"/>
              <w:rPr>
                <w:b/>
              </w:rPr>
            </w:pPr>
            <w:r w:rsidRPr="00C2314B">
              <w:rPr>
                <w:b/>
              </w:rPr>
              <w:t>42</w:t>
            </w:r>
          </w:p>
        </w:tc>
        <w:tc>
          <w:tcPr>
            <w:tcW w:w="1208" w:type="dxa"/>
            <w:shd w:val="clear" w:color="auto" w:fill="E7E6E6" w:themeFill="background2"/>
          </w:tcPr>
          <w:p w14:paraId="0AF5C8BE" w14:textId="77777777" w:rsidR="00C2314B" w:rsidRPr="00C2314B" w:rsidRDefault="00C2314B" w:rsidP="00C2314B">
            <w:pPr>
              <w:jc w:val="center"/>
              <w:rPr>
                <w:b/>
              </w:rPr>
            </w:pPr>
            <w:r w:rsidRPr="00C2314B">
              <w:rPr>
                <w:b/>
              </w:rPr>
              <w:t>22</w:t>
            </w:r>
          </w:p>
        </w:tc>
      </w:tr>
    </w:tbl>
    <w:p w14:paraId="128C07EA" w14:textId="77777777" w:rsidR="000251F5" w:rsidRPr="000251F5" w:rsidRDefault="000251F5" w:rsidP="00792398">
      <w:pPr>
        <w:widowControl w:val="0"/>
        <w:autoSpaceDE w:val="0"/>
        <w:autoSpaceDN w:val="0"/>
        <w:adjustRightInd w:val="0"/>
        <w:spacing w:after="0" w:line="240" w:lineRule="auto"/>
        <w:rPr>
          <w:rFonts w:cs="Helvetica"/>
          <w:sz w:val="24"/>
          <w:szCs w:val="24"/>
        </w:rPr>
      </w:pPr>
    </w:p>
    <w:p w14:paraId="2606E4E9" w14:textId="00A3449E"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 xml:space="preserve">Out of 12 classes included in the survey (and one course in progress this summer), this particular section initially had 37 registered </w:t>
      </w:r>
      <w:r w:rsidR="000251F5" w:rsidRPr="000251F5">
        <w:rPr>
          <w:rFonts w:cs="Helvetica"/>
          <w:sz w:val="24"/>
          <w:szCs w:val="24"/>
        </w:rPr>
        <w:t>students, which</w:t>
      </w:r>
      <w:r w:rsidRPr="000251F5">
        <w:rPr>
          <w:rFonts w:cs="Helvetica"/>
          <w:sz w:val="24"/>
          <w:szCs w:val="24"/>
        </w:rPr>
        <w:t xml:space="preserve"> is well above the average 28.9 students who are enrolled in typical sections of the course. </w:t>
      </w:r>
    </w:p>
    <w:p w14:paraId="718875B7"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1B18DABA" w14:textId="45C818A0"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From data collected in these 12 courses since the spring semester of 2013</w:t>
      </w:r>
      <w:r w:rsidR="000251F5" w:rsidRPr="000251F5">
        <w:rPr>
          <w:rFonts w:cs="Helvetica"/>
          <w:sz w:val="24"/>
          <w:szCs w:val="24"/>
        </w:rPr>
        <w:t>, the</w:t>
      </w:r>
      <w:r w:rsidRPr="000251F5">
        <w:rPr>
          <w:rFonts w:cs="Helvetica"/>
          <w:sz w:val="24"/>
          <w:szCs w:val="24"/>
        </w:rPr>
        <w:t xml:space="preserve"> average number of students who dropped this course in recorded sections is 0.53.  No students dropped this </w:t>
      </w:r>
      <w:r w:rsidR="000251F5" w:rsidRPr="000251F5">
        <w:rPr>
          <w:rFonts w:cs="Helvetica"/>
          <w:sz w:val="24"/>
          <w:szCs w:val="24"/>
        </w:rPr>
        <w:t>transformation</w:t>
      </w:r>
      <w:r w:rsidRPr="000251F5">
        <w:rPr>
          <w:rFonts w:cs="Helvetica"/>
          <w:sz w:val="24"/>
          <w:szCs w:val="24"/>
        </w:rPr>
        <w:t xml:space="preserve"> section of the course. </w:t>
      </w:r>
    </w:p>
    <w:p w14:paraId="238BE51E"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48E177AE" w14:textId="77777777"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The average number of students who withdrew from this OER section of the course while passing is 3.09 students per section.  The number of students who withdrew from this particular section of the course was 8.</w:t>
      </w:r>
    </w:p>
    <w:p w14:paraId="0CB92881"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36538B9F" w14:textId="28658F7D" w:rsidR="00792398" w:rsidRPr="000251F5"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Five students failed this OER</w:t>
      </w:r>
      <w:r w:rsidR="000251F5" w:rsidRPr="000251F5">
        <w:rPr>
          <w:rFonts w:cs="Helvetica"/>
          <w:sz w:val="24"/>
          <w:szCs w:val="24"/>
        </w:rPr>
        <w:t xml:space="preserve"> augmented</w:t>
      </w:r>
      <w:r w:rsidRPr="000251F5">
        <w:rPr>
          <w:rFonts w:cs="Helvetica"/>
          <w:sz w:val="24"/>
          <w:szCs w:val="24"/>
        </w:rPr>
        <w:t xml:space="preserve"> course compared to 1.5 students on average who failed previous sections of the course without the transformation. </w:t>
      </w:r>
    </w:p>
    <w:p w14:paraId="3E20136D" w14:textId="77777777" w:rsidR="00792398" w:rsidRPr="000251F5" w:rsidRDefault="00792398" w:rsidP="00792398">
      <w:pPr>
        <w:widowControl w:val="0"/>
        <w:autoSpaceDE w:val="0"/>
        <w:autoSpaceDN w:val="0"/>
        <w:adjustRightInd w:val="0"/>
        <w:spacing w:after="0" w:line="240" w:lineRule="auto"/>
        <w:rPr>
          <w:rFonts w:cs="Helvetica"/>
          <w:sz w:val="24"/>
          <w:szCs w:val="24"/>
        </w:rPr>
      </w:pPr>
    </w:p>
    <w:p w14:paraId="6F960D11" w14:textId="77777777" w:rsidR="00792398" w:rsidRDefault="00792398" w:rsidP="00792398">
      <w:pPr>
        <w:widowControl w:val="0"/>
        <w:autoSpaceDE w:val="0"/>
        <w:autoSpaceDN w:val="0"/>
        <w:adjustRightInd w:val="0"/>
        <w:spacing w:after="0" w:line="240" w:lineRule="auto"/>
        <w:rPr>
          <w:rFonts w:cs="Helvetica"/>
          <w:sz w:val="24"/>
          <w:szCs w:val="24"/>
        </w:rPr>
      </w:pPr>
      <w:r w:rsidRPr="000251F5">
        <w:rPr>
          <w:rFonts w:cs="Helvetica"/>
          <w:sz w:val="24"/>
          <w:szCs w:val="24"/>
        </w:rPr>
        <w:t>Collectively, these numbers are higher than the baseline averages and suggest in part, though not conclusively, that the use of OERs in online sections of this course does not significantly reduce DFW rates.</w:t>
      </w:r>
    </w:p>
    <w:p w14:paraId="594936F9" w14:textId="77777777" w:rsidR="00C2314B" w:rsidRDefault="00C2314B" w:rsidP="00792398">
      <w:pPr>
        <w:widowControl w:val="0"/>
        <w:autoSpaceDE w:val="0"/>
        <w:autoSpaceDN w:val="0"/>
        <w:adjustRightInd w:val="0"/>
        <w:spacing w:after="0" w:line="240" w:lineRule="auto"/>
        <w:rPr>
          <w:rFonts w:cs="Helvetica"/>
          <w:sz w:val="24"/>
          <w:szCs w:val="24"/>
        </w:rPr>
      </w:pPr>
    </w:p>
    <w:tbl>
      <w:tblPr>
        <w:tblStyle w:val="TableGrid"/>
        <w:tblW w:w="0" w:type="auto"/>
        <w:tblLook w:val="04A0" w:firstRow="1" w:lastRow="0" w:firstColumn="1" w:lastColumn="0" w:noHBand="0" w:noVBand="1"/>
      </w:tblPr>
      <w:tblGrid>
        <w:gridCol w:w="1915"/>
        <w:gridCol w:w="1298"/>
        <w:gridCol w:w="1350"/>
        <w:gridCol w:w="1080"/>
        <w:gridCol w:w="1260"/>
        <w:gridCol w:w="1440"/>
      </w:tblGrid>
      <w:tr w:rsidR="00C2314B" w14:paraId="23BBC87A" w14:textId="77777777" w:rsidTr="00C2314B">
        <w:tc>
          <w:tcPr>
            <w:tcW w:w="1915" w:type="dxa"/>
          </w:tcPr>
          <w:p w14:paraId="6253C158"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Semester</w:t>
            </w:r>
          </w:p>
        </w:tc>
        <w:tc>
          <w:tcPr>
            <w:tcW w:w="1253" w:type="dxa"/>
          </w:tcPr>
          <w:p w14:paraId="422D44EE" w14:textId="686FE465" w:rsidR="00C2314B" w:rsidRPr="00C2314B" w:rsidRDefault="00C2314B" w:rsidP="00C2314B">
            <w:pPr>
              <w:rPr>
                <w:rFonts w:asciiTheme="minorHAnsi" w:hAnsiTheme="minorHAnsi"/>
                <w:sz w:val="24"/>
                <w:szCs w:val="24"/>
              </w:rPr>
            </w:pPr>
            <w:r w:rsidRPr="00C2314B">
              <w:rPr>
                <w:rFonts w:asciiTheme="minorHAnsi" w:hAnsiTheme="minorHAnsi"/>
                <w:sz w:val="24"/>
                <w:szCs w:val="24"/>
              </w:rPr>
              <w:t>Enrollment</w:t>
            </w:r>
          </w:p>
        </w:tc>
        <w:tc>
          <w:tcPr>
            <w:tcW w:w="1350" w:type="dxa"/>
          </w:tcPr>
          <w:p w14:paraId="5DBA30E1" w14:textId="556B65D9" w:rsidR="00C2314B" w:rsidRPr="00C2314B" w:rsidRDefault="00C2314B" w:rsidP="00C2314B">
            <w:pPr>
              <w:rPr>
                <w:rFonts w:asciiTheme="minorHAnsi" w:hAnsiTheme="minorHAnsi"/>
                <w:sz w:val="24"/>
                <w:szCs w:val="24"/>
              </w:rPr>
            </w:pPr>
            <w:r w:rsidRPr="00C2314B">
              <w:rPr>
                <w:rFonts w:asciiTheme="minorHAnsi" w:hAnsiTheme="minorHAnsi"/>
                <w:sz w:val="24"/>
                <w:szCs w:val="24"/>
              </w:rPr>
              <w:t>W</w:t>
            </w:r>
          </w:p>
          <w:p w14:paraId="4AF22073" w14:textId="2023DDF8" w:rsidR="00C2314B" w:rsidRPr="00C2314B" w:rsidRDefault="00C2314B" w:rsidP="00C2314B">
            <w:pPr>
              <w:rPr>
                <w:rFonts w:asciiTheme="minorHAnsi" w:hAnsiTheme="minorHAnsi"/>
                <w:sz w:val="24"/>
                <w:szCs w:val="24"/>
              </w:rPr>
            </w:pPr>
            <w:r>
              <w:rPr>
                <w:rFonts w:asciiTheme="minorHAnsi" w:hAnsiTheme="minorHAnsi"/>
                <w:sz w:val="24"/>
                <w:szCs w:val="24"/>
              </w:rPr>
              <w:t>(</w:t>
            </w:r>
            <w:proofErr w:type="gramStart"/>
            <w:r w:rsidRPr="00C2314B">
              <w:rPr>
                <w:rFonts w:asciiTheme="minorHAnsi" w:hAnsiTheme="minorHAnsi"/>
                <w:sz w:val="24"/>
                <w:szCs w:val="24"/>
              </w:rPr>
              <w:t>withdraw</w:t>
            </w:r>
            <w:proofErr w:type="gramEnd"/>
            <w:r w:rsidRPr="00C2314B">
              <w:rPr>
                <w:rFonts w:asciiTheme="minorHAnsi" w:hAnsiTheme="minorHAnsi"/>
                <w:sz w:val="24"/>
                <w:szCs w:val="24"/>
              </w:rPr>
              <w:t>)</w:t>
            </w:r>
          </w:p>
        </w:tc>
        <w:tc>
          <w:tcPr>
            <w:tcW w:w="1080" w:type="dxa"/>
          </w:tcPr>
          <w:p w14:paraId="45D3A728" w14:textId="708F5C14" w:rsidR="00C2314B" w:rsidRPr="00C2314B" w:rsidRDefault="00C2314B" w:rsidP="00C2314B">
            <w:pPr>
              <w:rPr>
                <w:rFonts w:asciiTheme="minorHAnsi" w:hAnsiTheme="minorHAnsi"/>
                <w:sz w:val="24"/>
                <w:szCs w:val="24"/>
              </w:rPr>
            </w:pPr>
            <w:r w:rsidRPr="00C2314B">
              <w:rPr>
                <w:rFonts w:asciiTheme="minorHAnsi" w:hAnsiTheme="minorHAnsi"/>
                <w:sz w:val="24"/>
                <w:szCs w:val="24"/>
              </w:rPr>
              <w:t>F</w:t>
            </w:r>
          </w:p>
          <w:p w14:paraId="63C07907"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w:t>
            </w:r>
            <w:proofErr w:type="gramStart"/>
            <w:r w:rsidRPr="00C2314B">
              <w:rPr>
                <w:rFonts w:asciiTheme="minorHAnsi" w:hAnsiTheme="minorHAnsi"/>
                <w:sz w:val="24"/>
                <w:szCs w:val="24"/>
              </w:rPr>
              <w:t>fail</w:t>
            </w:r>
            <w:proofErr w:type="gramEnd"/>
            <w:r w:rsidRPr="00C2314B">
              <w:rPr>
                <w:rFonts w:asciiTheme="minorHAnsi" w:hAnsiTheme="minorHAnsi"/>
                <w:sz w:val="24"/>
                <w:szCs w:val="24"/>
              </w:rPr>
              <w:t>)</w:t>
            </w:r>
          </w:p>
        </w:tc>
        <w:tc>
          <w:tcPr>
            <w:tcW w:w="1260" w:type="dxa"/>
          </w:tcPr>
          <w:p w14:paraId="69EFF707" w14:textId="2A9CF3D8" w:rsidR="00C2314B" w:rsidRPr="00C2314B" w:rsidRDefault="00C2314B" w:rsidP="00C2314B">
            <w:pPr>
              <w:rPr>
                <w:rFonts w:asciiTheme="minorHAnsi" w:hAnsiTheme="minorHAnsi"/>
                <w:b/>
                <w:sz w:val="24"/>
                <w:szCs w:val="24"/>
              </w:rPr>
            </w:pPr>
            <w:r w:rsidRPr="00C2314B">
              <w:rPr>
                <w:rFonts w:asciiTheme="minorHAnsi" w:hAnsiTheme="minorHAnsi"/>
                <w:b/>
                <w:sz w:val="24"/>
                <w:szCs w:val="24"/>
              </w:rPr>
              <w:t>Combined</w:t>
            </w:r>
          </w:p>
        </w:tc>
        <w:tc>
          <w:tcPr>
            <w:tcW w:w="1440" w:type="dxa"/>
          </w:tcPr>
          <w:p w14:paraId="35E4C08E" w14:textId="77777777" w:rsidR="00C2314B" w:rsidRPr="00C2314B" w:rsidRDefault="00C2314B" w:rsidP="00C2314B">
            <w:pPr>
              <w:rPr>
                <w:rFonts w:asciiTheme="minorHAnsi" w:hAnsiTheme="minorHAnsi"/>
                <w:sz w:val="24"/>
                <w:szCs w:val="24"/>
              </w:rPr>
            </w:pPr>
          </w:p>
        </w:tc>
      </w:tr>
      <w:tr w:rsidR="00C2314B" w14:paraId="3C99190C" w14:textId="77777777" w:rsidTr="00C2314B">
        <w:tc>
          <w:tcPr>
            <w:tcW w:w="1915" w:type="dxa"/>
          </w:tcPr>
          <w:p w14:paraId="7606AF55" w14:textId="0128099F" w:rsidR="00C2314B" w:rsidRPr="00C2314B" w:rsidRDefault="00C2314B" w:rsidP="00C2314B">
            <w:pPr>
              <w:rPr>
                <w:rFonts w:asciiTheme="minorHAnsi" w:hAnsiTheme="minorHAnsi"/>
                <w:sz w:val="24"/>
                <w:szCs w:val="24"/>
              </w:rPr>
            </w:pPr>
            <w:r w:rsidRPr="00C2314B">
              <w:rPr>
                <w:rFonts w:asciiTheme="minorHAnsi" w:hAnsiTheme="minorHAnsi"/>
                <w:sz w:val="24"/>
                <w:szCs w:val="24"/>
              </w:rPr>
              <w:t>Summer 2013</w:t>
            </w:r>
          </w:p>
        </w:tc>
        <w:tc>
          <w:tcPr>
            <w:tcW w:w="1253" w:type="dxa"/>
          </w:tcPr>
          <w:p w14:paraId="798146DD"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11</w:t>
            </w:r>
          </w:p>
        </w:tc>
        <w:tc>
          <w:tcPr>
            <w:tcW w:w="1350" w:type="dxa"/>
          </w:tcPr>
          <w:p w14:paraId="6F887735"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3=27%</w:t>
            </w:r>
          </w:p>
        </w:tc>
        <w:tc>
          <w:tcPr>
            <w:tcW w:w="1080" w:type="dxa"/>
          </w:tcPr>
          <w:p w14:paraId="61520DE2"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0= 0%</w:t>
            </w:r>
          </w:p>
        </w:tc>
        <w:tc>
          <w:tcPr>
            <w:tcW w:w="1260" w:type="dxa"/>
          </w:tcPr>
          <w:p w14:paraId="23EB8B05" w14:textId="77777777" w:rsidR="00C2314B" w:rsidRPr="00C2314B" w:rsidRDefault="00C2314B" w:rsidP="00C2314B">
            <w:pPr>
              <w:rPr>
                <w:rFonts w:asciiTheme="minorHAnsi" w:hAnsiTheme="minorHAnsi"/>
                <w:b/>
                <w:sz w:val="24"/>
                <w:szCs w:val="24"/>
              </w:rPr>
            </w:pPr>
            <w:r w:rsidRPr="00C2314B">
              <w:rPr>
                <w:rFonts w:asciiTheme="minorHAnsi" w:hAnsiTheme="minorHAnsi"/>
                <w:b/>
                <w:sz w:val="24"/>
                <w:szCs w:val="24"/>
              </w:rPr>
              <w:t>3=27%</w:t>
            </w:r>
          </w:p>
        </w:tc>
        <w:tc>
          <w:tcPr>
            <w:tcW w:w="1440" w:type="dxa"/>
          </w:tcPr>
          <w:p w14:paraId="1E40F238" w14:textId="77777777" w:rsidR="00C2314B" w:rsidRPr="00C2314B" w:rsidRDefault="00C2314B" w:rsidP="00C2314B">
            <w:pPr>
              <w:rPr>
                <w:rFonts w:asciiTheme="minorHAnsi" w:hAnsiTheme="minorHAnsi"/>
                <w:sz w:val="24"/>
                <w:szCs w:val="24"/>
              </w:rPr>
            </w:pPr>
          </w:p>
        </w:tc>
      </w:tr>
      <w:tr w:rsidR="00C2314B" w14:paraId="7A089ECB" w14:textId="77777777" w:rsidTr="00C2314B">
        <w:tc>
          <w:tcPr>
            <w:tcW w:w="1915" w:type="dxa"/>
          </w:tcPr>
          <w:p w14:paraId="5862BEDE" w14:textId="12C682D6" w:rsidR="00C2314B" w:rsidRPr="00C2314B" w:rsidRDefault="00C2314B" w:rsidP="00C2314B">
            <w:pPr>
              <w:rPr>
                <w:rFonts w:asciiTheme="minorHAnsi" w:hAnsiTheme="minorHAnsi"/>
                <w:sz w:val="24"/>
                <w:szCs w:val="24"/>
              </w:rPr>
            </w:pPr>
            <w:r w:rsidRPr="00C2314B">
              <w:rPr>
                <w:rFonts w:asciiTheme="minorHAnsi" w:hAnsiTheme="minorHAnsi"/>
                <w:sz w:val="24"/>
                <w:szCs w:val="24"/>
              </w:rPr>
              <w:t>Fall 2013</w:t>
            </w:r>
          </w:p>
        </w:tc>
        <w:tc>
          <w:tcPr>
            <w:tcW w:w="1253" w:type="dxa"/>
          </w:tcPr>
          <w:p w14:paraId="5F413EDC"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28</w:t>
            </w:r>
          </w:p>
        </w:tc>
        <w:tc>
          <w:tcPr>
            <w:tcW w:w="1350" w:type="dxa"/>
          </w:tcPr>
          <w:p w14:paraId="6515738F"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1=3%</w:t>
            </w:r>
          </w:p>
        </w:tc>
        <w:tc>
          <w:tcPr>
            <w:tcW w:w="1080" w:type="dxa"/>
          </w:tcPr>
          <w:p w14:paraId="02FF1589"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1=3.5%</w:t>
            </w:r>
          </w:p>
        </w:tc>
        <w:tc>
          <w:tcPr>
            <w:tcW w:w="1260" w:type="dxa"/>
          </w:tcPr>
          <w:p w14:paraId="0EE9E16B" w14:textId="77777777" w:rsidR="00C2314B" w:rsidRPr="00C2314B" w:rsidRDefault="00C2314B" w:rsidP="00C2314B">
            <w:pPr>
              <w:rPr>
                <w:rFonts w:asciiTheme="minorHAnsi" w:hAnsiTheme="minorHAnsi"/>
                <w:b/>
                <w:sz w:val="24"/>
                <w:szCs w:val="24"/>
              </w:rPr>
            </w:pPr>
            <w:r w:rsidRPr="00C2314B">
              <w:rPr>
                <w:rFonts w:asciiTheme="minorHAnsi" w:hAnsiTheme="minorHAnsi"/>
                <w:b/>
                <w:sz w:val="24"/>
                <w:szCs w:val="24"/>
              </w:rPr>
              <w:t>2=7.1%</w:t>
            </w:r>
          </w:p>
        </w:tc>
        <w:tc>
          <w:tcPr>
            <w:tcW w:w="1440" w:type="dxa"/>
          </w:tcPr>
          <w:p w14:paraId="3D7985A3" w14:textId="77777777" w:rsidR="00C2314B" w:rsidRPr="00C2314B" w:rsidRDefault="00C2314B" w:rsidP="00C2314B">
            <w:pPr>
              <w:rPr>
                <w:rFonts w:asciiTheme="minorHAnsi" w:hAnsiTheme="minorHAnsi"/>
                <w:sz w:val="24"/>
                <w:szCs w:val="24"/>
              </w:rPr>
            </w:pPr>
          </w:p>
        </w:tc>
      </w:tr>
      <w:tr w:rsidR="00C2314B" w14:paraId="32AC640B" w14:textId="77777777" w:rsidTr="00C2314B">
        <w:tc>
          <w:tcPr>
            <w:tcW w:w="1915" w:type="dxa"/>
            <w:vMerge w:val="restart"/>
          </w:tcPr>
          <w:p w14:paraId="37C0D71F" w14:textId="4F055313" w:rsidR="00C2314B" w:rsidRPr="00C2314B" w:rsidRDefault="00C2314B" w:rsidP="00C2314B">
            <w:pPr>
              <w:rPr>
                <w:rFonts w:asciiTheme="minorHAnsi" w:hAnsiTheme="minorHAnsi"/>
                <w:sz w:val="24"/>
                <w:szCs w:val="24"/>
              </w:rPr>
            </w:pPr>
            <w:proofErr w:type="gramStart"/>
            <w:r w:rsidRPr="00C2314B">
              <w:rPr>
                <w:rFonts w:asciiTheme="minorHAnsi" w:hAnsiTheme="minorHAnsi"/>
                <w:sz w:val="24"/>
                <w:szCs w:val="24"/>
              </w:rPr>
              <w:t>Spring  2014</w:t>
            </w:r>
            <w:proofErr w:type="gramEnd"/>
          </w:p>
        </w:tc>
        <w:tc>
          <w:tcPr>
            <w:tcW w:w="1253" w:type="dxa"/>
          </w:tcPr>
          <w:p w14:paraId="7C098006"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21</w:t>
            </w:r>
          </w:p>
        </w:tc>
        <w:tc>
          <w:tcPr>
            <w:tcW w:w="1350" w:type="dxa"/>
          </w:tcPr>
          <w:p w14:paraId="13815620"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3=14%</w:t>
            </w:r>
          </w:p>
        </w:tc>
        <w:tc>
          <w:tcPr>
            <w:tcW w:w="1080" w:type="dxa"/>
          </w:tcPr>
          <w:p w14:paraId="63D1CB7C"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1=4.7%</w:t>
            </w:r>
          </w:p>
        </w:tc>
        <w:tc>
          <w:tcPr>
            <w:tcW w:w="1260" w:type="dxa"/>
          </w:tcPr>
          <w:p w14:paraId="0278474A" w14:textId="77777777" w:rsidR="00C2314B" w:rsidRPr="00C2314B" w:rsidRDefault="00C2314B" w:rsidP="00C2314B">
            <w:pPr>
              <w:rPr>
                <w:rFonts w:asciiTheme="minorHAnsi" w:hAnsiTheme="minorHAnsi"/>
                <w:b/>
                <w:sz w:val="24"/>
                <w:szCs w:val="24"/>
              </w:rPr>
            </w:pPr>
            <w:r w:rsidRPr="00C2314B">
              <w:rPr>
                <w:rFonts w:asciiTheme="minorHAnsi" w:hAnsiTheme="minorHAnsi"/>
                <w:b/>
                <w:sz w:val="24"/>
                <w:szCs w:val="24"/>
              </w:rPr>
              <w:t>4=19%</w:t>
            </w:r>
          </w:p>
        </w:tc>
        <w:tc>
          <w:tcPr>
            <w:tcW w:w="1440" w:type="dxa"/>
          </w:tcPr>
          <w:p w14:paraId="5B53A34B" w14:textId="77777777" w:rsidR="00C2314B" w:rsidRPr="00C2314B" w:rsidRDefault="00C2314B" w:rsidP="00C2314B">
            <w:pPr>
              <w:rPr>
                <w:rFonts w:asciiTheme="minorHAnsi" w:hAnsiTheme="minorHAnsi"/>
                <w:sz w:val="24"/>
                <w:szCs w:val="24"/>
              </w:rPr>
            </w:pPr>
          </w:p>
        </w:tc>
      </w:tr>
      <w:tr w:rsidR="00C2314B" w14:paraId="41FEB919" w14:textId="77777777" w:rsidTr="00C2314B">
        <w:tc>
          <w:tcPr>
            <w:tcW w:w="1915" w:type="dxa"/>
            <w:vMerge/>
          </w:tcPr>
          <w:p w14:paraId="1A86C4C7" w14:textId="77777777" w:rsidR="00C2314B" w:rsidRPr="00C2314B" w:rsidRDefault="00C2314B" w:rsidP="00C2314B">
            <w:pPr>
              <w:rPr>
                <w:rFonts w:asciiTheme="minorHAnsi" w:hAnsiTheme="minorHAnsi"/>
                <w:sz w:val="24"/>
                <w:szCs w:val="24"/>
              </w:rPr>
            </w:pPr>
          </w:p>
        </w:tc>
        <w:tc>
          <w:tcPr>
            <w:tcW w:w="1253" w:type="dxa"/>
          </w:tcPr>
          <w:p w14:paraId="3F37C469"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40</w:t>
            </w:r>
          </w:p>
        </w:tc>
        <w:tc>
          <w:tcPr>
            <w:tcW w:w="1350" w:type="dxa"/>
          </w:tcPr>
          <w:p w14:paraId="5976B9DF"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3=7.5%</w:t>
            </w:r>
          </w:p>
        </w:tc>
        <w:tc>
          <w:tcPr>
            <w:tcW w:w="1080" w:type="dxa"/>
          </w:tcPr>
          <w:p w14:paraId="3AC59606"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4=10%</w:t>
            </w:r>
          </w:p>
        </w:tc>
        <w:tc>
          <w:tcPr>
            <w:tcW w:w="1260" w:type="dxa"/>
          </w:tcPr>
          <w:p w14:paraId="4919413E" w14:textId="77777777" w:rsidR="00C2314B" w:rsidRPr="00C2314B" w:rsidRDefault="00C2314B" w:rsidP="00C2314B">
            <w:pPr>
              <w:rPr>
                <w:rFonts w:asciiTheme="minorHAnsi" w:hAnsiTheme="minorHAnsi"/>
                <w:b/>
                <w:sz w:val="24"/>
                <w:szCs w:val="24"/>
              </w:rPr>
            </w:pPr>
            <w:r w:rsidRPr="00C2314B">
              <w:rPr>
                <w:rFonts w:asciiTheme="minorHAnsi" w:hAnsiTheme="minorHAnsi"/>
                <w:b/>
                <w:sz w:val="24"/>
                <w:szCs w:val="24"/>
              </w:rPr>
              <w:t>7=17.5%</w:t>
            </w:r>
          </w:p>
        </w:tc>
        <w:tc>
          <w:tcPr>
            <w:tcW w:w="1440" w:type="dxa"/>
          </w:tcPr>
          <w:p w14:paraId="68E8B1ED" w14:textId="77777777" w:rsidR="00C2314B" w:rsidRPr="00C2314B" w:rsidRDefault="00C2314B" w:rsidP="00C2314B">
            <w:pPr>
              <w:rPr>
                <w:rFonts w:asciiTheme="minorHAnsi" w:hAnsiTheme="minorHAnsi"/>
                <w:sz w:val="24"/>
                <w:szCs w:val="24"/>
              </w:rPr>
            </w:pPr>
          </w:p>
        </w:tc>
      </w:tr>
      <w:tr w:rsidR="00C2314B" w14:paraId="2D26ED90" w14:textId="77777777" w:rsidTr="00C2314B">
        <w:tc>
          <w:tcPr>
            <w:tcW w:w="1915" w:type="dxa"/>
          </w:tcPr>
          <w:p w14:paraId="640FD26A" w14:textId="2A8D41E5" w:rsidR="00C2314B" w:rsidRPr="00C2314B" w:rsidRDefault="00C2314B" w:rsidP="00C2314B">
            <w:pPr>
              <w:rPr>
                <w:rFonts w:asciiTheme="minorHAnsi" w:hAnsiTheme="minorHAnsi"/>
                <w:sz w:val="24"/>
                <w:szCs w:val="24"/>
              </w:rPr>
            </w:pPr>
            <w:r w:rsidRPr="00C2314B">
              <w:rPr>
                <w:rFonts w:asciiTheme="minorHAnsi" w:hAnsiTheme="minorHAnsi"/>
                <w:sz w:val="24"/>
                <w:szCs w:val="24"/>
              </w:rPr>
              <w:t>Summer 2014</w:t>
            </w:r>
          </w:p>
        </w:tc>
        <w:tc>
          <w:tcPr>
            <w:tcW w:w="1253" w:type="dxa"/>
          </w:tcPr>
          <w:p w14:paraId="4E0820A5"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29</w:t>
            </w:r>
          </w:p>
        </w:tc>
        <w:tc>
          <w:tcPr>
            <w:tcW w:w="1350" w:type="dxa"/>
          </w:tcPr>
          <w:p w14:paraId="28D9489D"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3=10%</w:t>
            </w:r>
          </w:p>
        </w:tc>
        <w:tc>
          <w:tcPr>
            <w:tcW w:w="1080" w:type="dxa"/>
          </w:tcPr>
          <w:p w14:paraId="32C36D60"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2=6.8%</w:t>
            </w:r>
          </w:p>
        </w:tc>
        <w:tc>
          <w:tcPr>
            <w:tcW w:w="1260" w:type="dxa"/>
          </w:tcPr>
          <w:p w14:paraId="0E47DA83" w14:textId="77777777" w:rsidR="00C2314B" w:rsidRPr="00C2314B" w:rsidRDefault="00C2314B" w:rsidP="00C2314B">
            <w:pPr>
              <w:rPr>
                <w:rFonts w:asciiTheme="minorHAnsi" w:hAnsiTheme="minorHAnsi"/>
                <w:b/>
                <w:sz w:val="24"/>
                <w:szCs w:val="24"/>
              </w:rPr>
            </w:pPr>
            <w:r w:rsidRPr="00C2314B">
              <w:rPr>
                <w:rFonts w:asciiTheme="minorHAnsi" w:hAnsiTheme="minorHAnsi"/>
                <w:b/>
                <w:sz w:val="24"/>
                <w:szCs w:val="24"/>
              </w:rPr>
              <w:t>5=17.2%</w:t>
            </w:r>
          </w:p>
        </w:tc>
        <w:tc>
          <w:tcPr>
            <w:tcW w:w="1440" w:type="dxa"/>
          </w:tcPr>
          <w:p w14:paraId="759696DF" w14:textId="77777777" w:rsidR="00C2314B" w:rsidRPr="00C2314B" w:rsidRDefault="00C2314B" w:rsidP="00C2314B">
            <w:pPr>
              <w:rPr>
                <w:rFonts w:asciiTheme="minorHAnsi" w:hAnsiTheme="minorHAnsi"/>
                <w:sz w:val="24"/>
                <w:szCs w:val="24"/>
              </w:rPr>
            </w:pPr>
          </w:p>
        </w:tc>
      </w:tr>
      <w:tr w:rsidR="00C2314B" w14:paraId="773B359C" w14:textId="77777777" w:rsidTr="00C2314B">
        <w:tc>
          <w:tcPr>
            <w:tcW w:w="1915" w:type="dxa"/>
          </w:tcPr>
          <w:p w14:paraId="49746D3A" w14:textId="2B6698DE" w:rsidR="00C2314B" w:rsidRPr="00C2314B" w:rsidRDefault="00C2314B" w:rsidP="00C2314B">
            <w:pPr>
              <w:rPr>
                <w:rFonts w:asciiTheme="minorHAnsi" w:hAnsiTheme="minorHAnsi"/>
                <w:sz w:val="24"/>
                <w:szCs w:val="24"/>
              </w:rPr>
            </w:pPr>
            <w:r w:rsidRPr="00C2314B">
              <w:rPr>
                <w:rFonts w:asciiTheme="minorHAnsi" w:hAnsiTheme="minorHAnsi"/>
                <w:sz w:val="24"/>
                <w:szCs w:val="24"/>
              </w:rPr>
              <w:t>Average</w:t>
            </w:r>
          </w:p>
        </w:tc>
        <w:tc>
          <w:tcPr>
            <w:tcW w:w="1253" w:type="dxa"/>
          </w:tcPr>
          <w:p w14:paraId="128F2197" w14:textId="77777777" w:rsidR="00C2314B" w:rsidRPr="00C2314B" w:rsidRDefault="00C2314B" w:rsidP="00C2314B">
            <w:pPr>
              <w:rPr>
                <w:rFonts w:asciiTheme="minorHAnsi" w:hAnsiTheme="minorHAnsi"/>
                <w:sz w:val="24"/>
                <w:szCs w:val="24"/>
              </w:rPr>
            </w:pPr>
          </w:p>
        </w:tc>
        <w:tc>
          <w:tcPr>
            <w:tcW w:w="1350" w:type="dxa"/>
          </w:tcPr>
          <w:p w14:paraId="18085754"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12.3%</w:t>
            </w:r>
          </w:p>
        </w:tc>
        <w:tc>
          <w:tcPr>
            <w:tcW w:w="1080" w:type="dxa"/>
          </w:tcPr>
          <w:p w14:paraId="130AF135" w14:textId="77777777" w:rsidR="00C2314B" w:rsidRPr="00C2314B" w:rsidRDefault="00C2314B" w:rsidP="00C2314B">
            <w:pPr>
              <w:rPr>
                <w:rFonts w:asciiTheme="minorHAnsi" w:hAnsiTheme="minorHAnsi"/>
                <w:sz w:val="24"/>
                <w:szCs w:val="24"/>
              </w:rPr>
            </w:pPr>
            <w:r w:rsidRPr="00C2314B">
              <w:rPr>
                <w:rFonts w:asciiTheme="minorHAnsi" w:hAnsiTheme="minorHAnsi"/>
                <w:sz w:val="24"/>
                <w:szCs w:val="24"/>
              </w:rPr>
              <w:t>5%</w:t>
            </w:r>
          </w:p>
        </w:tc>
        <w:tc>
          <w:tcPr>
            <w:tcW w:w="1260" w:type="dxa"/>
          </w:tcPr>
          <w:p w14:paraId="25D440DE" w14:textId="77777777" w:rsidR="00C2314B" w:rsidRPr="00C2314B" w:rsidRDefault="00C2314B" w:rsidP="00C2314B">
            <w:pPr>
              <w:rPr>
                <w:rFonts w:asciiTheme="minorHAnsi" w:hAnsiTheme="minorHAnsi"/>
                <w:b/>
                <w:sz w:val="24"/>
                <w:szCs w:val="24"/>
              </w:rPr>
            </w:pPr>
            <w:r w:rsidRPr="00C2314B">
              <w:rPr>
                <w:rFonts w:asciiTheme="minorHAnsi" w:hAnsiTheme="minorHAnsi"/>
                <w:b/>
                <w:sz w:val="24"/>
                <w:szCs w:val="24"/>
              </w:rPr>
              <w:t>17.56%</w:t>
            </w:r>
          </w:p>
        </w:tc>
        <w:tc>
          <w:tcPr>
            <w:tcW w:w="1440" w:type="dxa"/>
          </w:tcPr>
          <w:p w14:paraId="5AC94A7B" w14:textId="77777777" w:rsidR="00C2314B" w:rsidRPr="00C2314B" w:rsidRDefault="00C2314B" w:rsidP="00C2314B">
            <w:pPr>
              <w:rPr>
                <w:rFonts w:asciiTheme="minorHAnsi" w:hAnsiTheme="minorHAnsi"/>
                <w:sz w:val="24"/>
                <w:szCs w:val="24"/>
              </w:rPr>
            </w:pPr>
          </w:p>
        </w:tc>
      </w:tr>
    </w:tbl>
    <w:p w14:paraId="68CED87A" w14:textId="77777777" w:rsidR="00C2314B" w:rsidRDefault="00C2314B" w:rsidP="00792398">
      <w:pPr>
        <w:widowControl w:val="0"/>
        <w:autoSpaceDE w:val="0"/>
        <w:autoSpaceDN w:val="0"/>
        <w:adjustRightInd w:val="0"/>
        <w:spacing w:after="0" w:line="240" w:lineRule="auto"/>
        <w:rPr>
          <w:rFonts w:cs="Helvetica"/>
          <w:sz w:val="24"/>
          <w:szCs w:val="24"/>
        </w:rPr>
      </w:pPr>
    </w:p>
    <w:p w14:paraId="3E899C16" w14:textId="77777777" w:rsidR="00EC4294" w:rsidRDefault="00EC4294" w:rsidP="00792398">
      <w:pPr>
        <w:widowControl w:val="0"/>
        <w:autoSpaceDE w:val="0"/>
        <w:autoSpaceDN w:val="0"/>
        <w:adjustRightInd w:val="0"/>
        <w:spacing w:after="0" w:line="240" w:lineRule="auto"/>
        <w:rPr>
          <w:rFonts w:cs="Helvetica"/>
          <w:sz w:val="24"/>
          <w:szCs w:val="24"/>
        </w:rPr>
      </w:pPr>
    </w:p>
    <w:p w14:paraId="6DD3721F" w14:textId="77777777" w:rsidR="00EC4294" w:rsidRPr="000251F5" w:rsidRDefault="00EC4294" w:rsidP="00792398">
      <w:pPr>
        <w:widowControl w:val="0"/>
        <w:autoSpaceDE w:val="0"/>
        <w:autoSpaceDN w:val="0"/>
        <w:adjustRightInd w:val="0"/>
        <w:spacing w:after="0" w:line="240" w:lineRule="auto"/>
        <w:rPr>
          <w:rFonts w:cs="Helvetica"/>
          <w:sz w:val="24"/>
          <w:szCs w:val="24"/>
        </w:rPr>
      </w:pPr>
    </w:p>
    <w:p w14:paraId="2107F97D" w14:textId="67B2E24F" w:rsidR="00F70B70" w:rsidRPr="000251F5" w:rsidRDefault="00945780" w:rsidP="00792398">
      <w:pPr>
        <w:rPr>
          <w:b/>
          <w:sz w:val="24"/>
          <w:szCs w:val="24"/>
        </w:rPr>
      </w:pPr>
      <w:r w:rsidRPr="000251F5">
        <w:rPr>
          <w:b/>
          <w:sz w:val="24"/>
          <w:szCs w:val="24"/>
        </w:rPr>
        <w:t>5</w:t>
      </w:r>
      <w:r w:rsidR="00F70B70" w:rsidRPr="000251F5">
        <w:rPr>
          <w:b/>
          <w:sz w:val="24"/>
          <w:szCs w:val="24"/>
        </w:rPr>
        <w:t>. Sustainability Plan</w:t>
      </w:r>
    </w:p>
    <w:p w14:paraId="4B469EDC" w14:textId="4098AAA5" w:rsidR="00465964" w:rsidRPr="000251F5" w:rsidRDefault="00465964" w:rsidP="00471C68">
      <w:pPr>
        <w:rPr>
          <w:b/>
          <w:sz w:val="24"/>
          <w:szCs w:val="24"/>
        </w:rPr>
      </w:pPr>
      <w:r w:rsidRPr="000251F5">
        <w:rPr>
          <w:rFonts w:cs="Helvetica"/>
          <w:sz w:val="24"/>
          <w:szCs w:val="24"/>
        </w:rPr>
        <w:t xml:space="preserve">Partners at the KSU Sturgis Library </w:t>
      </w:r>
      <w:r w:rsidR="00C12EDB">
        <w:rPr>
          <w:rFonts w:cs="Helvetica"/>
          <w:sz w:val="24"/>
          <w:szCs w:val="24"/>
        </w:rPr>
        <w:t>(</w:t>
      </w:r>
      <w:proofErr w:type="spellStart"/>
      <w:r w:rsidR="00C12EDB">
        <w:rPr>
          <w:rFonts w:cs="Helvetica"/>
          <w:sz w:val="24"/>
          <w:szCs w:val="24"/>
        </w:rPr>
        <w:t>Aajay</w:t>
      </w:r>
      <w:proofErr w:type="spellEnd"/>
      <w:r w:rsidR="00C12EDB">
        <w:rPr>
          <w:rFonts w:cs="Helvetica"/>
          <w:sz w:val="24"/>
          <w:szCs w:val="24"/>
        </w:rPr>
        <w:t xml:space="preserve"> Murphy) </w:t>
      </w:r>
      <w:r w:rsidRPr="000251F5">
        <w:rPr>
          <w:rFonts w:cs="Helvetica"/>
          <w:sz w:val="24"/>
          <w:szCs w:val="24"/>
        </w:rPr>
        <w:t xml:space="preserve">have agreed to provide these sources in a digital format for students who will be participating in future classes.  This digital repository will be important for sustaining this approach in the long term.  Since this course is regularly offered in the general education distribution at Kennesaw State University, we expect that it will be consistently offered at least once a year for the foreseeable future.  The team members involved have agreed to offer it on </w:t>
      </w:r>
      <w:r w:rsidR="000251F5" w:rsidRPr="000251F5">
        <w:rPr>
          <w:rFonts w:cs="Helvetica"/>
          <w:sz w:val="24"/>
          <w:szCs w:val="24"/>
        </w:rPr>
        <w:t>an</w:t>
      </w:r>
      <w:r w:rsidRPr="000251F5">
        <w:rPr>
          <w:rFonts w:cs="Helvetica"/>
          <w:sz w:val="24"/>
          <w:szCs w:val="24"/>
        </w:rPr>
        <w:t xml:space="preserve"> ongoing basis but also designed the course so that </w:t>
      </w:r>
      <w:r w:rsidR="000251F5" w:rsidRPr="000251F5">
        <w:rPr>
          <w:rFonts w:cs="Helvetica"/>
          <w:sz w:val="24"/>
          <w:szCs w:val="24"/>
        </w:rPr>
        <w:t>part-time instructors and other full-time faculty members can teach it also</w:t>
      </w:r>
      <w:r w:rsidRPr="000251F5">
        <w:rPr>
          <w:rFonts w:cs="Helvetica"/>
          <w:sz w:val="24"/>
          <w:szCs w:val="24"/>
        </w:rPr>
        <w:t>.  Due to copyright restrictions, some of these resources will be pursued for inclusion in the second phase of this plan by requesting permission from the copyright holders for inclusion in future iterations of this course.</w:t>
      </w:r>
      <w:r w:rsidRPr="000251F5">
        <w:rPr>
          <w:b/>
          <w:sz w:val="24"/>
          <w:szCs w:val="24"/>
        </w:rPr>
        <w:t xml:space="preserve"> </w:t>
      </w:r>
    </w:p>
    <w:p w14:paraId="5D2930F4" w14:textId="6F493ECD" w:rsidR="00471C68" w:rsidRPr="000251F5" w:rsidRDefault="00945780" w:rsidP="00471C68">
      <w:pPr>
        <w:rPr>
          <w:b/>
          <w:sz w:val="24"/>
          <w:szCs w:val="24"/>
        </w:rPr>
      </w:pPr>
      <w:r w:rsidRPr="000251F5">
        <w:rPr>
          <w:b/>
          <w:sz w:val="24"/>
          <w:szCs w:val="24"/>
        </w:rPr>
        <w:t>6</w:t>
      </w:r>
      <w:r w:rsidR="00C66162" w:rsidRPr="000251F5">
        <w:rPr>
          <w:b/>
          <w:sz w:val="24"/>
          <w:szCs w:val="24"/>
        </w:rPr>
        <w:t xml:space="preserve">. </w:t>
      </w:r>
      <w:r w:rsidR="00471C68" w:rsidRPr="000251F5">
        <w:rPr>
          <w:b/>
          <w:sz w:val="24"/>
          <w:szCs w:val="24"/>
        </w:rPr>
        <w:t>Future Plans</w:t>
      </w:r>
    </w:p>
    <w:p w14:paraId="282E59BD" w14:textId="77777777" w:rsidR="00465964" w:rsidRPr="000251F5" w:rsidRDefault="00465964" w:rsidP="00465964">
      <w:pPr>
        <w:widowControl w:val="0"/>
        <w:autoSpaceDE w:val="0"/>
        <w:autoSpaceDN w:val="0"/>
        <w:adjustRightInd w:val="0"/>
        <w:spacing w:after="0" w:line="240" w:lineRule="auto"/>
        <w:rPr>
          <w:rFonts w:cs="Helvetica"/>
          <w:sz w:val="24"/>
          <w:szCs w:val="24"/>
        </w:rPr>
      </w:pPr>
      <w:r w:rsidRPr="000251F5">
        <w:rPr>
          <w:rFonts w:cs="Helvetica"/>
          <w:sz w:val="24"/>
          <w:szCs w:val="24"/>
        </w:rPr>
        <w:t>Moving forward, we would like to explore other opportunities to implement OERs in other courses, considering new possibilities for this particular strategy. This process has definitely impacted the way members of this team have approached their other courses.  For example, one member has already adopted an online textbook for a history course he is currently teaching.  Students appreciate the flexibility and purchasing options for course materials. We have learned that giving students the power to decide which course materials to purchase and how would they use them is a powerful pedagogical tool to getting students to truly "invest" in their own educational experience.</w:t>
      </w:r>
    </w:p>
    <w:p w14:paraId="153578D0" w14:textId="77777777" w:rsidR="00465964" w:rsidRPr="000251F5" w:rsidRDefault="00465964" w:rsidP="00465964">
      <w:pPr>
        <w:widowControl w:val="0"/>
        <w:autoSpaceDE w:val="0"/>
        <w:autoSpaceDN w:val="0"/>
        <w:adjustRightInd w:val="0"/>
        <w:spacing w:after="0" w:line="240" w:lineRule="auto"/>
        <w:rPr>
          <w:rFonts w:cs="Helvetica"/>
          <w:sz w:val="24"/>
          <w:szCs w:val="24"/>
        </w:rPr>
      </w:pPr>
    </w:p>
    <w:p w14:paraId="2BD42DB4" w14:textId="0BC1B3AF" w:rsidR="00465964" w:rsidRPr="000251F5" w:rsidRDefault="00465964" w:rsidP="00465964">
      <w:pPr>
        <w:rPr>
          <w:b/>
          <w:sz w:val="24"/>
          <w:szCs w:val="24"/>
        </w:rPr>
      </w:pPr>
      <w:r w:rsidRPr="000251F5">
        <w:rPr>
          <w:rFonts w:cs="Helvetica"/>
          <w:sz w:val="24"/>
          <w:szCs w:val="24"/>
        </w:rPr>
        <w:t xml:space="preserve">This project has also afforded the opportunity to conduct academic research in the scholarship of teaching and learning.  All of the team members presented </w:t>
      </w:r>
      <w:r w:rsidR="000251F5" w:rsidRPr="000251F5">
        <w:rPr>
          <w:rFonts w:cs="Helvetica"/>
          <w:sz w:val="24"/>
          <w:szCs w:val="24"/>
        </w:rPr>
        <w:t xml:space="preserve">our transformation of the course </w:t>
      </w:r>
      <w:r w:rsidRPr="000251F5">
        <w:rPr>
          <w:rFonts w:cs="Helvetica"/>
          <w:sz w:val="24"/>
          <w:szCs w:val="24"/>
        </w:rPr>
        <w:t xml:space="preserve">at the National Council of Black Studies, which is the professional organization for Africana, African American, and African Diaspora Studies. Our model was presented at a workshop roundtable, where our framework was warmly received.  Several of the participants were interested in getting more information about this process and developing their own test book transformations at their respective institutions.   Currently we are developing a </w:t>
      </w:r>
      <w:r w:rsidR="000251F5" w:rsidRPr="000251F5">
        <w:rPr>
          <w:rFonts w:cs="Helvetica"/>
          <w:sz w:val="24"/>
          <w:szCs w:val="24"/>
        </w:rPr>
        <w:t>full-length</w:t>
      </w:r>
      <w:r w:rsidRPr="000251F5">
        <w:rPr>
          <w:rFonts w:cs="Helvetica"/>
          <w:sz w:val="24"/>
          <w:szCs w:val="24"/>
        </w:rPr>
        <w:t xml:space="preserve"> academic article examining the impacts of this study.  We hope to submit this article for publication in the flagstaff publication of the field, </w:t>
      </w:r>
      <w:r w:rsidRPr="000251F5">
        <w:rPr>
          <w:rFonts w:cs="Helvetica"/>
          <w:i/>
          <w:iCs/>
          <w:sz w:val="24"/>
          <w:szCs w:val="24"/>
        </w:rPr>
        <w:t xml:space="preserve">Black Scholar </w:t>
      </w:r>
      <w:r w:rsidRPr="000251F5">
        <w:rPr>
          <w:rFonts w:cs="Helvetica"/>
          <w:sz w:val="24"/>
          <w:szCs w:val="24"/>
        </w:rPr>
        <w:t>next month.  If accepted, this would be a major accomplishment that could refocus the schola</w:t>
      </w:r>
      <w:r w:rsidR="005B1BA5">
        <w:rPr>
          <w:rFonts w:cs="Helvetica"/>
          <w:sz w:val="24"/>
          <w:szCs w:val="24"/>
        </w:rPr>
        <w:t>rship of teaching and learning i</w:t>
      </w:r>
      <w:r w:rsidRPr="000251F5">
        <w:rPr>
          <w:rFonts w:cs="Helvetica"/>
          <w:sz w:val="24"/>
          <w:szCs w:val="24"/>
        </w:rPr>
        <w:t>n Black Studies.</w:t>
      </w:r>
    </w:p>
    <w:p w14:paraId="3AAF13AA" w14:textId="044BCAFB" w:rsidR="00CB083C" w:rsidRPr="000251F5" w:rsidRDefault="00CB083C" w:rsidP="00CB083C">
      <w:pPr>
        <w:rPr>
          <w:b/>
          <w:sz w:val="24"/>
          <w:szCs w:val="24"/>
        </w:rPr>
      </w:pPr>
      <w:r w:rsidRPr="000251F5">
        <w:rPr>
          <w:b/>
          <w:sz w:val="24"/>
          <w:szCs w:val="24"/>
        </w:rPr>
        <w:t>7.  Description of Photograph</w:t>
      </w:r>
      <w:r w:rsidR="00AF0EF3">
        <w:rPr>
          <w:b/>
          <w:sz w:val="24"/>
          <w:szCs w:val="24"/>
        </w:rPr>
        <w:t>s</w:t>
      </w:r>
    </w:p>
    <w:p w14:paraId="49D26D57" w14:textId="4145C279" w:rsidR="00CB083C" w:rsidRPr="000251F5" w:rsidRDefault="00E35420" w:rsidP="00CB083C">
      <w:pPr>
        <w:rPr>
          <w:sz w:val="24"/>
          <w:szCs w:val="24"/>
        </w:rPr>
      </w:pPr>
      <w:r>
        <w:rPr>
          <w:sz w:val="24"/>
          <w:szCs w:val="24"/>
        </w:rPr>
        <w:t xml:space="preserve">The team members appear in the photograph from left to right: </w:t>
      </w:r>
      <w:r w:rsidRPr="000251F5">
        <w:rPr>
          <w:sz w:val="24"/>
          <w:szCs w:val="24"/>
        </w:rPr>
        <w:t>Griselda Thomas, Ph.D., Associate Professor of English, subject matter expert,</w:t>
      </w:r>
      <w:r>
        <w:rPr>
          <w:sz w:val="24"/>
          <w:szCs w:val="24"/>
        </w:rPr>
        <w:t xml:space="preserve"> </w:t>
      </w:r>
      <w:hyperlink r:id="rId62" w:history="1">
        <w:r w:rsidRPr="000251F5">
          <w:rPr>
            <w:rStyle w:val="Hyperlink"/>
            <w:sz w:val="24"/>
            <w:szCs w:val="24"/>
          </w:rPr>
          <w:t>gthomas2@kennesaw.edu</w:t>
        </w:r>
      </w:hyperlink>
      <w:r w:rsidRPr="000251F5">
        <w:rPr>
          <w:sz w:val="24"/>
          <w:szCs w:val="24"/>
        </w:rPr>
        <w:t xml:space="preserve">; Nikki Hill, College of Humanities &amp; Social Sciences Instructional Designer, </w:t>
      </w:r>
      <w:hyperlink r:id="rId63" w:history="1">
        <w:r w:rsidRPr="000251F5">
          <w:rPr>
            <w:rStyle w:val="Hyperlink"/>
            <w:sz w:val="24"/>
            <w:szCs w:val="24"/>
          </w:rPr>
          <w:t>rhill23@kennesaw.edu</w:t>
        </w:r>
      </w:hyperlink>
      <w:r>
        <w:rPr>
          <w:rStyle w:val="Hyperlink"/>
          <w:sz w:val="24"/>
          <w:szCs w:val="24"/>
        </w:rPr>
        <w:t xml:space="preserve">; </w:t>
      </w:r>
      <w:r w:rsidR="00F42E28" w:rsidRPr="000251F5">
        <w:rPr>
          <w:sz w:val="24"/>
          <w:szCs w:val="24"/>
        </w:rPr>
        <w:t xml:space="preserve">Seneca Vaught, </w:t>
      </w:r>
      <w:r w:rsidRPr="000251F5">
        <w:rPr>
          <w:sz w:val="24"/>
          <w:szCs w:val="24"/>
        </w:rPr>
        <w:t>Ph.D.</w:t>
      </w:r>
      <w:r w:rsidR="00F42E28" w:rsidRPr="000251F5">
        <w:rPr>
          <w:sz w:val="24"/>
          <w:szCs w:val="24"/>
        </w:rPr>
        <w:t>, team lead and instructor of record</w:t>
      </w:r>
      <w:r w:rsidRPr="000251F5">
        <w:rPr>
          <w:sz w:val="24"/>
          <w:szCs w:val="24"/>
        </w:rPr>
        <w:t>, Assistant</w:t>
      </w:r>
      <w:r w:rsidR="00F42E28" w:rsidRPr="000251F5">
        <w:rPr>
          <w:sz w:val="24"/>
          <w:szCs w:val="24"/>
        </w:rPr>
        <w:t xml:space="preserve"> Professor of History and Interdisciplinary Studies, </w:t>
      </w:r>
      <w:hyperlink r:id="rId64" w:history="1">
        <w:r w:rsidR="00F42E28" w:rsidRPr="000251F5">
          <w:rPr>
            <w:rStyle w:val="Hyperlink"/>
            <w:sz w:val="24"/>
            <w:szCs w:val="24"/>
          </w:rPr>
          <w:t>svaught3@kennesaw.edu</w:t>
        </w:r>
      </w:hyperlink>
      <w:r w:rsidR="00F42E28" w:rsidRPr="000251F5">
        <w:rPr>
          <w:sz w:val="24"/>
          <w:szCs w:val="24"/>
        </w:rPr>
        <w:t xml:space="preserve">; </w:t>
      </w:r>
    </w:p>
    <w:sectPr w:rsidR="00CB083C" w:rsidRPr="0002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376A8"/>
    <w:multiLevelType w:val="hybridMultilevel"/>
    <w:tmpl w:val="77CEA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9"/>
  </w:num>
  <w:num w:numId="5">
    <w:abstractNumId w:val="3"/>
  </w:num>
  <w:num w:numId="6">
    <w:abstractNumId w:val="4"/>
  </w:num>
  <w:num w:numId="7">
    <w:abstractNumId w:val="2"/>
  </w:num>
  <w:num w:numId="8">
    <w:abstractNumId w:val="5"/>
  </w:num>
  <w:num w:numId="9">
    <w:abstractNumId w:val="1"/>
  </w:num>
  <w:num w:numId="10">
    <w:abstractNumId w:val="7"/>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4"/>
    <w:rsid w:val="000251F5"/>
    <w:rsid w:val="00044DF3"/>
    <w:rsid w:val="00075E05"/>
    <w:rsid w:val="00082546"/>
    <w:rsid w:val="00101A24"/>
    <w:rsid w:val="00123780"/>
    <w:rsid w:val="00167142"/>
    <w:rsid w:val="00171D1C"/>
    <w:rsid w:val="001A218C"/>
    <w:rsid w:val="001A5256"/>
    <w:rsid w:val="001B2107"/>
    <w:rsid w:val="00240544"/>
    <w:rsid w:val="00241D62"/>
    <w:rsid w:val="002E4A90"/>
    <w:rsid w:val="003038A8"/>
    <w:rsid w:val="00346044"/>
    <w:rsid w:val="003E1BCB"/>
    <w:rsid w:val="00465964"/>
    <w:rsid w:val="00471C68"/>
    <w:rsid w:val="004F2656"/>
    <w:rsid w:val="00503A02"/>
    <w:rsid w:val="005212A0"/>
    <w:rsid w:val="00555662"/>
    <w:rsid w:val="00565EA8"/>
    <w:rsid w:val="005B1BA5"/>
    <w:rsid w:val="005C11E8"/>
    <w:rsid w:val="00687254"/>
    <w:rsid w:val="006A36A9"/>
    <w:rsid w:val="00792398"/>
    <w:rsid w:val="007961F6"/>
    <w:rsid w:val="007E1C9E"/>
    <w:rsid w:val="007F323C"/>
    <w:rsid w:val="00811187"/>
    <w:rsid w:val="00912B5C"/>
    <w:rsid w:val="00945780"/>
    <w:rsid w:val="009D30E1"/>
    <w:rsid w:val="009D70B7"/>
    <w:rsid w:val="00A31307"/>
    <w:rsid w:val="00AB0314"/>
    <w:rsid w:val="00AF0EF3"/>
    <w:rsid w:val="00B61A8D"/>
    <w:rsid w:val="00B855DD"/>
    <w:rsid w:val="00BA18FC"/>
    <w:rsid w:val="00BF3C8A"/>
    <w:rsid w:val="00C12EDB"/>
    <w:rsid w:val="00C2314B"/>
    <w:rsid w:val="00C2671A"/>
    <w:rsid w:val="00C462E7"/>
    <w:rsid w:val="00C508A6"/>
    <w:rsid w:val="00C66162"/>
    <w:rsid w:val="00C749E5"/>
    <w:rsid w:val="00C807D1"/>
    <w:rsid w:val="00C80819"/>
    <w:rsid w:val="00CB083C"/>
    <w:rsid w:val="00DD5245"/>
    <w:rsid w:val="00DF79E1"/>
    <w:rsid w:val="00E167BE"/>
    <w:rsid w:val="00E35420"/>
    <w:rsid w:val="00EC4294"/>
    <w:rsid w:val="00EE35AB"/>
    <w:rsid w:val="00EE7C7E"/>
    <w:rsid w:val="00F30A40"/>
    <w:rsid w:val="00F42E28"/>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F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uiPriority w:val="59"/>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BalloonText">
    <w:name w:val="Balloon Text"/>
    <w:basedOn w:val="Normal"/>
    <w:link w:val="BalloonTextChar"/>
    <w:uiPriority w:val="99"/>
    <w:semiHidden/>
    <w:unhideWhenUsed/>
    <w:rsid w:val="00503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A02"/>
    <w:rPr>
      <w:rFonts w:ascii="Segoe UI" w:hAnsi="Segoe UI" w:cs="Segoe UI"/>
      <w:sz w:val="18"/>
      <w:szCs w:val="18"/>
    </w:rPr>
  </w:style>
  <w:style w:type="character" w:styleId="FollowedHyperlink">
    <w:name w:val="FollowedHyperlink"/>
    <w:basedOn w:val="DefaultParagraphFont"/>
    <w:uiPriority w:val="99"/>
    <w:semiHidden/>
    <w:unhideWhenUsed/>
    <w:rsid w:val="0016714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uiPriority w:val="59"/>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BalloonText">
    <w:name w:val="Balloon Text"/>
    <w:basedOn w:val="Normal"/>
    <w:link w:val="BalloonTextChar"/>
    <w:uiPriority w:val="99"/>
    <w:semiHidden/>
    <w:unhideWhenUsed/>
    <w:rsid w:val="00503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A02"/>
    <w:rPr>
      <w:rFonts w:ascii="Segoe UI" w:hAnsi="Segoe UI" w:cs="Segoe UI"/>
      <w:sz w:val="18"/>
      <w:szCs w:val="18"/>
    </w:rPr>
  </w:style>
  <w:style w:type="character" w:styleId="FollowedHyperlink">
    <w:name w:val="FollowedHyperlink"/>
    <w:basedOn w:val="DefaultParagraphFont"/>
    <w:uiPriority w:val="99"/>
    <w:semiHidden/>
    <w:unhideWhenUsed/>
    <w:rsid w:val="00167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6005">
      <w:bodyDiv w:val="1"/>
      <w:marLeft w:val="0"/>
      <w:marRight w:val="0"/>
      <w:marTop w:val="0"/>
      <w:marBottom w:val="0"/>
      <w:divBdr>
        <w:top w:val="none" w:sz="0" w:space="0" w:color="auto"/>
        <w:left w:val="none" w:sz="0" w:space="0" w:color="auto"/>
        <w:bottom w:val="none" w:sz="0" w:space="0" w:color="auto"/>
        <w:right w:val="none" w:sz="0" w:space="0" w:color="auto"/>
      </w:divBdr>
      <w:divsChild>
        <w:div w:id="1380982493">
          <w:marLeft w:val="0"/>
          <w:marRight w:val="0"/>
          <w:marTop w:val="0"/>
          <w:marBottom w:val="0"/>
          <w:divBdr>
            <w:top w:val="none" w:sz="0" w:space="0" w:color="auto"/>
            <w:left w:val="none" w:sz="0" w:space="0" w:color="auto"/>
            <w:bottom w:val="none" w:sz="0" w:space="0" w:color="auto"/>
            <w:right w:val="none" w:sz="0" w:space="0" w:color="auto"/>
          </w:divBdr>
          <w:divsChild>
            <w:div w:id="900797383">
              <w:marLeft w:val="0"/>
              <w:marRight w:val="0"/>
              <w:marTop w:val="0"/>
              <w:marBottom w:val="0"/>
              <w:divBdr>
                <w:top w:val="none" w:sz="0" w:space="0" w:color="auto"/>
                <w:left w:val="none" w:sz="0" w:space="0" w:color="auto"/>
                <w:bottom w:val="none" w:sz="0" w:space="0" w:color="auto"/>
                <w:right w:val="none" w:sz="0" w:space="0" w:color="auto"/>
              </w:divBdr>
            </w:div>
            <w:div w:id="1129862693">
              <w:marLeft w:val="0"/>
              <w:marRight w:val="0"/>
              <w:marTop w:val="0"/>
              <w:marBottom w:val="0"/>
              <w:divBdr>
                <w:top w:val="none" w:sz="0" w:space="0" w:color="auto"/>
                <w:left w:val="none" w:sz="0" w:space="0" w:color="auto"/>
                <w:bottom w:val="none" w:sz="0" w:space="0" w:color="auto"/>
                <w:right w:val="none" w:sz="0" w:space="0" w:color="auto"/>
              </w:divBdr>
            </w:div>
            <w:div w:id="1959019178">
              <w:marLeft w:val="0"/>
              <w:marRight w:val="0"/>
              <w:marTop w:val="0"/>
              <w:marBottom w:val="0"/>
              <w:divBdr>
                <w:top w:val="none" w:sz="0" w:space="0" w:color="auto"/>
                <w:left w:val="none" w:sz="0" w:space="0" w:color="auto"/>
                <w:bottom w:val="none" w:sz="0" w:space="0" w:color="auto"/>
                <w:right w:val="none" w:sz="0" w:space="0" w:color="auto"/>
              </w:divBdr>
            </w:div>
            <w:div w:id="154030778">
              <w:marLeft w:val="0"/>
              <w:marRight w:val="0"/>
              <w:marTop w:val="0"/>
              <w:marBottom w:val="0"/>
              <w:divBdr>
                <w:top w:val="none" w:sz="0" w:space="0" w:color="auto"/>
                <w:left w:val="none" w:sz="0" w:space="0" w:color="auto"/>
                <w:bottom w:val="none" w:sz="0" w:space="0" w:color="auto"/>
                <w:right w:val="none" w:sz="0" w:space="0" w:color="auto"/>
              </w:divBdr>
            </w:div>
            <w:div w:id="1243762972">
              <w:marLeft w:val="0"/>
              <w:marRight w:val="0"/>
              <w:marTop w:val="0"/>
              <w:marBottom w:val="0"/>
              <w:divBdr>
                <w:top w:val="none" w:sz="0" w:space="0" w:color="auto"/>
                <w:left w:val="none" w:sz="0" w:space="0" w:color="auto"/>
                <w:bottom w:val="none" w:sz="0" w:space="0" w:color="auto"/>
                <w:right w:val="none" w:sz="0" w:space="0" w:color="auto"/>
              </w:divBdr>
            </w:div>
            <w:div w:id="1168054332">
              <w:marLeft w:val="0"/>
              <w:marRight w:val="0"/>
              <w:marTop w:val="0"/>
              <w:marBottom w:val="0"/>
              <w:divBdr>
                <w:top w:val="none" w:sz="0" w:space="0" w:color="auto"/>
                <w:left w:val="none" w:sz="0" w:space="0" w:color="auto"/>
                <w:bottom w:val="none" w:sz="0" w:space="0" w:color="auto"/>
                <w:right w:val="none" w:sz="0" w:space="0" w:color="auto"/>
              </w:divBdr>
            </w:div>
            <w:div w:id="1073115512">
              <w:marLeft w:val="0"/>
              <w:marRight w:val="0"/>
              <w:marTop w:val="0"/>
              <w:marBottom w:val="0"/>
              <w:divBdr>
                <w:top w:val="none" w:sz="0" w:space="0" w:color="auto"/>
                <w:left w:val="none" w:sz="0" w:space="0" w:color="auto"/>
                <w:bottom w:val="none" w:sz="0" w:space="0" w:color="auto"/>
                <w:right w:val="none" w:sz="0" w:space="0" w:color="auto"/>
              </w:divBdr>
            </w:div>
            <w:div w:id="822309837">
              <w:marLeft w:val="0"/>
              <w:marRight w:val="0"/>
              <w:marTop w:val="0"/>
              <w:marBottom w:val="0"/>
              <w:divBdr>
                <w:top w:val="none" w:sz="0" w:space="0" w:color="auto"/>
                <w:left w:val="none" w:sz="0" w:space="0" w:color="auto"/>
                <w:bottom w:val="none" w:sz="0" w:space="0" w:color="auto"/>
                <w:right w:val="none" w:sz="0" w:space="0" w:color="auto"/>
              </w:divBdr>
            </w:div>
            <w:div w:id="540018024">
              <w:marLeft w:val="0"/>
              <w:marRight w:val="0"/>
              <w:marTop w:val="0"/>
              <w:marBottom w:val="0"/>
              <w:divBdr>
                <w:top w:val="none" w:sz="0" w:space="0" w:color="auto"/>
                <w:left w:val="none" w:sz="0" w:space="0" w:color="auto"/>
                <w:bottom w:val="none" w:sz="0" w:space="0" w:color="auto"/>
                <w:right w:val="none" w:sz="0" w:space="0" w:color="auto"/>
              </w:divBdr>
            </w:div>
            <w:div w:id="2129352334">
              <w:marLeft w:val="0"/>
              <w:marRight w:val="0"/>
              <w:marTop w:val="0"/>
              <w:marBottom w:val="0"/>
              <w:divBdr>
                <w:top w:val="none" w:sz="0" w:space="0" w:color="auto"/>
                <w:left w:val="none" w:sz="0" w:space="0" w:color="auto"/>
                <w:bottom w:val="none" w:sz="0" w:space="0" w:color="auto"/>
                <w:right w:val="none" w:sz="0" w:space="0" w:color="auto"/>
              </w:divBdr>
            </w:div>
            <w:div w:id="570042037">
              <w:marLeft w:val="0"/>
              <w:marRight w:val="0"/>
              <w:marTop w:val="0"/>
              <w:marBottom w:val="0"/>
              <w:divBdr>
                <w:top w:val="none" w:sz="0" w:space="0" w:color="auto"/>
                <w:left w:val="none" w:sz="0" w:space="0" w:color="auto"/>
                <w:bottom w:val="none" w:sz="0" w:space="0" w:color="auto"/>
                <w:right w:val="none" w:sz="0" w:space="0" w:color="auto"/>
              </w:divBdr>
            </w:div>
            <w:div w:id="2325130">
              <w:marLeft w:val="0"/>
              <w:marRight w:val="0"/>
              <w:marTop w:val="0"/>
              <w:marBottom w:val="0"/>
              <w:divBdr>
                <w:top w:val="none" w:sz="0" w:space="0" w:color="auto"/>
                <w:left w:val="none" w:sz="0" w:space="0" w:color="auto"/>
                <w:bottom w:val="none" w:sz="0" w:space="0" w:color="auto"/>
                <w:right w:val="none" w:sz="0" w:space="0" w:color="auto"/>
              </w:divBdr>
            </w:div>
            <w:div w:id="534542725">
              <w:marLeft w:val="0"/>
              <w:marRight w:val="0"/>
              <w:marTop w:val="0"/>
              <w:marBottom w:val="0"/>
              <w:divBdr>
                <w:top w:val="none" w:sz="0" w:space="0" w:color="auto"/>
                <w:left w:val="none" w:sz="0" w:space="0" w:color="auto"/>
                <w:bottom w:val="none" w:sz="0" w:space="0" w:color="auto"/>
                <w:right w:val="none" w:sz="0" w:space="0" w:color="auto"/>
              </w:divBdr>
            </w:div>
            <w:div w:id="489758487">
              <w:marLeft w:val="0"/>
              <w:marRight w:val="0"/>
              <w:marTop w:val="0"/>
              <w:marBottom w:val="0"/>
              <w:divBdr>
                <w:top w:val="none" w:sz="0" w:space="0" w:color="auto"/>
                <w:left w:val="none" w:sz="0" w:space="0" w:color="auto"/>
                <w:bottom w:val="none" w:sz="0" w:space="0" w:color="auto"/>
                <w:right w:val="none" w:sz="0" w:space="0" w:color="auto"/>
              </w:divBdr>
            </w:div>
            <w:div w:id="1396201367">
              <w:marLeft w:val="0"/>
              <w:marRight w:val="0"/>
              <w:marTop w:val="0"/>
              <w:marBottom w:val="0"/>
              <w:divBdr>
                <w:top w:val="none" w:sz="0" w:space="0" w:color="auto"/>
                <w:left w:val="none" w:sz="0" w:space="0" w:color="auto"/>
                <w:bottom w:val="none" w:sz="0" w:space="0" w:color="auto"/>
                <w:right w:val="none" w:sz="0" w:space="0" w:color="auto"/>
              </w:divBdr>
            </w:div>
            <w:div w:id="1656109653">
              <w:marLeft w:val="0"/>
              <w:marRight w:val="0"/>
              <w:marTop w:val="0"/>
              <w:marBottom w:val="0"/>
              <w:divBdr>
                <w:top w:val="none" w:sz="0" w:space="0" w:color="auto"/>
                <w:left w:val="none" w:sz="0" w:space="0" w:color="auto"/>
                <w:bottom w:val="none" w:sz="0" w:space="0" w:color="auto"/>
                <w:right w:val="none" w:sz="0" w:space="0" w:color="auto"/>
              </w:divBdr>
            </w:div>
            <w:div w:id="1898277601">
              <w:marLeft w:val="0"/>
              <w:marRight w:val="0"/>
              <w:marTop w:val="0"/>
              <w:marBottom w:val="0"/>
              <w:divBdr>
                <w:top w:val="none" w:sz="0" w:space="0" w:color="auto"/>
                <w:left w:val="none" w:sz="0" w:space="0" w:color="auto"/>
                <w:bottom w:val="none" w:sz="0" w:space="0" w:color="auto"/>
                <w:right w:val="none" w:sz="0" w:space="0" w:color="auto"/>
              </w:divBdr>
            </w:div>
            <w:div w:id="1636524624">
              <w:marLeft w:val="0"/>
              <w:marRight w:val="0"/>
              <w:marTop w:val="0"/>
              <w:marBottom w:val="0"/>
              <w:divBdr>
                <w:top w:val="none" w:sz="0" w:space="0" w:color="auto"/>
                <w:left w:val="none" w:sz="0" w:space="0" w:color="auto"/>
                <w:bottom w:val="none" w:sz="0" w:space="0" w:color="auto"/>
                <w:right w:val="none" w:sz="0" w:space="0" w:color="auto"/>
              </w:divBdr>
            </w:div>
            <w:div w:id="1207183313">
              <w:marLeft w:val="0"/>
              <w:marRight w:val="0"/>
              <w:marTop w:val="0"/>
              <w:marBottom w:val="0"/>
              <w:divBdr>
                <w:top w:val="none" w:sz="0" w:space="0" w:color="auto"/>
                <w:left w:val="none" w:sz="0" w:space="0" w:color="auto"/>
                <w:bottom w:val="none" w:sz="0" w:space="0" w:color="auto"/>
                <w:right w:val="none" w:sz="0" w:space="0" w:color="auto"/>
              </w:divBdr>
            </w:div>
            <w:div w:id="555286725">
              <w:marLeft w:val="0"/>
              <w:marRight w:val="0"/>
              <w:marTop w:val="0"/>
              <w:marBottom w:val="0"/>
              <w:divBdr>
                <w:top w:val="none" w:sz="0" w:space="0" w:color="auto"/>
                <w:left w:val="none" w:sz="0" w:space="0" w:color="auto"/>
                <w:bottom w:val="none" w:sz="0" w:space="0" w:color="auto"/>
                <w:right w:val="none" w:sz="0" w:space="0" w:color="auto"/>
              </w:divBdr>
            </w:div>
            <w:div w:id="10226634">
              <w:marLeft w:val="0"/>
              <w:marRight w:val="0"/>
              <w:marTop w:val="0"/>
              <w:marBottom w:val="0"/>
              <w:divBdr>
                <w:top w:val="none" w:sz="0" w:space="0" w:color="auto"/>
                <w:left w:val="none" w:sz="0" w:space="0" w:color="auto"/>
                <w:bottom w:val="none" w:sz="0" w:space="0" w:color="auto"/>
                <w:right w:val="none" w:sz="0" w:space="0" w:color="auto"/>
              </w:divBdr>
            </w:div>
            <w:div w:id="1646543142">
              <w:marLeft w:val="0"/>
              <w:marRight w:val="0"/>
              <w:marTop w:val="0"/>
              <w:marBottom w:val="0"/>
              <w:divBdr>
                <w:top w:val="none" w:sz="0" w:space="0" w:color="auto"/>
                <w:left w:val="none" w:sz="0" w:space="0" w:color="auto"/>
                <w:bottom w:val="none" w:sz="0" w:space="0" w:color="auto"/>
                <w:right w:val="none" w:sz="0" w:space="0" w:color="auto"/>
              </w:divBdr>
            </w:div>
            <w:div w:id="1833987089">
              <w:marLeft w:val="0"/>
              <w:marRight w:val="0"/>
              <w:marTop w:val="0"/>
              <w:marBottom w:val="0"/>
              <w:divBdr>
                <w:top w:val="none" w:sz="0" w:space="0" w:color="auto"/>
                <w:left w:val="none" w:sz="0" w:space="0" w:color="auto"/>
                <w:bottom w:val="none" w:sz="0" w:space="0" w:color="auto"/>
                <w:right w:val="none" w:sz="0" w:space="0" w:color="auto"/>
              </w:divBdr>
            </w:div>
            <w:div w:id="1715930767">
              <w:marLeft w:val="0"/>
              <w:marRight w:val="0"/>
              <w:marTop w:val="0"/>
              <w:marBottom w:val="0"/>
              <w:divBdr>
                <w:top w:val="none" w:sz="0" w:space="0" w:color="auto"/>
                <w:left w:val="none" w:sz="0" w:space="0" w:color="auto"/>
                <w:bottom w:val="none" w:sz="0" w:space="0" w:color="auto"/>
                <w:right w:val="none" w:sz="0" w:space="0" w:color="auto"/>
              </w:divBdr>
            </w:div>
            <w:div w:id="449208661">
              <w:marLeft w:val="0"/>
              <w:marRight w:val="0"/>
              <w:marTop w:val="0"/>
              <w:marBottom w:val="0"/>
              <w:divBdr>
                <w:top w:val="none" w:sz="0" w:space="0" w:color="auto"/>
                <w:left w:val="none" w:sz="0" w:space="0" w:color="auto"/>
                <w:bottom w:val="none" w:sz="0" w:space="0" w:color="auto"/>
                <w:right w:val="none" w:sz="0" w:space="0" w:color="auto"/>
              </w:divBdr>
            </w:div>
            <w:div w:id="489181450">
              <w:marLeft w:val="0"/>
              <w:marRight w:val="0"/>
              <w:marTop w:val="0"/>
              <w:marBottom w:val="0"/>
              <w:divBdr>
                <w:top w:val="none" w:sz="0" w:space="0" w:color="auto"/>
                <w:left w:val="none" w:sz="0" w:space="0" w:color="auto"/>
                <w:bottom w:val="none" w:sz="0" w:space="0" w:color="auto"/>
                <w:right w:val="none" w:sz="0" w:space="0" w:color="auto"/>
              </w:divBdr>
            </w:div>
            <w:div w:id="2084327332">
              <w:marLeft w:val="0"/>
              <w:marRight w:val="0"/>
              <w:marTop w:val="0"/>
              <w:marBottom w:val="0"/>
              <w:divBdr>
                <w:top w:val="none" w:sz="0" w:space="0" w:color="auto"/>
                <w:left w:val="none" w:sz="0" w:space="0" w:color="auto"/>
                <w:bottom w:val="none" w:sz="0" w:space="0" w:color="auto"/>
                <w:right w:val="none" w:sz="0" w:space="0" w:color="auto"/>
              </w:divBdr>
            </w:div>
            <w:div w:id="1930579977">
              <w:marLeft w:val="0"/>
              <w:marRight w:val="0"/>
              <w:marTop w:val="0"/>
              <w:marBottom w:val="0"/>
              <w:divBdr>
                <w:top w:val="none" w:sz="0" w:space="0" w:color="auto"/>
                <w:left w:val="none" w:sz="0" w:space="0" w:color="auto"/>
                <w:bottom w:val="none" w:sz="0" w:space="0" w:color="auto"/>
                <w:right w:val="none" w:sz="0" w:space="0" w:color="auto"/>
              </w:divBdr>
            </w:div>
            <w:div w:id="2135755731">
              <w:marLeft w:val="0"/>
              <w:marRight w:val="0"/>
              <w:marTop w:val="0"/>
              <w:marBottom w:val="0"/>
              <w:divBdr>
                <w:top w:val="none" w:sz="0" w:space="0" w:color="auto"/>
                <w:left w:val="none" w:sz="0" w:space="0" w:color="auto"/>
                <w:bottom w:val="none" w:sz="0" w:space="0" w:color="auto"/>
                <w:right w:val="none" w:sz="0" w:space="0" w:color="auto"/>
              </w:divBdr>
            </w:div>
            <w:div w:id="607933812">
              <w:marLeft w:val="0"/>
              <w:marRight w:val="0"/>
              <w:marTop w:val="0"/>
              <w:marBottom w:val="0"/>
              <w:divBdr>
                <w:top w:val="none" w:sz="0" w:space="0" w:color="auto"/>
                <w:left w:val="none" w:sz="0" w:space="0" w:color="auto"/>
                <w:bottom w:val="none" w:sz="0" w:space="0" w:color="auto"/>
                <w:right w:val="none" w:sz="0" w:space="0" w:color="auto"/>
              </w:divBdr>
            </w:div>
            <w:div w:id="1902904179">
              <w:marLeft w:val="0"/>
              <w:marRight w:val="0"/>
              <w:marTop w:val="0"/>
              <w:marBottom w:val="0"/>
              <w:divBdr>
                <w:top w:val="none" w:sz="0" w:space="0" w:color="auto"/>
                <w:left w:val="none" w:sz="0" w:space="0" w:color="auto"/>
                <w:bottom w:val="none" w:sz="0" w:space="0" w:color="auto"/>
                <w:right w:val="none" w:sz="0" w:space="0" w:color="auto"/>
              </w:divBdr>
            </w:div>
            <w:div w:id="1714429131">
              <w:marLeft w:val="0"/>
              <w:marRight w:val="0"/>
              <w:marTop w:val="0"/>
              <w:marBottom w:val="0"/>
              <w:divBdr>
                <w:top w:val="none" w:sz="0" w:space="0" w:color="auto"/>
                <w:left w:val="none" w:sz="0" w:space="0" w:color="auto"/>
                <w:bottom w:val="none" w:sz="0" w:space="0" w:color="auto"/>
                <w:right w:val="none" w:sz="0" w:space="0" w:color="auto"/>
              </w:divBdr>
            </w:div>
            <w:div w:id="644088373">
              <w:marLeft w:val="0"/>
              <w:marRight w:val="0"/>
              <w:marTop w:val="0"/>
              <w:marBottom w:val="0"/>
              <w:divBdr>
                <w:top w:val="none" w:sz="0" w:space="0" w:color="auto"/>
                <w:left w:val="none" w:sz="0" w:space="0" w:color="auto"/>
                <w:bottom w:val="none" w:sz="0" w:space="0" w:color="auto"/>
                <w:right w:val="none" w:sz="0" w:space="0" w:color="auto"/>
              </w:divBdr>
            </w:div>
            <w:div w:id="1068117783">
              <w:marLeft w:val="0"/>
              <w:marRight w:val="0"/>
              <w:marTop w:val="0"/>
              <w:marBottom w:val="0"/>
              <w:divBdr>
                <w:top w:val="none" w:sz="0" w:space="0" w:color="auto"/>
                <w:left w:val="none" w:sz="0" w:space="0" w:color="auto"/>
                <w:bottom w:val="none" w:sz="0" w:space="0" w:color="auto"/>
                <w:right w:val="none" w:sz="0" w:space="0" w:color="auto"/>
              </w:divBdr>
            </w:div>
            <w:div w:id="426390379">
              <w:marLeft w:val="0"/>
              <w:marRight w:val="0"/>
              <w:marTop w:val="0"/>
              <w:marBottom w:val="0"/>
              <w:divBdr>
                <w:top w:val="none" w:sz="0" w:space="0" w:color="auto"/>
                <w:left w:val="none" w:sz="0" w:space="0" w:color="auto"/>
                <w:bottom w:val="none" w:sz="0" w:space="0" w:color="auto"/>
                <w:right w:val="none" w:sz="0" w:space="0" w:color="auto"/>
              </w:divBdr>
            </w:div>
            <w:div w:id="424806037">
              <w:marLeft w:val="0"/>
              <w:marRight w:val="0"/>
              <w:marTop w:val="0"/>
              <w:marBottom w:val="0"/>
              <w:divBdr>
                <w:top w:val="none" w:sz="0" w:space="0" w:color="auto"/>
                <w:left w:val="none" w:sz="0" w:space="0" w:color="auto"/>
                <w:bottom w:val="none" w:sz="0" w:space="0" w:color="auto"/>
                <w:right w:val="none" w:sz="0" w:space="0" w:color="auto"/>
              </w:divBdr>
            </w:div>
            <w:div w:id="489181018">
              <w:marLeft w:val="0"/>
              <w:marRight w:val="0"/>
              <w:marTop w:val="0"/>
              <w:marBottom w:val="0"/>
              <w:divBdr>
                <w:top w:val="none" w:sz="0" w:space="0" w:color="auto"/>
                <w:left w:val="none" w:sz="0" w:space="0" w:color="auto"/>
                <w:bottom w:val="none" w:sz="0" w:space="0" w:color="auto"/>
                <w:right w:val="none" w:sz="0" w:space="0" w:color="auto"/>
              </w:divBdr>
            </w:div>
            <w:div w:id="1466117886">
              <w:marLeft w:val="0"/>
              <w:marRight w:val="0"/>
              <w:marTop w:val="0"/>
              <w:marBottom w:val="0"/>
              <w:divBdr>
                <w:top w:val="none" w:sz="0" w:space="0" w:color="auto"/>
                <w:left w:val="none" w:sz="0" w:space="0" w:color="auto"/>
                <w:bottom w:val="none" w:sz="0" w:space="0" w:color="auto"/>
                <w:right w:val="none" w:sz="0" w:space="0" w:color="auto"/>
              </w:divBdr>
            </w:div>
            <w:div w:id="1531994978">
              <w:marLeft w:val="0"/>
              <w:marRight w:val="0"/>
              <w:marTop w:val="0"/>
              <w:marBottom w:val="0"/>
              <w:divBdr>
                <w:top w:val="none" w:sz="0" w:space="0" w:color="auto"/>
                <w:left w:val="none" w:sz="0" w:space="0" w:color="auto"/>
                <w:bottom w:val="none" w:sz="0" w:space="0" w:color="auto"/>
                <w:right w:val="none" w:sz="0" w:space="0" w:color="auto"/>
              </w:divBdr>
            </w:div>
            <w:div w:id="1154878086">
              <w:marLeft w:val="0"/>
              <w:marRight w:val="0"/>
              <w:marTop w:val="0"/>
              <w:marBottom w:val="0"/>
              <w:divBdr>
                <w:top w:val="none" w:sz="0" w:space="0" w:color="auto"/>
                <w:left w:val="none" w:sz="0" w:space="0" w:color="auto"/>
                <w:bottom w:val="none" w:sz="0" w:space="0" w:color="auto"/>
                <w:right w:val="none" w:sz="0" w:space="0" w:color="auto"/>
              </w:divBdr>
            </w:div>
            <w:div w:id="1161506391">
              <w:marLeft w:val="0"/>
              <w:marRight w:val="0"/>
              <w:marTop w:val="0"/>
              <w:marBottom w:val="0"/>
              <w:divBdr>
                <w:top w:val="none" w:sz="0" w:space="0" w:color="auto"/>
                <w:left w:val="none" w:sz="0" w:space="0" w:color="auto"/>
                <w:bottom w:val="none" w:sz="0" w:space="0" w:color="auto"/>
                <w:right w:val="none" w:sz="0" w:space="0" w:color="auto"/>
              </w:divBdr>
            </w:div>
            <w:div w:id="1678455700">
              <w:marLeft w:val="0"/>
              <w:marRight w:val="0"/>
              <w:marTop w:val="0"/>
              <w:marBottom w:val="0"/>
              <w:divBdr>
                <w:top w:val="none" w:sz="0" w:space="0" w:color="auto"/>
                <w:left w:val="none" w:sz="0" w:space="0" w:color="auto"/>
                <w:bottom w:val="none" w:sz="0" w:space="0" w:color="auto"/>
                <w:right w:val="none" w:sz="0" w:space="0" w:color="auto"/>
              </w:divBdr>
            </w:div>
            <w:div w:id="1208758109">
              <w:marLeft w:val="0"/>
              <w:marRight w:val="0"/>
              <w:marTop w:val="0"/>
              <w:marBottom w:val="0"/>
              <w:divBdr>
                <w:top w:val="none" w:sz="0" w:space="0" w:color="auto"/>
                <w:left w:val="none" w:sz="0" w:space="0" w:color="auto"/>
                <w:bottom w:val="none" w:sz="0" w:space="0" w:color="auto"/>
                <w:right w:val="none" w:sz="0" w:space="0" w:color="auto"/>
              </w:divBdr>
            </w:div>
            <w:div w:id="535895353">
              <w:marLeft w:val="0"/>
              <w:marRight w:val="0"/>
              <w:marTop w:val="0"/>
              <w:marBottom w:val="0"/>
              <w:divBdr>
                <w:top w:val="none" w:sz="0" w:space="0" w:color="auto"/>
                <w:left w:val="none" w:sz="0" w:space="0" w:color="auto"/>
                <w:bottom w:val="none" w:sz="0" w:space="0" w:color="auto"/>
                <w:right w:val="none" w:sz="0" w:space="0" w:color="auto"/>
              </w:divBdr>
            </w:div>
            <w:div w:id="407193147">
              <w:marLeft w:val="0"/>
              <w:marRight w:val="0"/>
              <w:marTop w:val="0"/>
              <w:marBottom w:val="0"/>
              <w:divBdr>
                <w:top w:val="none" w:sz="0" w:space="0" w:color="auto"/>
                <w:left w:val="none" w:sz="0" w:space="0" w:color="auto"/>
                <w:bottom w:val="none" w:sz="0" w:space="0" w:color="auto"/>
                <w:right w:val="none" w:sz="0" w:space="0" w:color="auto"/>
              </w:divBdr>
            </w:div>
            <w:div w:id="1797604503">
              <w:marLeft w:val="0"/>
              <w:marRight w:val="0"/>
              <w:marTop w:val="0"/>
              <w:marBottom w:val="0"/>
              <w:divBdr>
                <w:top w:val="none" w:sz="0" w:space="0" w:color="auto"/>
                <w:left w:val="none" w:sz="0" w:space="0" w:color="auto"/>
                <w:bottom w:val="none" w:sz="0" w:space="0" w:color="auto"/>
                <w:right w:val="none" w:sz="0" w:space="0" w:color="auto"/>
              </w:divBdr>
            </w:div>
            <w:div w:id="1657224965">
              <w:marLeft w:val="0"/>
              <w:marRight w:val="0"/>
              <w:marTop w:val="0"/>
              <w:marBottom w:val="0"/>
              <w:divBdr>
                <w:top w:val="none" w:sz="0" w:space="0" w:color="auto"/>
                <w:left w:val="none" w:sz="0" w:space="0" w:color="auto"/>
                <w:bottom w:val="none" w:sz="0" w:space="0" w:color="auto"/>
                <w:right w:val="none" w:sz="0" w:space="0" w:color="auto"/>
              </w:divBdr>
            </w:div>
            <w:div w:id="991786441">
              <w:marLeft w:val="0"/>
              <w:marRight w:val="0"/>
              <w:marTop w:val="0"/>
              <w:marBottom w:val="0"/>
              <w:divBdr>
                <w:top w:val="none" w:sz="0" w:space="0" w:color="auto"/>
                <w:left w:val="none" w:sz="0" w:space="0" w:color="auto"/>
                <w:bottom w:val="none" w:sz="0" w:space="0" w:color="auto"/>
                <w:right w:val="none" w:sz="0" w:space="0" w:color="auto"/>
              </w:divBdr>
            </w:div>
            <w:div w:id="1039747051">
              <w:marLeft w:val="0"/>
              <w:marRight w:val="0"/>
              <w:marTop w:val="0"/>
              <w:marBottom w:val="0"/>
              <w:divBdr>
                <w:top w:val="none" w:sz="0" w:space="0" w:color="auto"/>
                <w:left w:val="none" w:sz="0" w:space="0" w:color="auto"/>
                <w:bottom w:val="none" w:sz="0" w:space="0" w:color="auto"/>
                <w:right w:val="none" w:sz="0" w:space="0" w:color="auto"/>
              </w:divBdr>
            </w:div>
            <w:div w:id="580942554">
              <w:marLeft w:val="0"/>
              <w:marRight w:val="0"/>
              <w:marTop w:val="0"/>
              <w:marBottom w:val="0"/>
              <w:divBdr>
                <w:top w:val="none" w:sz="0" w:space="0" w:color="auto"/>
                <w:left w:val="none" w:sz="0" w:space="0" w:color="auto"/>
                <w:bottom w:val="none" w:sz="0" w:space="0" w:color="auto"/>
                <w:right w:val="none" w:sz="0" w:space="0" w:color="auto"/>
              </w:divBdr>
            </w:div>
            <w:div w:id="687869396">
              <w:marLeft w:val="0"/>
              <w:marRight w:val="0"/>
              <w:marTop w:val="0"/>
              <w:marBottom w:val="0"/>
              <w:divBdr>
                <w:top w:val="none" w:sz="0" w:space="0" w:color="auto"/>
                <w:left w:val="none" w:sz="0" w:space="0" w:color="auto"/>
                <w:bottom w:val="none" w:sz="0" w:space="0" w:color="auto"/>
                <w:right w:val="none" w:sz="0" w:space="0" w:color="auto"/>
              </w:divBdr>
            </w:div>
            <w:div w:id="2133397684">
              <w:marLeft w:val="0"/>
              <w:marRight w:val="0"/>
              <w:marTop w:val="0"/>
              <w:marBottom w:val="0"/>
              <w:divBdr>
                <w:top w:val="none" w:sz="0" w:space="0" w:color="auto"/>
                <w:left w:val="none" w:sz="0" w:space="0" w:color="auto"/>
                <w:bottom w:val="none" w:sz="0" w:space="0" w:color="auto"/>
                <w:right w:val="none" w:sz="0" w:space="0" w:color="auto"/>
              </w:divBdr>
            </w:div>
            <w:div w:id="1672292518">
              <w:marLeft w:val="0"/>
              <w:marRight w:val="0"/>
              <w:marTop w:val="0"/>
              <w:marBottom w:val="0"/>
              <w:divBdr>
                <w:top w:val="none" w:sz="0" w:space="0" w:color="auto"/>
                <w:left w:val="none" w:sz="0" w:space="0" w:color="auto"/>
                <w:bottom w:val="none" w:sz="0" w:space="0" w:color="auto"/>
                <w:right w:val="none" w:sz="0" w:space="0" w:color="auto"/>
              </w:divBdr>
            </w:div>
            <w:div w:id="236209686">
              <w:marLeft w:val="0"/>
              <w:marRight w:val="0"/>
              <w:marTop w:val="0"/>
              <w:marBottom w:val="0"/>
              <w:divBdr>
                <w:top w:val="none" w:sz="0" w:space="0" w:color="auto"/>
                <w:left w:val="none" w:sz="0" w:space="0" w:color="auto"/>
                <w:bottom w:val="none" w:sz="0" w:space="0" w:color="auto"/>
                <w:right w:val="none" w:sz="0" w:space="0" w:color="auto"/>
              </w:divBdr>
            </w:div>
            <w:div w:id="1282834158">
              <w:marLeft w:val="0"/>
              <w:marRight w:val="0"/>
              <w:marTop w:val="0"/>
              <w:marBottom w:val="0"/>
              <w:divBdr>
                <w:top w:val="none" w:sz="0" w:space="0" w:color="auto"/>
                <w:left w:val="none" w:sz="0" w:space="0" w:color="auto"/>
                <w:bottom w:val="none" w:sz="0" w:space="0" w:color="auto"/>
                <w:right w:val="none" w:sz="0" w:space="0" w:color="auto"/>
              </w:divBdr>
            </w:div>
            <w:div w:id="353506643">
              <w:marLeft w:val="0"/>
              <w:marRight w:val="0"/>
              <w:marTop w:val="0"/>
              <w:marBottom w:val="0"/>
              <w:divBdr>
                <w:top w:val="none" w:sz="0" w:space="0" w:color="auto"/>
                <w:left w:val="none" w:sz="0" w:space="0" w:color="auto"/>
                <w:bottom w:val="none" w:sz="0" w:space="0" w:color="auto"/>
                <w:right w:val="none" w:sz="0" w:space="0" w:color="auto"/>
              </w:divBdr>
            </w:div>
            <w:div w:id="651448325">
              <w:marLeft w:val="0"/>
              <w:marRight w:val="0"/>
              <w:marTop w:val="0"/>
              <w:marBottom w:val="0"/>
              <w:divBdr>
                <w:top w:val="none" w:sz="0" w:space="0" w:color="auto"/>
                <w:left w:val="none" w:sz="0" w:space="0" w:color="auto"/>
                <w:bottom w:val="none" w:sz="0" w:space="0" w:color="auto"/>
                <w:right w:val="none" w:sz="0" w:space="0" w:color="auto"/>
              </w:divBdr>
            </w:div>
            <w:div w:id="1586843950">
              <w:marLeft w:val="0"/>
              <w:marRight w:val="0"/>
              <w:marTop w:val="0"/>
              <w:marBottom w:val="0"/>
              <w:divBdr>
                <w:top w:val="none" w:sz="0" w:space="0" w:color="auto"/>
                <w:left w:val="none" w:sz="0" w:space="0" w:color="auto"/>
                <w:bottom w:val="none" w:sz="0" w:space="0" w:color="auto"/>
                <w:right w:val="none" w:sz="0" w:space="0" w:color="auto"/>
              </w:divBdr>
            </w:div>
            <w:div w:id="27074841">
              <w:marLeft w:val="0"/>
              <w:marRight w:val="0"/>
              <w:marTop w:val="0"/>
              <w:marBottom w:val="0"/>
              <w:divBdr>
                <w:top w:val="none" w:sz="0" w:space="0" w:color="auto"/>
                <w:left w:val="none" w:sz="0" w:space="0" w:color="auto"/>
                <w:bottom w:val="none" w:sz="0" w:space="0" w:color="auto"/>
                <w:right w:val="none" w:sz="0" w:space="0" w:color="auto"/>
              </w:divBdr>
            </w:div>
            <w:div w:id="1361855019">
              <w:marLeft w:val="0"/>
              <w:marRight w:val="0"/>
              <w:marTop w:val="0"/>
              <w:marBottom w:val="0"/>
              <w:divBdr>
                <w:top w:val="none" w:sz="0" w:space="0" w:color="auto"/>
                <w:left w:val="none" w:sz="0" w:space="0" w:color="auto"/>
                <w:bottom w:val="none" w:sz="0" w:space="0" w:color="auto"/>
                <w:right w:val="none" w:sz="0" w:space="0" w:color="auto"/>
              </w:divBdr>
            </w:div>
            <w:div w:id="25717036">
              <w:marLeft w:val="0"/>
              <w:marRight w:val="0"/>
              <w:marTop w:val="0"/>
              <w:marBottom w:val="0"/>
              <w:divBdr>
                <w:top w:val="none" w:sz="0" w:space="0" w:color="auto"/>
                <w:left w:val="none" w:sz="0" w:space="0" w:color="auto"/>
                <w:bottom w:val="none" w:sz="0" w:space="0" w:color="auto"/>
                <w:right w:val="none" w:sz="0" w:space="0" w:color="auto"/>
              </w:divBdr>
            </w:div>
            <w:div w:id="1760520825">
              <w:marLeft w:val="0"/>
              <w:marRight w:val="0"/>
              <w:marTop w:val="0"/>
              <w:marBottom w:val="0"/>
              <w:divBdr>
                <w:top w:val="none" w:sz="0" w:space="0" w:color="auto"/>
                <w:left w:val="none" w:sz="0" w:space="0" w:color="auto"/>
                <w:bottom w:val="none" w:sz="0" w:space="0" w:color="auto"/>
                <w:right w:val="none" w:sz="0" w:space="0" w:color="auto"/>
              </w:divBdr>
            </w:div>
            <w:div w:id="1327636718">
              <w:marLeft w:val="0"/>
              <w:marRight w:val="0"/>
              <w:marTop w:val="0"/>
              <w:marBottom w:val="0"/>
              <w:divBdr>
                <w:top w:val="none" w:sz="0" w:space="0" w:color="auto"/>
                <w:left w:val="none" w:sz="0" w:space="0" w:color="auto"/>
                <w:bottom w:val="none" w:sz="0" w:space="0" w:color="auto"/>
                <w:right w:val="none" w:sz="0" w:space="0" w:color="auto"/>
              </w:divBdr>
            </w:div>
            <w:div w:id="17487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5591">
      <w:bodyDiv w:val="1"/>
      <w:marLeft w:val="0"/>
      <w:marRight w:val="0"/>
      <w:marTop w:val="0"/>
      <w:marBottom w:val="0"/>
      <w:divBdr>
        <w:top w:val="none" w:sz="0" w:space="0" w:color="auto"/>
        <w:left w:val="none" w:sz="0" w:space="0" w:color="auto"/>
        <w:bottom w:val="none" w:sz="0" w:space="0" w:color="auto"/>
        <w:right w:val="none" w:sz="0" w:space="0" w:color="auto"/>
      </w:divBdr>
    </w:div>
    <w:div w:id="1603495197">
      <w:bodyDiv w:val="1"/>
      <w:marLeft w:val="0"/>
      <w:marRight w:val="0"/>
      <w:marTop w:val="0"/>
      <w:marBottom w:val="0"/>
      <w:divBdr>
        <w:top w:val="none" w:sz="0" w:space="0" w:color="auto"/>
        <w:left w:val="none" w:sz="0" w:space="0" w:color="auto"/>
        <w:bottom w:val="none" w:sz="0" w:space="0" w:color="auto"/>
        <w:right w:val="none" w:sz="0" w:space="0" w:color="auto"/>
      </w:divBdr>
    </w:div>
    <w:div w:id="21438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archive.org/details/LastInterviewWithBrotherStevenBiko" TargetMode="External"/><Relationship Id="rId14" Type="http://schemas.openxmlformats.org/officeDocument/2006/relationships/hyperlink" Target="http://www.learnnc.org/lp/editions/nchist-newcentury/5103" TargetMode="External"/><Relationship Id="rId15" Type="http://schemas.openxmlformats.org/officeDocument/2006/relationships/hyperlink" Target="https://urresearch.rochester.edu/fileDownloadForInstitutionalItem.action?itemId=5322&amp;itemFileId=8209" TargetMode="External"/><Relationship Id="rId16" Type="http://schemas.openxmlformats.org/officeDocument/2006/relationships/hyperlink" Target="https://www.youtube.com/watch?v=r3KuMXfQilc&amp;feature=youtube_gdata_player" TargetMode="External"/><Relationship Id="rId17" Type="http://schemas.openxmlformats.org/officeDocument/2006/relationships/hyperlink" Target="http://unesdoc.unesco.org/images/0018/001842/184296eo.pdf" TargetMode="External"/><Relationship Id="rId18" Type="http://schemas.openxmlformats.org/officeDocument/2006/relationships/hyperlink" Target="http://www.gutenberg.org/ebooks/408" TargetMode="External"/><Relationship Id="rId19" Type="http://schemas.openxmlformats.org/officeDocument/2006/relationships/hyperlink" Target="http://www.c-span.org/video/?70322-1/book-discussion-gods-children" TargetMode="External"/><Relationship Id="rId63" Type="http://schemas.openxmlformats.org/officeDocument/2006/relationships/hyperlink" Target="mailto:rhill23@kennesaw.edu" TargetMode="External"/><Relationship Id="rId64" Type="http://schemas.openxmlformats.org/officeDocument/2006/relationships/hyperlink" Target="mailto:svaught3@kennesaw.edu" TargetMode="Externa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chronicle.com/blogs/brainstorm/the-most-persuasive-case-for-eliminating-black-studies-just-read-the-dissertations/46346" TargetMode="External"/><Relationship Id="rId51" Type="http://schemas.openxmlformats.org/officeDocument/2006/relationships/hyperlink" Target="http://books.google.com/books?id=ZOzEf4zgq_YC&amp;lpg=PA107&amp;ots=BLNV8rbHu9&amp;lr&amp;pg=PA107" TargetMode="External"/><Relationship Id="rId52" Type="http://schemas.openxmlformats.org/officeDocument/2006/relationships/hyperlink" Target="http://genius.com/Sugar-hill-gang-rappers-delight-lyrics" TargetMode="External"/><Relationship Id="rId53" Type="http://schemas.openxmlformats.org/officeDocument/2006/relationships/hyperlink" Target="http://www.theatlantic.com/galleries/reparations/1/" TargetMode="External"/><Relationship Id="rId54" Type="http://schemas.openxmlformats.org/officeDocument/2006/relationships/hyperlink" Target="http://unesdoc.unesco.org/images/0018/001842/184296eo.pdf" TargetMode="External"/><Relationship Id="rId55" Type="http://schemas.openxmlformats.org/officeDocument/2006/relationships/hyperlink" Target="https://www.academia.edu/8258642/Tupacs_Law_Incarceration_and_the_Crisis_of_Black_Masculinity" TargetMode="External"/><Relationship Id="rId56" Type="http://schemas.openxmlformats.org/officeDocument/2006/relationships/hyperlink" Target="https://www.youtube.com/watch?v=fmoor8DwqW4&amp;feature=youtube_gdata_player" TargetMode="External"/><Relationship Id="rId57" Type="http://schemas.openxmlformats.org/officeDocument/2006/relationships/hyperlink" Target="http://www.blackpast.org/we-charge-genocide-historic-petition-united-nations-relief-crime-united-states-government-against" TargetMode="External"/><Relationship Id="rId58" Type="http://schemas.openxmlformats.org/officeDocument/2006/relationships/hyperlink" Target="http://lake-central.lcsc.us/userfiles/bryan-szalonek/file/Progressives3.pdf" TargetMode="External"/><Relationship Id="rId59" Type="http://schemas.openxmlformats.org/officeDocument/2006/relationships/hyperlink" Target="http://archive.org/details/capitalismandsla033027mbp" TargetMode="External"/><Relationship Id="rId40" Type="http://schemas.openxmlformats.org/officeDocument/2006/relationships/hyperlink" Target="http://www.jpanafrican.com/ebooks/eBook%20Phil%20and%20Opinions.pdf" TargetMode="External"/><Relationship Id="rId41" Type="http://schemas.openxmlformats.org/officeDocument/2006/relationships/hyperlink" Target="http://rac.sagepub.com/content/14/2/183.full.pdf+html" TargetMode="External"/><Relationship Id="rId42" Type="http://schemas.openxmlformats.org/officeDocument/2006/relationships/hyperlink" Target="http://unesdoc.unesco.org/images/0018/001842/184297eo.pdf" TargetMode="External"/><Relationship Id="rId43" Type="http://schemas.openxmlformats.org/officeDocument/2006/relationships/hyperlink" Target="http://www.newrepublic.com/blog/john-mcwhorter/what-should-african-american-studies-students-learn" TargetMode="External"/><Relationship Id="rId44" Type="http://schemas.openxmlformats.org/officeDocument/2006/relationships/hyperlink" Target="http://teachingamericanhistory.org/library/document/message-to-grassroots/" TargetMode="External"/><Relationship Id="rId45" Type="http://schemas.openxmlformats.org/officeDocument/2006/relationships/hyperlink" Target="http://www.jstor.org/stable/3178274" TargetMode="External"/><Relationship Id="rId46" Type="http://schemas.openxmlformats.org/officeDocument/2006/relationships/hyperlink" Target="http://archive.org/details/DualCitizenshipTheDiasporaBridgeToAfrica" TargetMode="External"/><Relationship Id="rId47" Type="http://schemas.openxmlformats.org/officeDocument/2006/relationships/hyperlink" Target="https://www.humanities.uci.edu/critical/Wellek_Readings_Ngugi_Quest_for_Relevance.pdf" TargetMode="External"/><Relationship Id="rId48" Type="http://schemas.openxmlformats.org/officeDocument/2006/relationships/hyperlink" Target="http://feintandmargin.com/wp-content/uploads/2015/04/Africa-Must-Unite.pdf" TargetMode="External"/><Relationship Id="rId49" Type="http://schemas.openxmlformats.org/officeDocument/2006/relationships/hyperlink" Target="http://unesdoc.unesco.org/images/0009/000984/098493eo.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vaught3@kennesaw.edu" TargetMode="External"/><Relationship Id="rId7" Type="http://schemas.openxmlformats.org/officeDocument/2006/relationships/hyperlink" Target="mailto:gthomas2@kennesaw.edu" TargetMode="External"/><Relationship Id="rId8" Type="http://schemas.openxmlformats.org/officeDocument/2006/relationships/hyperlink" Target="mailto:rhill23@kennesaw.edu" TargetMode="External"/><Relationship Id="rId9" Type="http://schemas.openxmlformats.org/officeDocument/2006/relationships/hyperlink" Target="http://www.gutenberg.org/ebooks/11255" TargetMode="External"/><Relationship Id="rId30" Type="http://schemas.openxmlformats.org/officeDocument/2006/relationships/hyperlink" Target="http://archive.org/details/mythofthenegropa033515mbp" TargetMode="External"/><Relationship Id="rId31" Type="http://schemas.openxmlformats.org/officeDocument/2006/relationships/hyperlink" Target="https://www.academia.edu/11356793/Africa_in_the_Caribbean_an_overview" TargetMode="External"/><Relationship Id="rId32" Type="http://schemas.openxmlformats.org/officeDocument/2006/relationships/hyperlink" Target="http://onlinelibrary.wiley.com/doi/10.1111/j.1751-9020.2007.00006.x/full" TargetMode="External"/><Relationship Id="rId33" Type="http://schemas.openxmlformats.org/officeDocument/2006/relationships/hyperlink" Target="http://slaverebellion.org/index.php?page=african-contribution-to-american-culture" TargetMode="External"/><Relationship Id="rId34" Type="http://schemas.openxmlformats.org/officeDocument/2006/relationships/hyperlink" Target="http://www.cortland.edu/cgis/suzman/apartheid.html" TargetMode="External"/><Relationship Id="rId35" Type="http://schemas.openxmlformats.org/officeDocument/2006/relationships/hyperlink" Target="http://www.disa.ukzn.ac.za/webpages/DC/BtNov89.1015.2296.003.002.Nov1989.4/BtNov89.1015.2296.003.002.Nov1989.4.pdf" TargetMode="External"/><Relationship Id="rId36" Type="http://schemas.openxmlformats.org/officeDocument/2006/relationships/hyperlink" Target="http://www.freedomarchives.org/Documents/Finder/Black%20Liberation%20Disk/Black%20Power!/SugahData/Books/Legum.S.pdf" TargetMode="External"/><Relationship Id="rId37" Type="http://schemas.openxmlformats.org/officeDocument/2006/relationships/hyperlink" Target="http://blogs.ssrc.org/tif/2010/02/18/haitis-pact-with-the-devil-some-haitians-believe-this-too/" TargetMode="External"/><Relationship Id="rId38" Type="http://schemas.openxmlformats.org/officeDocument/2006/relationships/hyperlink" Target="http://archive.org/details/EducationRadioMalcolmXstheBallotOrTheBullet" TargetMode="External"/><Relationship Id="rId39" Type="http://schemas.openxmlformats.org/officeDocument/2006/relationships/hyperlink" Target="http://dx.doi.org/10.1080/10999940009362222" TargetMode="External"/><Relationship Id="rId20" Type="http://schemas.openxmlformats.org/officeDocument/2006/relationships/hyperlink" Target="http://jan.ucc.nau.edu/~sj6/carby%20white%20woman%20listen.pdf" TargetMode="External"/><Relationship Id="rId21" Type="http://schemas.openxmlformats.org/officeDocument/2006/relationships/hyperlink" Target="http://www.chesnuttarchive.org/works/Stories/wifeofyouth.html" TargetMode="External"/><Relationship Id="rId22" Type="http://schemas.openxmlformats.org/officeDocument/2006/relationships/hyperlink" Target="http://www.theatlantic.com/features/archive/2014/05/the-case-for-reparations/361631/" TargetMode="External"/><Relationship Id="rId23" Type="http://schemas.openxmlformats.org/officeDocument/2006/relationships/hyperlink" Target="http://www.jstor.org/stable/3174683" TargetMode="External"/><Relationship Id="rId24" Type="http://schemas.openxmlformats.org/officeDocument/2006/relationships/hyperlink" Target="http://circuitous.org/scraps/combahee.html" TargetMode="External"/><Relationship Id="rId25" Type="http://schemas.openxmlformats.org/officeDocument/2006/relationships/hyperlink" Target="https://pljulianhs.net/ourpages/auto/2007/9/10/1189452074225/WE%20ARE%20UGLY%20_%20DANTICANT_.doc" TargetMode="External"/><Relationship Id="rId26" Type="http://schemas.openxmlformats.org/officeDocument/2006/relationships/hyperlink" Target="http://www.jstor.org/stable/25088201" TargetMode="External"/><Relationship Id="rId27" Type="http://schemas.openxmlformats.org/officeDocument/2006/relationships/hyperlink" Target="http://abahlali.org/files/__Black_Skin__White_Masks__Pluto_Classics_.pdf" TargetMode="External"/><Relationship Id="rId28" Type="http://schemas.openxmlformats.org/officeDocument/2006/relationships/hyperlink" Target="http://www.academia.edu/1471358/Expanding_the_History_of_the_Black_Studies_Movement_Some_Prefatory_Notes" TargetMode="External"/><Relationship Id="rId29" Type="http://schemas.openxmlformats.org/officeDocument/2006/relationships/hyperlink" Target="http://cornellsun.com/blog/2010/12/02/day-hall-merges-africana-center-into-arts-college-director-resigns-in-protest/" TargetMode="External"/><Relationship Id="rId60" Type="http://schemas.openxmlformats.org/officeDocument/2006/relationships/hyperlink" Target="http://www.gutenberg.org/files/11255/11255-h/11255-h.htm" TargetMode="External"/><Relationship Id="rId61" Type="http://schemas.openxmlformats.org/officeDocument/2006/relationships/hyperlink" Target="http://goo.gl/forms/vpu5H7WZpw" TargetMode="External"/><Relationship Id="rId62" Type="http://schemas.openxmlformats.org/officeDocument/2006/relationships/hyperlink" Target="mailto:gthomas2@kennesaw.edu" TargetMode="External"/><Relationship Id="rId10" Type="http://schemas.openxmlformats.org/officeDocument/2006/relationships/hyperlink" Target="http://lcweb2.loc.gov/ammem/aaohtml/exhibit/aopart1.html" TargetMode="External"/><Relationship Id="rId11" Type="http://schemas.openxmlformats.org/officeDocument/2006/relationships/hyperlink" Target="http://unesdoc.unesco.org/images/0018/001842/184297eo.pdf" TargetMode="External"/><Relationship Id="rId12" Type="http://schemas.openxmlformats.org/officeDocument/2006/relationships/hyperlink" Target="https://scholar.google.com/scholar_url?url=http://bernard.pitzer.edu/~hfairchi/pdf/Blacks/Allen-PoliticsOfAttackOnBS.pdf&amp;hl=en&amp;sa=T&amp;oi=gsb-gga&amp;ct=res&amp;cd=0&amp;ei=eqtsVcu8M8Po0wGlvIHQBQ&amp;scisig=AAGBfm1pynRazdZ6PTAUqZNiFBI5EtKH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4701</Words>
  <Characters>26801</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Seneca Vaught</cp:lastModifiedBy>
  <cp:revision>7</cp:revision>
  <cp:lastPrinted>2015-06-01T22:38:00Z</cp:lastPrinted>
  <dcterms:created xsi:type="dcterms:W3CDTF">2015-06-01T23:59:00Z</dcterms:created>
  <dcterms:modified xsi:type="dcterms:W3CDTF">2015-06-02T00:26:00Z</dcterms:modified>
</cp:coreProperties>
</file>